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1F3" w:rsidRDefault="00FA01F3"/>
    <w:p w:rsidR="008619AD" w:rsidRPr="00083FAB" w:rsidRDefault="008619AD" w:rsidP="00D45291">
      <w:pPr>
        <w:pStyle w:val="TitleFigTabl"/>
      </w:pPr>
    </w:p>
    <w:p w:rsidR="008619AD" w:rsidRPr="000B3871" w:rsidRDefault="008619AD" w:rsidP="00066767">
      <w:pPr>
        <w:spacing w:after="0" w:line="360" w:lineRule="auto"/>
        <w:jc w:val="both"/>
        <w:rPr>
          <w:rFonts w:ascii="Times New Roman" w:hAnsi="Times New Roman" w:cs="Times New Roman"/>
          <w:sz w:val="24"/>
          <w:szCs w:val="24"/>
          <w:lang w:val="bg-BG"/>
        </w:rPr>
      </w:pPr>
    </w:p>
    <w:p w:rsidR="008619AD" w:rsidRDefault="008619AD" w:rsidP="00066767">
      <w:pPr>
        <w:spacing w:after="0" w:line="360" w:lineRule="auto"/>
        <w:jc w:val="both"/>
        <w:rPr>
          <w:rFonts w:ascii="Times New Roman" w:hAnsi="Times New Roman" w:cs="Times New Roman"/>
          <w:sz w:val="24"/>
          <w:szCs w:val="24"/>
          <w:lang w:val="bg-BG"/>
        </w:rPr>
      </w:pPr>
    </w:p>
    <w:p w:rsidR="00FE759B" w:rsidRDefault="00FE759B" w:rsidP="00066767">
      <w:pPr>
        <w:spacing w:after="0" w:line="360" w:lineRule="auto"/>
        <w:jc w:val="both"/>
        <w:rPr>
          <w:rFonts w:ascii="Times New Roman" w:hAnsi="Times New Roman" w:cs="Times New Roman"/>
          <w:sz w:val="24"/>
          <w:szCs w:val="24"/>
          <w:lang w:val="bg-BG"/>
        </w:rPr>
      </w:pPr>
    </w:p>
    <w:p w:rsidR="00083FAB" w:rsidRPr="00083FAB" w:rsidRDefault="00083FAB" w:rsidP="00083FAB">
      <w:pPr>
        <w:spacing w:after="0" w:line="360" w:lineRule="auto"/>
        <w:jc w:val="center"/>
        <w:rPr>
          <w:rFonts w:ascii="Times New Roman" w:hAnsi="Times New Roman" w:cs="Times New Roman"/>
          <w:b/>
          <w:bCs/>
          <w:sz w:val="36"/>
          <w:szCs w:val="36"/>
          <w:lang w:val="bg-BG"/>
        </w:rPr>
      </w:pPr>
      <w:r w:rsidRPr="00083FAB">
        <w:rPr>
          <w:rFonts w:ascii="Times New Roman" w:hAnsi="Times New Roman" w:cs="Times New Roman"/>
          <w:b/>
          <w:bCs/>
          <w:sz w:val="36"/>
          <w:szCs w:val="36"/>
          <w:lang w:val="bg-BG"/>
        </w:rPr>
        <w:t>PËRMBLEDHJE JOTEKNIKE</w:t>
      </w:r>
    </w:p>
    <w:p w:rsidR="00487601" w:rsidRDefault="00487601" w:rsidP="00083FAB">
      <w:pPr>
        <w:spacing w:after="0" w:line="360" w:lineRule="auto"/>
        <w:jc w:val="center"/>
        <w:rPr>
          <w:rFonts w:ascii="Times New Roman" w:hAnsi="Times New Roman" w:cs="Times New Roman"/>
          <w:b/>
          <w:bCs/>
          <w:sz w:val="32"/>
          <w:szCs w:val="32"/>
          <w:lang w:val="bg-BG"/>
        </w:rPr>
      </w:pPr>
      <w:r w:rsidRPr="00487601">
        <w:rPr>
          <w:rFonts w:ascii="Times New Roman" w:hAnsi="Times New Roman" w:cs="Times New Roman"/>
          <w:b/>
          <w:bCs/>
          <w:sz w:val="32"/>
          <w:szCs w:val="32"/>
          <w:lang w:val="bg-BG"/>
        </w:rPr>
        <w:t>MBI</w:t>
      </w:r>
    </w:p>
    <w:p w:rsidR="00083FAB" w:rsidRPr="00C674E7" w:rsidRDefault="00083FAB" w:rsidP="00083FAB">
      <w:pPr>
        <w:spacing w:after="0" w:line="360" w:lineRule="auto"/>
        <w:jc w:val="center"/>
        <w:rPr>
          <w:rFonts w:ascii="Times New Roman" w:hAnsi="Times New Roman" w:cs="Times New Roman"/>
          <w:b/>
          <w:bCs/>
          <w:sz w:val="32"/>
          <w:szCs w:val="32"/>
        </w:rPr>
      </w:pPr>
      <w:r w:rsidRPr="00083FAB">
        <w:rPr>
          <w:rFonts w:ascii="Times New Roman" w:hAnsi="Times New Roman" w:cs="Times New Roman"/>
          <w:b/>
          <w:bCs/>
          <w:sz w:val="32"/>
          <w:szCs w:val="32"/>
          <w:lang w:val="bg-BG"/>
        </w:rPr>
        <w:t>RAPORTI</w:t>
      </w:r>
      <w:r w:rsidR="00DC181B">
        <w:rPr>
          <w:rFonts w:ascii="Times New Roman" w:hAnsi="Times New Roman" w:cs="Times New Roman"/>
          <w:b/>
          <w:bCs/>
          <w:sz w:val="32"/>
          <w:szCs w:val="32"/>
          <w:lang w:val="sq-MK"/>
        </w:rPr>
        <w:t>N</w:t>
      </w:r>
      <w:r w:rsidR="00DC181B">
        <w:rPr>
          <w:rFonts w:ascii="Times New Roman" w:hAnsi="Times New Roman" w:cs="Times New Roman"/>
          <w:b/>
          <w:bCs/>
          <w:sz w:val="32"/>
          <w:szCs w:val="32"/>
          <w:lang w:val="bg-BG"/>
        </w:rPr>
        <w:t xml:space="preserve"> </w:t>
      </w:r>
      <w:r w:rsidR="00DC181B">
        <w:rPr>
          <w:rFonts w:ascii="Times New Roman" w:hAnsi="Times New Roman" w:cs="Times New Roman"/>
          <w:b/>
          <w:bCs/>
          <w:sz w:val="32"/>
          <w:szCs w:val="32"/>
          <w:lang w:val="sq-MK"/>
        </w:rPr>
        <w:t>E</w:t>
      </w:r>
      <w:r w:rsidRPr="00083FAB">
        <w:rPr>
          <w:rFonts w:ascii="Times New Roman" w:hAnsi="Times New Roman" w:cs="Times New Roman"/>
          <w:b/>
          <w:bCs/>
          <w:sz w:val="32"/>
          <w:szCs w:val="32"/>
          <w:lang w:val="bg-BG"/>
        </w:rPr>
        <w:t xml:space="preserve"> VLERËSIMIT EKOLOGJIK </w:t>
      </w:r>
      <w:r w:rsidR="00487601" w:rsidRPr="00487601">
        <w:rPr>
          <w:rFonts w:ascii="Times New Roman" w:hAnsi="Times New Roman" w:cs="Times New Roman"/>
          <w:b/>
          <w:bCs/>
          <w:sz w:val="32"/>
          <w:szCs w:val="32"/>
          <w:lang w:val="bg-BG"/>
        </w:rPr>
        <w:t>TË</w:t>
      </w:r>
    </w:p>
    <w:p w:rsidR="00066767" w:rsidRPr="00083FAB" w:rsidRDefault="00487601" w:rsidP="00083FAB">
      <w:pPr>
        <w:spacing w:after="0" w:line="360" w:lineRule="auto"/>
        <w:jc w:val="center"/>
        <w:rPr>
          <w:rFonts w:ascii="Times New Roman" w:hAnsi="Times New Roman" w:cs="Times New Roman"/>
          <w:sz w:val="28"/>
          <w:szCs w:val="28"/>
          <w:lang w:val="bg-BG"/>
        </w:rPr>
      </w:pPr>
      <w:r w:rsidRPr="00487601">
        <w:rPr>
          <w:rFonts w:ascii="Times New Roman" w:hAnsi="Times New Roman" w:cs="Times New Roman"/>
          <w:b/>
          <w:bCs/>
          <w:sz w:val="28"/>
          <w:szCs w:val="28"/>
          <w:lang w:val="bg-BG"/>
        </w:rPr>
        <w:t xml:space="preserve">projekteve </w:t>
      </w:r>
      <w:r w:rsidR="00DC181B">
        <w:rPr>
          <w:rFonts w:ascii="Times New Roman" w:hAnsi="Times New Roman" w:cs="Times New Roman"/>
          <w:b/>
          <w:bCs/>
          <w:sz w:val="28"/>
          <w:szCs w:val="28"/>
          <w:lang w:val="sq-MK"/>
        </w:rPr>
        <w:t>të</w:t>
      </w:r>
      <w:r w:rsidR="00083FAB" w:rsidRPr="00083FAB">
        <w:rPr>
          <w:rFonts w:ascii="Times New Roman" w:hAnsi="Times New Roman" w:cs="Times New Roman"/>
          <w:b/>
          <w:bCs/>
          <w:sz w:val="28"/>
          <w:szCs w:val="28"/>
          <w:lang w:val="bg-BG"/>
        </w:rPr>
        <w:t xml:space="preserve"> Programit të Bashkëpunimit Ndërkufitar 2021-2027, të bashkëfinancuara në kuadër të Instrumentit për Asistencë të Para-Aderimit, ndërmjet Republikës së Bullgarisë dhe Republikës së Maqedonisë së Veriut dhe Strategjisë Territoriale për Masa të Integruara</w:t>
      </w:r>
    </w:p>
    <w:p w:rsidR="00066767" w:rsidRPr="000B3871" w:rsidRDefault="00066767" w:rsidP="00066767">
      <w:pPr>
        <w:spacing w:after="0" w:line="360" w:lineRule="auto"/>
        <w:jc w:val="center"/>
        <w:rPr>
          <w:rFonts w:ascii="Times New Roman" w:hAnsi="Times New Roman" w:cs="Times New Roman"/>
          <w:sz w:val="24"/>
          <w:szCs w:val="24"/>
          <w:lang w:val="bg-BG"/>
        </w:rPr>
      </w:pPr>
    </w:p>
    <w:p w:rsidR="00F5544B" w:rsidRPr="000B3871" w:rsidRDefault="00F5544B" w:rsidP="00066767">
      <w:pPr>
        <w:spacing w:after="0" w:line="360" w:lineRule="auto"/>
        <w:jc w:val="center"/>
        <w:rPr>
          <w:rFonts w:ascii="Times New Roman" w:hAnsi="Times New Roman" w:cs="Times New Roman"/>
          <w:sz w:val="24"/>
          <w:szCs w:val="24"/>
          <w:lang w:val="bg-BG"/>
        </w:rPr>
      </w:pPr>
    </w:p>
    <w:p w:rsidR="00F5544B" w:rsidRPr="000B3871" w:rsidRDefault="00F5544B" w:rsidP="00066767">
      <w:pPr>
        <w:spacing w:after="0" w:line="360" w:lineRule="auto"/>
        <w:jc w:val="center"/>
        <w:rPr>
          <w:rFonts w:ascii="Times New Roman" w:hAnsi="Times New Roman" w:cs="Times New Roman"/>
          <w:sz w:val="24"/>
          <w:szCs w:val="24"/>
          <w:lang w:val="bg-BG"/>
        </w:rPr>
      </w:pPr>
    </w:p>
    <w:p w:rsidR="00F5544B" w:rsidRPr="000B3871" w:rsidRDefault="00F5544B" w:rsidP="00066767">
      <w:pPr>
        <w:spacing w:after="0" w:line="360" w:lineRule="auto"/>
        <w:jc w:val="center"/>
        <w:rPr>
          <w:rFonts w:ascii="Times New Roman" w:hAnsi="Times New Roman" w:cs="Times New Roman"/>
          <w:sz w:val="24"/>
          <w:szCs w:val="24"/>
          <w:lang w:val="bg-BG"/>
        </w:rPr>
      </w:pPr>
    </w:p>
    <w:p w:rsidR="00066767" w:rsidRPr="000B3871" w:rsidRDefault="00066767" w:rsidP="00066767">
      <w:pPr>
        <w:spacing w:after="0" w:line="360" w:lineRule="auto"/>
        <w:jc w:val="center"/>
        <w:rPr>
          <w:rFonts w:ascii="Times New Roman" w:hAnsi="Times New Roman" w:cs="Times New Roman"/>
          <w:sz w:val="24"/>
          <w:szCs w:val="24"/>
          <w:lang w:val="bg-BG"/>
        </w:rPr>
      </w:pPr>
    </w:p>
    <w:p w:rsidR="00066767" w:rsidRPr="000B3871" w:rsidRDefault="00066767" w:rsidP="00066767">
      <w:pPr>
        <w:spacing w:after="0" w:line="360" w:lineRule="auto"/>
        <w:jc w:val="center"/>
        <w:rPr>
          <w:rFonts w:ascii="Times New Roman" w:hAnsi="Times New Roman" w:cs="Times New Roman"/>
          <w:sz w:val="24"/>
          <w:szCs w:val="24"/>
          <w:lang w:val="bg-BG"/>
        </w:rPr>
      </w:pPr>
    </w:p>
    <w:p w:rsidR="00066767" w:rsidRPr="000B3871" w:rsidRDefault="00066767" w:rsidP="00066767">
      <w:pPr>
        <w:spacing w:after="0" w:line="360" w:lineRule="auto"/>
        <w:jc w:val="center"/>
        <w:rPr>
          <w:rFonts w:ascii="Times New Roman" w:hAnsi="Times New Roman" w:cs="Times New Roman"/>
          <w:sz w:val="28"/>
          <w:szCs w:val="28"/>
          <w:lang w:val="bg-BG"/>
        </w:rPr>
      </w:pPr>
    </w:p>
    <w:p w:rsidR="00724599" w:rsidRDefault="00724599" w:rsidP="00066767">
      <w:pPr>
        <w:spacing w:after="0" w:line="360" w:lineRule="auto"/>
        <w:jc w:val="center"/>
        <w:rPr>
          <w:rFonts w:ascii="Times New Roman" w:hAnsi="Times New Roman" w:cs="Times New Roman"/>
          <w:sz w:val="28"/>
          <w:szCs w:val="28"/>
          <w:lang w:val="bg-BG"/>
        </w:rPr>
      </w:pPr>
    </w:p>
    <w:p w:rsidR="00FE759B" w:rsidRDefault="00FE759B" w:rsidP="00066767">
      <w:pPr>
        <w:spacing w:after="0" w:line="360" w:lineRule="auto"/>
        <w:jc w:val="center"/>
        <w:rPr>
          <w:rFonts w:ascii="Times New Roman" w:hAnsi="Times New Roman" w:cs="Times New Roman"/>
          <w:sz w:val="28"/>
          <w:szCs w:val="28"/>
          <w:lang w:val="bg-BG"/>
        </w:rPr>
      </w:pPr>
    </w:p>
    <w:p w:rsidR="00FE759B" w:rsidRPr="000B3871" w:rsidRDefault="00FE759B" w:rsidP="009479F3">
      <w:pPr>
        <w:spacing w:after="0" w:line="360" w:lineRule="auto"/>
        <w:rPr>
          <w:rFonts w:ascii="Times New Roman" w:hAnsi="Times New Roman" w:cs="Times New Roman"/>
          <w:sz w:val="28"/>
          <w:szCs w:val="28"/>
          <w:lang w:val="bg-BG"/>
        </w:rPr>
      </w:pPr>
    </w:p>
    <w:p w:rsidR="00724599" w:rsidRPr="000B3871" w:rsidRDefault="00724599" w:rsidP="00724599">
      <w:pPr>
        <w:spacing w:after="0" w:line="360" w:lineRule="auto"/>
        <w:rPr>
          <w:rFonts w:ascii="Times New Roman" w:hAnsi="Times New Roman" w:cs="Times New Roman"/>
          <w:sz w:val="28"/>
          <w:szCs w:val="28"/>
          <w:lang w:val="bg-BG"/>
        </w:rPr>
      </w:pPr>
    </w:p>
    <w:p w:rsidR="00083FAB" w:rsidRDefault="00083FAB" w:rsidP="00FE759B">
      <w:pPr>
        <w:spacing w:after="0" w:line="360" w:lineRule="auto"/>
        <w:rPr>
          <w:rFonts w:ascii="Times New Roman" w:hAnsi="Times New Roman" w:cs="Times New Roman"/>
          <w:bCs/>
          <w:sz w:val="28"/>
          <w:szCs w:val="28"/>
          <w:lang w:val="bg-BG"/>
        </w:rPr>
      </w:pPr>
      <w:r w:rsidRPr="00083FAB">
        <w:rPr>
          <w:rFonts w:ascii="Times New Roman" w:hAnsi="Times New Roman" w:cs="Times New Roman"/>
          <w:b/>
          <w:bCs/>
          <w:sz w:val="28"/>
          <w:szCs w:val="28"/>
          <w:lang w:val="bg-BG"/>
        </w:rPr>
        <w:t xml:space="preserve">Klienti: </w:t>
      </w:r>
      <w:r w:rsidRPr="00083FAB">
        <w:rPr>
          <w:rFonts w:ascii="Times New Roman" w:hAnsi="Times New Roman" w:cs="Times New Roman"/>
          <w:bCs/>
          <w:sz w:val="28"/>
          <w:szCs w:val="28"/>
          <w:lang w:val="bg-BG"/>
        </w:rPr>
        <w:t>Ministria e Zhvillimit Rajonal dhe Punëve Publike</w:t>
      </w:r>
    </w:p>
    <w:p w:rsidR="00FE759B" w:rsidRPr="00083FAB" w:rsidRDefault="00083FAB" w:rsidP="00FE759B">
      <w:pPr>
        <w:spacing w:after="0" w:line="360" w:lineRule="auto"/>
        <w:rPr>
          <w:rFonts w:ascii="Times New Roman" w:hAnsi="Times New Roman" w:cs="Times New Roman"/>
          <w:sz w:val="28"/>
          <w:szCs w:val="28"/>
        </w:rPr>
      </w:pPr>
      <w:r>
        <w:rPr>
          <w:rFonts w:ascii="Times New Roman" w:hAnsi="Times New Roman" w:cs="Times New Roman"/>
          <w:bCs/>
          <w:sz w:val="28"/>
          <w:szCs w:val="28"/>
        </w:rPr>
        <w:t>Kontraktori:</w:t>
      </w:r>
      <w:r w:rsidR="00FE759B">
        <w:rPr>
          <w:rFonts w:ascii="Times New Roman" w:hAnsi="Times New Roman" w:cs="Times New Roman"/>
          <w:sz w:val="28"/>
          <w:szCs w:val="28"/>
          <w:lang w:val="bg-BG"/>
        </w:rPr>
        <w:t xml:space="preserve"> "BT Engineering" Ltd</w:t>
      </w:r>
    </w:p>
    <w:p w:rsidR="008619AD" w:rsidRPr="000B3871" w:rsidRDefault="008619AD" w:rsidP="00066767">
      <w:pPr>
        <w:spacing w:after="0" w:line="360" w:lineRule="auto"/>
        <w:jc w:val="center"/>
        <w:rPr>
          <w:rFonts w:ascii="Times New Roman" w:hAnsi="Times New Roman" w:cs="Times New Roman"/>
          <w:sz w:val="24"/>
          <w:szCs w:val="24"/>
          <w:lang w:val="bg-BG" w:bidi="bg-BG"/>
        </w:rPr>
      </w:pPr>
    </w:p>
    <w:p w:rsidR="00306FF9" w:rsidRPr="000B3871" w:rsidRDefault="00083FAB" w:rsidP="00066767">
      <w:pPr>
        <w:spacing w:after="0" w:line="360" w:lineRule="auto"/>
        <w:jc w:val="center"/>
        <w:rPr>
          <w:rFonts w:ascii="Times New Roman" w:hAnsi="Times New Roman" w:cs="Times New Roman"/>
          <w:b/>
          <w:bCs/>
          <w:sz w:val="26"/>
          <w:szCs w:val="26"/>
          <w:lang w:val="bg-BG"/>
        </w:rPr>
        <w:sectPr w:rsidR="00306FF9" w:rsidRPr="000B3871" w:rsidSect="00F90B0E">
          <w:headerReference w:type="default" r:id="rId8"/>
          <w:footerReference w:type="default" r:id="rId9"/>
          <w:headerReference w:type="first" r:id="rId10"/>
          <w:footerReference w:type="first" r:id="rId11"/>
          <w:pgSz w:w="12240" w:h="15840" w:code="1"/>
          <w:pgMar w:top="1440" w:right="1325" w:bottom="1440" w:left="1440" w:header="142" w:footer="720" w:gutter="0"/>
          <w:pgNumType w:start="1" w:chapStyle="1"/>
          <w:cols w:space="720"/>
          <w:titlePg/>
          <w:docGrid w:linePitch="360"/>
        </w:sectPr>
      </w:pPr>
      <w:r w:rsidRPr="00083FAB">
        <w:rPr>
          <w:rFonts w:ascii="Times New Roman" w:hAnsi="Times New Roman" w:cs="Times New Roman"/>
          <w:b/>
          <w:bCs/>
          <w:sz w:val="28"/>
          <w:szCs w:val="28"/>
          <w:lang w:val="bg-BG"/>
        </w:rPr>
        <w:t>dhjetor, 2021</w:t>
      </w:r>
    </w:p>
    <w:sdt>
      <w:sdtPr>
        <w:rPr>
          <w:rFonts w:ascii="Calibri" w:eastAsia="Calibri" w:hAnsi="Calibri" w:cs="Times New Roman"/>
          <w:color w:val="FF0000"/>
          <w:lang w:val="bg-BG"/>
        </w:rPr>
        <w:id w:val="622427224"/>
        <w:docPartObj>
          <w:docPartGallery w:val="Table of Contents"/>
          <w:docPartUnique/>
        </w:docPartObj>
      </w:sdtPr>
      <w:sdtEndPr>
        <w:rPr>
          <w:rFonts w:ascii="Times New Roman" w:hAnsi="Times New Roman"/>
          <w:b/>
          <w:bCs/>
          <w:noProof/>
        </w:rPr>
      </w:sdtEndPr>
      <w:sdtContent>
        <w:p w:rsidR="00FF1F66" w:rsidRPr="0055633B" w:rsidRDefault="0055633B" w:rsidP="00FF1F66">
          <w:pPr>
            <w:keepNext/>
            <w:keepLine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TABELA E PËRMBAJTJES </w:t>
          </w:r>
        </w:p>
        <w:p w:rsidR="00134D0E" w:rsidRDefault="00FF1F66">
          <w:pPr>
            <w:pStyle w:val="TOC2"/>
            <w:tabs>
              <w:tab w:val="right" w:leader="dot" w:pos="9017"/>
            </w:tabs>
            <w:rPr>
              <w:rFonts w:eastAsiaTheme="minorEastAsia"/>
              <w:noProof/>
              <w:lang w:val="en-US"/>
            </w:rPr>
          </w:pPr>
          <w:r w:rsidRPr="000B3871">
            <w:rPr>
              <w:rFonts w:ascii="Times New Roman" w:eastAsia="Calibri" w:hAnsi="Times New Roman" w:cs="Times New Roman"/>
              <w:color w:val="FF0000"/>
            </w:rPr>
            <w:fldChar w:fldCharType="begin"/>
          </w:r>
          <w:r w:rsidRPr="000B3871">
            <w:rPr>
              <w:rFonts w:ascii="Times New Roman" w:eastAsia="Calibri" w:hAnsi="Times New Roman" w:cs="Times New Roman"/>
              <w:color w:val="FF0000"/>
            </w:rPr>
            <w:instrText xml:space="preserve"> TOC \o "1-3" \h \z \u </w:instrText>
          </w:r>
          <w:r w:rsidRPr="000B3871">
            <w:rPr>
              <w:rFonts w:ascii="Times New Roman" w:eastAsia="Calibri" w:hAnsi="Times New Roman" w:cs="Times New Roman"/>
              <w:color w:val="FF0000"/>
            </w:rPr>
            <w:fldChar w:fldCharType="separate"/>
          </w:r>
          <w:hyperlink w:anchor="_Toc90225929" w:history="1">
            <w:r w:rsidR="00134D0E" w:rsidRPr="00F21878">
              <w:rPr>
                <w:rStyle w:val="Hyperlink"/>
                <w:rFonts w:ascii="Times New Roman" w:eastAsia="Times New Roman" w:hAnsi="Times New Roman" w:cs="Times New Roman"/>
                <w:b/>
                <w:bCs/>
                <w:noProof/>
                <w:lang w:val="en-GB"/>
              </w:rPr>
              <w:t>PREZANTIMI</w:t>
            </w:r>
            <w:r w:rsidR="00134D0E">
              <w:rPr>
                <w:noProof/>
                <w:webHidden/>
              </w:rPr>
              <w:tab/>
            </w:r>
            <w:r w:rsidR="00134D0E">
              <w:rPr>
                <w:noProof/>
                <w:webHidden/>
              </w:rPr>
              <w:fldChar w:fldCharType="begin"/>
            </w:r>
            <w:r w:rsidR="00134D0E">
              <w:rPr>
                <w:noProof/>
                <w:webHidden/>
              </w:rPr>
              <w:instrText xml:space="preserve"> PAGEREF _Toc90225929 \h </w:instrText>
            </w:r>
            <w:r w:rsidR="00134D0E">
              <w:rPr>
                <w:noProof/>
                <w:webHidden/>
              </w:rPr>
            </w:r>
            <w:r w:rsidR="00134D0E">
              <w:rPr>
                <w:noProof/>
                <w:webHidden/>
              </w:rPr>
              <w:fldChar w:fldCharType="separate"/>
            </w:r>
            <w:r w:rsidR="008B6F76">
              <w:rPr>
                <w:noProof/>
                <w:webHidden/>
              </w:rPr>
              <w:t>5</w:t>
            </w:r>
            <w:r w:rsidR="00134D0E">
              <w:rPr>
                <w:noProof/>
                <w:webHidden/>
              </w:rPr>
              <w:fldChar w:fldCharType="end"/>
            </w:r>
          </w:hyperlink>
        </w:p>
        <w:p w:rsidR="00134D0E" w:rsidRDefault="00B10A84">
          <w:pPr>
            <w:pStyle w:val="TOC2"/>
            <w:tabs>
              <w:tab w:val="left" w:pos="1099"/>
              <w:tab w:val="right" w:leader="dot" w:pos="9017"/>
            </w:tabs>
            <w:rPr>
              <w:rFonts w:eastAsiaTheme="minorEastAsia"/>
              <w:noProof/>
              <w:lang w:val="en-US"/>
            </w:rPr>
          </w:pPr>
          <w:hyperlink w:anchor="_Toc90225930" w:history="1">
            <w:r w:rsidR="00134D0E" w:rsidRPr="00F21878">
              <w:rPr>
                <w:rStyle w:val="Hyperlink"/>
                <w:rFonts w:ascii="Times New Roman" w:eastAsia="Times New Roman" w:hAnsi="Times New Roman" w:cs="Times New Roman"/>
                <w:b/>
                <w:i/>
                <w:noProof/>
              </w:rPr>
              <w:t>1.</w:t>
            </w:r>
            <w:r w:rsidR="00134D0E">
              <w:rPr>
                <w:rFonts w:eastAsiaTheme="minorEastAsia"/>
                <w:noProof/>
                <w:lang w:val="en-US"/>
              </w:rPr>
              <w:tab/>
            </w:r>
            <w:r w:rsidR="00134D0E" w:rsidRPr="00F21878">
              <w:rPr>
                <w:rStyle w:val="Hyperlink"/>
                <w:rFonts w:ascii="Times New Roman" w:hAnsi="Times New Roman" w:cs="Times New Roman"/>
                <w:b/>
                <w:i/>
                <w:noProof/>
              </w:rPr>
              <w:t>Emri, selia dhe numri unik i identifikimit të personit juridik</w:t>
            </w:r>
            <w:r w:rsidR="00134D0E">
              <w:rPr>
                <w:noProof/>
                <w:webHidden/>
              </w:rPr>
              <w:tab/>
            </w:r>
            <w:r w:rsidR="00134D0E">
              <w:rPr>
                <w:noProof/>
                <w:webHidden/>
              </w:rPr>
              <w:fldChar w:fldCharType="begin"/>
            </w:r>
            <w:r w:rsidR="00134D0E">
              <w:rPr>
                <w:noProof/>
                <w:webHidden/>
              </w:rPr>
              <w:instrText xml:space="preserve"> PAGEREF _Toc90225930 \h </w:instrText>
            </w:r>
            <w:r w:rsidR="00134D0E">
              <w:rPr>
                <w:noProof/>
                <w:webHidden/>
              </w:rPr>
            </w:r>
            <w:r w:rsidR="00134D0E">
              <w:rPr>
                <w:noProof/>
                <w:webHidden/>
              </w:rPr>
              <w:fldChar w:fldCharType="separate"/>
            </w:r>
            <w:r w:rsidR="008B6F76">
              <w:rPr>
                <w:noProof/>
                <w:webHidden/>
              </w:rPr>
              <w:t>6</w:t>
            </w:r>
            <w:r w:rsidR="00134D0E">
              <w:rPr>
                <w:noProof/>
                <w:webHidden/>
              </w:rPr>
              <w:fldChar w:fldCharType="end"/>
            </w:r>
          </w:hyperlink>
        </w:p>
        <w:p w:rsidR="00134D0E" w:rsidRDefault="00B10A84">
          <w:pPr>
            <w:pStyle w:val="TOC2"/>
            <w:tabs>
              <w:tab w:val="left" w:pos="1099"/>
              <w:tab w:val="right" w:leader="dot" w:pos="9017"/>
            </w:tabs>
            <w:rPr>
              <w:rFonts w:eastAsiaTheme="minorEastAsia"/>
              <w:noProof/>
              <w:lang w:val="en-US"/>
            </w:rPr>
          </w:pPr>
          <w:hyperlink w:anchor="_Toc90225931" w:history="1">
            <w:r w:rsidR="00134D0E" w:rsidRPr="00F21878">
              <w:rPr>
                <w:rStyle w:val="Hyperlink"/>
                <w:rFonts w:ascii="Times New Roman" w:eastAsia="Times New Roman" w:hAnsi="Times New Roman" w:cs="Times New Roman"/>
                <w:b/>
                <w:i/>
                <w:noProof/>
              </w:rPr>
              <w:t>2.</w:t>
            </w:r>
            <w:r w:rsidR="00134D0E">
              <w:rPr>
                <w:rFonts w:eastAsiaTheme="minorEastAsia"/>
                <w:noProof/>
                <w:lang w:val="en-US"/>
              </w:rPr>
              <w:tab/>
            </w:r>
            <w:r w:rsidR="00134D0E" w:rsidRPr="00F21878">
              <w:rPr>
                <w:rStyle w:val="Hyperlink"/>
                <w:rFonts w:ascii="Times New Roman" w:hAnsi="Times New Roman" w:cs="Times New Roman"/>
                <w:b/>
                <w:i/>
                <w:noProof/>
              </w:rPr>
              <w:t>Adresa e plotë postare</w:t>
            </w:r>
            <w:r w:rsidR="00134D0E">
              <w:rPr>
                <w:noProof/>
                <w:webHidden/>
              </w:rPr>
              <w:tab/>
            </w:r>
            <w:r w:rsidR="00134D0E">
              <w:rPr>
                <w:noProof/>
                <w:webHidden/>
              </w:rPr>
              <w:fldChar w:fldCharType="begin"/>
            </w:r>
            <w:r w:rsidR="00134D0E">
              <w:rPr>
                <w:noProof/>
                <w:webHidden/>
              </w:rPr>
              <w:instrText xml:space="preserve"> PAGEREF _Toc90225931 \h </w:instrText>
            </w:r>
            <w:r w:rsidR="00134D0E">
              <w:rPr>
                <w:noProof/>
                <w:webHidden/>
              </w:rPr>
            </w:r>
            <w:r w:rsidR="00134D0E">
              <w:rPr>
                <w:noProof/>
                <w:webHidden/>
              </w:rPr>
              <w:fldChar w:fldCharType="separate"/>
            </w:r>
            <w:r w:rsidR="008B6F76">
              <w:rPr>
                <w:noProof/>
                <w:webHidden/>
              </w:rPr>
              <w:t>6</w:t>
            </w:r>
            <w:r w:rsidR="00134D0E">
              <w:rPr>
                <w:noProof/>
                <w:webHidden/>
              </w:rPr>
              <w:fldChar w:fldCharType="end"/>
            </w:r>
          </w:hyperlink>
        </w:p>
        <w:p w:rsidR="00134D0E" w:rsidRDefault="00B10A84">
          <w:pPr>
            <w:pStyle w:val="TOC2"/>
            <w:tabs>
              <w:tab w:val="left" w:pos="1099"/>
              <w:tab w:val="right" w:leader="dot" w:pos="9017"/>
            </w:tabs>
            <w:rPr>
              <w:rFonts w:eastAsiaTheme="minorEastAsia"/>
              <w:noProof/>
              <w:lang w:val="en-US"/>
            </w:rPr>
          </w:pPr>
          <w:hyperlink w:anchor="_Toc90225932" w:history="1">
            <w:r w:rsidR="00134D0E" w:rsidRPr="00F21878">
              <w:rPr>
                <w:rStyle w:val="Hyperlink"/>
                <w:rFonts w:ascii="Times New Roman" w:eastAsia="Times New Roman" w:hAnsi="Times New Roman" w:cs="Times New Roman"/>
                <w:b/>
                <w:i/>
                <w:noProof/>
              </w:rPr>
              <w:t>3.</w:t>
            </w:r>
            <w:r w:rsidR="00134D0E">
              <w:rPr>
                <w:rFonts w:eastAsiaTheme="minorEastAsia"/>
                <w:noProof/>
                <w:lang w:val="en-US"/>
              </w:rPr>
              <w:tab/>
            </w:r>
            <w:r w:rsidR="00134D0E" w:rsidRPr="00F21878">
              <w:rPr>
                <w:rStyle w:val="Hyperlink"/>
                <w:rFonts w:ascii="Times New Roman" w:hAnsi="Times New Roman" w:cs="Times New Roman"/>
                <w:b/>
                <w:i/>
                <w:noProof/>
              </w:rPr>
              <w:t>Telefon, Faks, E-mail</w:t>
            </w:r>
            <w:r w:rsidR="00134D0E">
              <w:rPr>
                <w:noProof/>
                <w:webHidden/>
              </w:rPr>
              <w:tab/>
            </w:r>
            <w:r w:rsidR="00134D0E">
              <w:rPr>
                <w:noProof/>
                <w:webHidden/>
              </w:rPr>
              <w:fldChar w:fldCharType="begin"/>
            </w:r>
            <w:r w:rsidR="00134D0E">
              <w:rPr>
                <w:noProof/>
                <w:webHidden/>
              </w:rPr>
              <w:instrText xml:space="preserve"> PAGEREF _Toc90225932 \h </w:instrText>
            </w:r>
            <w:r w:rsidR="00134D0E">
              <w:rPr>
                <w:noProof/>
                <w:webHidden/>
              </w:rPr>
            </w:r>
            <w:r w:rsidR="00134D0E">
              <w:rPr>
                <w:noProof/>
                <w:webHidden/>
              </w:rPr>
              <w:fldChar w:fldCharType="separate"/>
            </w:r>
            <w:r w:rsidR="008B6F76">
              <w:rPr>
                <w:noProof/>
                <w:webHidden/>
              </w:rPr>
              <w:t>6</w:t>
            </w:r>
            <w:r w:rsidR="00134D0E">
              <w:rPr>
                <w:noProof/>
                <w:webHidden/>
              </w:rPr>
              <w:fldChar w:fldCharType="end"/>
            </w:r>
          </w:hyperlink>
        </w:p>
        <w:p w:rsidR="00134D0E" w:rsidRDefault="00B10A84">
          <w:pPr>
            <w:pStyle w:val="TOC2"/>
            <w:tabs>
              <w:tab w:val="left" w:pos="1099"/>
              <w:tab w:val="right" w:leader="dot" w:pos="9017"/>
            </w:tabs>
            <w:rPr>
              <w:rFonts w:eastAsiaTheme="minorEastAsia"/>
              <w:noProof/>
              <w:lang w:val="en-US"/>
            </w:rPr>
          </w:pPr>
          <w:hyperlink w:anchor="_Toc90225933" w:history="1">
            <w:r w:rsidR="00134D0E" w:rsidRPr="00F21878">
              <w:rPr>
                <w:rStyle w:val="Hyperlink"/>
                <w:rFonts w:ascii="Times New Roman" w:eastAsia="Times New Roman" w:hAnsi="Times New Roman" w:cs="Times New Roman"/>
                <w:b/>
                <w:i/>
                <w:noProof/>
              </w:rPr>
              <w:t>1</w:t>
            </w:r>
            <w:r w:rsidR="00134D0E">
              <w:rPr>
                <w:rFonts w:eastAsiaTheme="minorEastAsia"/>
                <w:noProof/>
                <w:lang w:val="en-US"/>
              </w:rPr>
              <w:tab/>
            </w:r>
            <w:r w:rsidR="00134D0E" w:rsidRPr="00F21878">
              <w:rPr>
                <w:rStyle w:val="Hyperlink"/>
                <w:rFonts w:ascii="Times New Roman" w:hAnsi="Times New Roman"/>
                <w:b/>
                <w:i/>
                <w:noProof/>
              </w:rPr>
              <w:t xml:space="preserve">Përshkrimi i përmbajtjes së objektivave kryesore të </w:t>
            </w:r>
            <w:r w:rsidR="00DC181B">
              <w:rPr>
                <w:rStyle w:val="Hyperlink"/>
                <w:rFonts w:ascii="Times New Roman" w:hAnsi="Times New Roman"/>
                <w:b/>
                <w:i/>
                <w:noProof/>
              </w:rPr>
              <w:t>PBNK</w:t>
            </w:r>
            <w:r w:rsidR="00134D0E" w:rsidRPr="00F21878">
              <w:rPr>
                <w:rStyle w:val="Hyperlink"/>
                <w:rFonts w:ascii="Times New Roman" w:hAnsi="Times New Roman"/>
                <w:b/>
                <w:i/>
                <w:noProof/>
              </w:rPr>
              <w:t xml:space="preserve"> dhe </w:t>
            </w:r>
            <w:r w:rsidR="007F67E9">
              <w:rPr>
                <w:rStyle w:val="Hyperlink"/>
                <w:rFonts w:ascii="Times New Roman" w:hAnsi="Times New Roman"/>
                <w:b/>
                <w:i/>
                <w:noProof/>
              </w:rPr>
              <w:t>STMI</w:t>
            </w:r>
            <w:r w:rsidR="00134D0E" w:rsidRPr="00F21878">
              <w:rPr>
                <w:rStyle w:val="Hyperlink"/>
                <w:rFonts w:ascii="Times New Roman" w:hAnsi="Times New Roman"/>
                <w:b/>
                <w:i/>
                <w:noProof/>
              </w:rPr>
              <w:t xml:space="preserve"> dhe lidhja me planet dhe programet e tjera përkatëse</w:t>
            </w:r>
            <w:r w:rsidR="00134D0E">
              <w:rPr>
                <w:noProof/>
                <w:webHidden/>
              </w:rPr>
              <w:tab/>
            </w:r>
            <w:r w:rsidR="00134D0E">
              <w:rPr>
                <w:noProof/>
                <w:webHidden/>
              </w:rPr>
              <w:fldChar w:fldCharType="begin"/>
            </w:r>
            <w:r w:rsidR="00134D0E">
              <w:rPr>
                <w:noProof/>
                <w:webHidden/>
              </w:rPr>
              <w:instrText xml:space="preserve"> PAGEREF _Toc90225933 \h </w:instrText>
            </w:r>
            <w:r w:rsidR="00134D0E">
              <w:rPr>
                <w:noProof/>
                <w:webHidden/>
              </w:rPr>
            </w:r>
            <w:r w:rsidR="00134D0E">
              <w:rPr>
                <w:noProof/>
                <w:webHidden/>
              </w:rPr>
              <w:fldChar w:fldCharType="separate"/>
            </w:r>
            <w:r w:rsidR="008B6F76">
              <w:rPr>
                <w:noProof/>
                <w:webHidden/>
              </w:rPr>
              <w:t>6</w:t>
            </w:r>
            <w:r w:rsidR="00134D0E">
              <w:rPr>
                <w:noProof/>
                <w:webHidden/>
              </w:rPr>
              <w:fldChar w:fldCharType="end"/>
            </w:r>
          </w:hyperlink>
        </w:p>
        <w:p w:rsidR="00134D0E" w:rsidRDefault="00B10A84">
          <w:pPr>
            <w:pStyle w:val="TOC3"/>
            <w:tabs>
              <w:tab w:val="right" w:leader="dot" w:pos="9017"/>
            </w:tabs>
            <w:rPr>
              <w:rFonts w:eastAsiaTheme="minorEastAsia"/>
              <w:noProof/>
              <w:lang w:val="en-US"/>
            </w:rPr>
          </w:pPr>
          <w:hyperlink w:anchor="_Toc90225934" w:history="1">
            <w:r w:rsidR="00134D0E" w:rsidRPr="00F21878">
              <w:rPr>
                <w:rStyle w:val="Hyperlink"/>
                <w:rFonts w:ascii="Times New Roman" w:eastAsia="Times New Roman" w:hAnsi="Times New Roman" w:cs="Times New Roman"/>
                <w:b/>
                <w:noProof/>
              </w:rPr>
              <w:t xml:space="preserve">1.1. </w:t>
            </w:r>
            <w:r w:rsidR="00134D0E" w:rsidRPr="00F21878">
              <w:rPr>
                <w:rStyle w:val="Hyperlink"/>
                <w:rFonts w:ascii="Times New Roman" w:hAnsi="Times New Roman"/>
                <w:b/>
                <w:noProof/>
              </w:rPr>
              <w:t xml:space="preserve">Arsyeja e hartimit të </w:t>
            </w:r>
            <w:r w:rsidR="00DC181B">
              <w:rPr>
                <w:rStyle w:val="Hyperlink"/>
                <w:rFonts w:ascii="Times New Roman" w:hAnsi="Times New Roman"/>
                <w:b/>
                <w:noProof/>
              </w:rPr>
              <w:t>PBNK</w:t>
            </w:r>
            <w:r w:rsidR="00134D0E" w:rsidRPr="00F21878">
              <w:rPr>
                <w:rStyle w:val="Hyperlink"/>
                <w:rFonts w:ascii="Times New Roman" w:hAnsi="Times New Roman"/>
                <w:b/>
                <w:noProof/>
              </w:rPr>
              <w:t xml:space="preserve"> dhe </w:t>
            </w:r>
            <w:r w:rsidR="007F67E9">
              <w:rPr>
                <w:rStyle w:val="Hyperlink"/>
                <w:rFonts w:ascii="Times New Roman" w:hAnsi="Times New Roman"/>
                <w:b/>
                <w:noProof/>
              </w:rPr>
              <w:t>STMI</w:t>
            </w:r>
            <w:r w:rsidR="00134D0E">
              <w:rPr>
                <w:noProof/>
                <w:webHidden/>
              </w:rPr>
              <w:tab/>
            </w:r>
            <w:r w:rsidR="00134D0E">
              <w:rPr>
                <w:noProof/>
                <w:webHidden/>
              </w:rPr>
              <w:fldChar w:fldCharType="begin"/>
            </w:r>
            <w:r w:rsidR="00134D0E">
              <w:rPr>
                <w:noProof/>
                <w:webHidden/>
              </w:rPr>
              <w:instrText xml:space="preserve"> PAGEREF _Toc90225934 \h </w:instrText>
            </w:r>
            <w:r w:rsidR="00134D0E">
              <w:rPr>
                <w:noProof/>
                <w:webHidden/>
              </w:rPr>
            </w:r>
            <w:r w:rsidR="00134D0E">
              <w:rPr>
                <w:noProof/>
                <w:webHidden/>
              </w:rPr>
              <w:fldChar w:fldCharType="separate"/>
            </w:r>
            <w:r w:rsidR="008B6F76">
              <w:rPr>
                <w:noProof/>
                <w:webHidden/>
              </w:rPr>
              <w:t>7</w:t>
            </w:r>
            <w:r w:rsidR="00134D0E">
              <w:rPr>
                <w:noProof/>
                <w:webHidden/>
              </w:rPr>
              <w:fldChar w:fldCharType="end"/>
            </w:r>
          </w:hyperlink>
        </w:p>
        <w:p w:rsidR="00134D0E" w:rsidRDefault="00B10A84">
          <w:pPr>
            <w:pStyle w:val="TOC3"/>
            <w:tabs>
              <w:tab w:val="right" w:leader="dot" w:pos="9017"/>
            </w:tabs>
            <w:rPr>
              <w:rFonts w:eastAsiaTheme="minorEastAsia"/>
              <w:noProof/>
              <w:lang w:val="en-US"/>
            </w:rPr>
          </w:pPr>
          <w:hyperlink w:anchor="_Toc90225935" w:history="1">
            <w:r w:rsidR="00134D0E" w:rsidRPr="00F21878">
              <w:rPr>
                <w:rStyle w:val="Hyperlink"/>
                <w:rFonts w:ascii="Times New Roman" w:eastAsia="Times New Roman" w:hAnsi="Times New Roman" w:cs="Times New Roman"/>
                <w:b/>
                <w:noProof/>
              </w:rPr>
              <w:t xml:space="preserve">1.2. </w:t>
            </w:r>
            <w:r w:rsidR="00134D0E" w:rsidRPr="00F21878">
              <w:rPr>
                <w:rStyle w:val="Hyperlink"/>
                <w:rFonts w:ascii="Times New Roman" w:hAnsi="Times New Roman"/>
                <w:b/>
                <w:noProof/>
              </w:rPr>
              <w:t xml:space="preserve">Objektivat dhe dispozitat kryesore të </w:t>
            </w:r>
            <w:r w:rsidR="00DC181B">
              <w:rPr>
                <w:rStyle w:val="Hyperlink"/>
                <w:rFonts w:ascii="Times New Roman" w:hAnsi="Times New Roman"/>
                <w:b/>
                <w:noProof/>
              </w:rPr>
              <w:t>PBNK</w:t>
            </w:r>
            <w:r w:rsidR="00134D0E" w:rsidRPr="00F21878">
              <w:rPr>
                <w:rStyle w:val="Hyperlink"/>
                <w:rFonts w:ascii="Times New Roman" w:hAnsi="Times New Roman"/>
                <w:b/>
                <w:noProof/>
              </w:rPr>
              <w:t xml:space="preserve"> dhe </w:t>
            </w:r>
            <w:r w:rsidR="007F67E9">
              <w:rPr>
                <w:rStyle w:val="Hyperlink"/>
                <w:rFonts w:ascii="Times New Roman" w:hAnsi="Times New Roman"/>
                <w:b/>
                <w:noProof/>
              </w:rPr>
              <w:t>STMI</w:t>
            </w:r>
            <w:r w:rsidR="00134D0E">
              <w:rPr>
                <w:noProof/>
                <w:webHidden/>
              </w:rPr>
              <w:tab/>
            </w:r>
            <w:r w:rsidR="00134D0E">
              <w:rPr>
                <w:noProof/>
                <w:webHidden/>
              </w:rPr>
              <w:fldChar w:fldCharType="begin"/>
            </w:r>
            <w:r w:rsidR="00134D0E">
              <w:rPr>
                <w:noProof/>
                <w:webHidden/>
              </w:rPr>
              <w:instrText xml:space="preserve"> PAGEREF _Toc90225935 \h </w:instrText>
            </w:r>
            <w:r w:rsidR="00134D0E">
              <w:rPr>
                <w:noProof/>
                <w:webHidden/>
              </w:rPr>
            </w:r>
            <w:r w:rsidR="00134D0E">
              <w:rPr>
                <w:noProof/>
                <w:webHidden/>
              </w:rPr>
              <w:fldChar w:fldCharType="separate"/>
            </w:r>
            <w:r w:rsidR="008B6F76">
              <w:rPr>
                <w:noProof/>
                <w:webHidden/>
              </w:rPr>
              <w:t>7</w:t>
            </w:r>
            <w:r w:rsidR="00134D0E">
              <w:rPr>
                <w:noProof/>
                <w:webHidden/>
              </w:rPr>
              <w:fldChar w:fldCharType="end"/>
            </w:r>
          </w:hyperlink>
        </w:p>
        <w:p w:rsidR="00134D0E" w:rsidRDefault="00B10A84">
          <w:pPr>
            <w:pStyle w:val="TOC3"/>
            <w:tabs>
              <w:tab w:val="right" w:leader="dot" w:pos="9017"/>
            </w:tabs>
            <w:rPr>
              <w:rFonts w:eastAsiaTheme="minorEastAsia"/>
              <w:noProof/>
              <w:lang w:val="en-US"/>
            </w:rPr>
          </w:pPr>
          <w:hyperlink w:anchor="_Toc90225936" w:history="1">
            <w:r w:rsidR="00134D0E" w:rsidRPr="00F21878">
              <w:rPr>
                <w:rStyle w:val="Hyperlink"/>
                <w:rFonts w:ascii="Times New Roman" w:eastAsia="Times New Roman" w:hAnsi="Times New Roman" w:cs="Times New Roman"/>
                <w:b/>
                <w:noProof/>
              </w:rPr>
              <w:t>1.3.</w:t>
            </w:r>
            <w:r w:rsidR="00134D0E" w:rsidRPr="00F21878">
              <w:rPr>
                <w:rStyle w:val="Hyperlink"/>
                <w:rFonts w:ascii="Calibri Light" w:eastAsia="Times New Roman" w:hAnsi="Calibri Light" w:cs="Times New Roman"/>
                <w:b/>
                <w:noProof/>
              </w:rPr>
              <w:t xml:space="preserve"> </w:t>
            </w:r>
            <w:r w:rsidR="00134D0E" w:rsidRPr="00F21878">
              <w:rPr>
                <w:rStyle w:val="Hyperlink"/>
                <w:rFonts w:ascii="Times New Roman" w:eastAsia="Times New Roman" w:hAnsi="Times New Roman" w:cs="Times New Roman"/>
                <w:b/>
                <w:noProof/>
              </w:rPr>
              <w:t xml:space="preserve">Alternativat ndaj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Pr>
                <w:noProof/>
                <w:webHidden/>
              </w:rPr>
              <w:tab/>
            </w:r>
            <w:r w:rsidR="00134D0E">
              <w:rPr>
                <w:noProof/>
                <w:webHidden/>
              </w:rPr>
              <w:fldChar w:fldCharType="begin"/>
            </w:r>
            <w:r w:rsidR="00134D0E">
              <w:rPr>
                <w:noProof/>
                <w:webHidden/>
              </w:rPr>
              <w:instrText xml:space="preserve"> PAGEREF _Toc90225936 \h </w:instrText>
            </w:r>
            <w:r w:rsidR="00134D0E">
              <w:rPr>
                <w:noProof/>
                <w:webHidden/>
              </w:rPr>
            </w:r>
            <w:r w:rsidR="00134D0E">
              <w:rPr>
                <w:noProof/>
                <w:webHidden/>
              </w:rPr>
              <w:fldChar w:fldCharType="separate"/>
            </w:r>
            <w:r w:rsidR="008B6F76">
              <w:rPr>
                <w:noProof/>
                <w:webHidden/>
              </w:rPr>
              <w:t>14</w:t>
            </w:r>
            <w:r w:rsidR="00134D0E">
              <w:rPr>
                <w:noProof/>
                <w:webHidden/>
              </w:rPr>
              <w:fldChar w:fldCharType="end"/>
            </w:r>
          </w:hyperlink>
        </w:p>
        <w:p w:rsidR="00134D0E" w:rsidRDefault="00B10A84">
          <w:pPr>
            <w:pStyle w:val="TOC3"/>
            <w:tabs>
              <w:tab w:val="right" w:leader="dot" w:pos="9017"/>
            </w:tabs>
            <w:rPr>
              <w:rFonts w:eastAsiaTheme="minorEastAsia"/>
              <w:noProof/>
              <w:lang w:val="en-US"/>
            </w:rPr>
          </w:pPr>
          <w:hyperlink w:anchor="_Toc90225937" w:history="1">
            <w:r w:rsidR="00134D0E" w:rsidRPr="00F21878">
              <w:rPr>
                <w:rStyle w:val="Hyperlink"/>
                <w:rFonts w:ascii="Times New Roman" w:eastAsia="Times New Roman" w:hAnsi="Times New Roman" w:cs="Times New Roman"/>
                <w:b/>
                <w:noProof/>
              </w:rPr>
              <w:t xml:space="preserve">1.4. Lidhja e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sidRPr="00F21878">
              <w:rPr>
                <w:rStyle w:val="Hyperlink"/>
                <w:rFonts w:ascii="Times New Roman" w:eastAsia="Times New Roman" w:hAnsi="Times New Roman" w:cs="Times New Roman"/>
                <w:b/>
                <w:noProof/>
              </w:rPr>
              <w:t xml:space="preserve"> me planet, programet dhe strategjitë e tjera përkatëse</w:t>
            </w:r>
            <w:r w:rsidR="00134D0E">
              <w:rPr>
                <w:noProof/>
                <w:webHidden/>
              </w:rPr>
              <w:tab/>
            </w:r>
            <w:r w:rsidR="00134D0E">
              <w:rPr>
                <w:noProof/>
                <w:webHidden/>
              </w:rPr>
              <w:fldChar w:fldCharType="begin"/>
            </w:r>
            <w:r w:rsidR="00134D0E">
              <w:rPr>
                <w:noProof/>
                <w:webHidden/>
              </w:rPr>
              <w:instrText xml:space="preserve"> PAGEREF _Toc90225937 \h </w:instrText>
            </w:r>
            <w:r w:rsidR="00134D0E">
              <w:rPr>
                <w:noProof/>
                <w:webHidden/>
              </w:rPr>
            </w:r>
            <w:r w:rsidR="00134D0E">
              <w:rPr>
                <w:noProof/>
                <w:webHidden/>
              </w:rPr>
              <w:fldChar w:fldCharType="separate"/>
            </w:r>
            <w:r w:rsidR="008B6F76">
              <w:rPr>
                <w:noProof/>
                <w:webHidden/>
              </w:rPr>
              <w:t>14</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38" w:history="1">
            <w:r w:rsidR="00134D0E" w:rsidRPr="00F21878">
              <w:rPr>
                <w:rStyle w:val="Hyperlink"/>
                <w:rFonts w:ascii="Times New Roman" w:eastAsia="Times New Roman" w:hAnsi="Times New Roman" w:cs="Times New Roman"/>
                <w:b/>
                <w:noProof/>
              </w:rPr>
              <w:t>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Gjendja aktuale e mjedisit dhe zhvillimi i mundshëm pa aplikimin e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Pr>
                <w:noProof/>
                <w:webHidden/>
              </w:rPr>
              <w:tab/>
            </w:r>
            <w:r w:rsidR="00134D0E">
              <w:rPr>
                <w:noProof/>
                <w:webHidden/>
              </w:rPr>
              <w:fldChar w:fldCharType="begin"/>
            </w:r>
            <w:r w:rsidR="00134D0E">
              <w:rPr>
                <w:noProof/>
                <w:webHidden/>
              </w:rPr>
              <w:instrText xml:space="preserve"> PAGEREF _Toc90225938 \h </w:instrText>
            </w:r>
            <w:r w:rsidR="00134D0E">
              <w:rPr>
                <w:noProof/>
                <w:webHidden/>
              </w:rPr>
            </w:r>
            <w:r w:rsidR="00134D0E">
              <w:rPr>
                <w:noProof/>
                <w:webHidden/>
              </w:rPr>
              <w:fldChar w:fldCharType="separate"/>
            </w:r>
            <w:r w:rsidR="008B6F76">
              <w:rPr>
                <w:noProof/>
                <w:webHidden/>
              </w:rPr>
              <w:t>15</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39" w:history="1">
            <w:r w:rsidR="00134D0E" w:rsidRPr="00F21878">
              <w:rPr>
                <w:rStyle w:val="Hyperlink"/>
                <w:rFonts w:ascii="Times New Roman" w:eastAsia="Times New Roman" w:hAnsi="Times New Roman" w:cs="Times New Roman"/>
                <w:b/>
                <w:noProof/>
              </w:rPr>
              <w:t>1.1.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Gjendja aktuale e mjedisit</w:t>
            </w:r>
            <w:r w:rsidR="00134D0E">
              <w:rPr>
                <w:noProof/>
                <w:webHidden/>
              </w:rPr>
              <w:tab/>
            </w:r>
            <w:r w:rsidR="00134D0E">
              <w:rPr>
                <w:noProof/>
                <w:webHidden/>
              </w:rPr>
              <w:fldChar w:fldCharType="begin"/>
            </w:r>
            <w:r w:rsidR="00134D0E">
              <w:rPr>
                <w:noProof/>
                <w:webHidden/>
              </w:rPr>
              <w:instrText xml:space="preserve"> PAGEREF _Toc90225939 \h </w:instrText>
            </w:r>
            <w:r w:rsidR="00134D0E">
              <w:rPr>
                <w:noProof/>
                <w:webHidden/>
              </w:rPr>
            </w:r>
            <w:r w:rsidR="00134D0E">
              <w:rPr>
                <w:noProof/>
                <w:webHidden/>
              </w:rPr>
              <w:fldChar w:fldCharType="separate"/>
            </w:r>
            <w:r w:rsidR="008B6F76">
              <w:rPr>
                <w:noProof/>
                <w:webHidden/>
              </w:rPr>
              <w:t>15</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40" w:history="1">
            <w:r w:rsidR="00134D0E" w:rsidRPr="00F21878">
              <w:rPr>
                <w:rStyle w:val="Hyperlink"/>
                <w:rFonts w:ascii="Times New Roman" w:eastAsia="Times New Roman" w:hAnsi="Times New Roman" w:cs="Times New Roman"/>
                <w:b/>
                <w:bCs/>
                <w:i/>
                <w:noProof/>
              </w:rPr>
              <w:t>1.1.1.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Klima dhe ndryshimet klimatike</w:t>
            </w:r>
            <w:r w:rsidR="00134D0E">
              <w:rPr>
                <w:noProof/>
                <w:webHidden/>
              </w:rPr>
              <w:tab/>
            </w:r>
            <w:r w:rsidR="00134D0E">
              <w:rPr>
                <w:noProof/>
                <w:webHidden/>
              </w:rPr>
              <w:fldChar w:fldCharType="begin"/>
            </w:r>
            <w:r w:rsidR="00134D0E">
              <w:rPr>
                <w:noProof/>
                <w:webHidden/>
              </w:rPr>
              <w:instrText xml:space="preserve"> PAGEREF _Toc90225940 \h </w:instrText>
            </w:r>
            <w:r w:rsidR="00134D0E">
              <w:rPr>
                <w:noProof/>
                <w:webHidden/>
              </w:rPr>
            </w:r>
            <w:r w:rsidR="00134D0E">
              <w:rPr>
                <w:noProof/>
                <w:webHidden/>
              </w:rPr>
              <w:fldChar w:fldCharType="separate"/>
            </w:r>
            <w:r w:rsidR="008B6F76">
              <w:rPr>
                <w:noProof/>
                <w:webHidden/>
              </w:rPr>
              <w:t>15</w:t>
            </w:r>
            <w:r w:rsidR="00134D0E">
              <w:rPr>
                <w:noProof/>
                <w:webHidden/>
              </w:rPr>
              <w:fldChar w:fldCharType="end"/>
            </w:r>
          </w:hyperlink>
        </w:p>
        <w:p w:rsidR="00134D0E" w:rsidRDefault="00B10A84">
          <w:pPr>
            <w:pStyle w:val="TOC3"/>
            <w:tabs>
              <w:tab w:val="right" w:leader="dot" w:pos="9017"/>
            </w:tabs>
            <w:rPr>
              <w:rFonts w:eastAsiaTheme="minorEastAsia"/>
              <w:noProof/>
              <w:lang w:val="en-US"/>
            </w:rPr>
          </w:pPr>
          <w:hyperlink w:anchor="_Toc90225941" w:history="1">
            <w:r w:rsidR="00134D0E" w:rsidRPr="00F21878">
              <w:rPr>
                <w:rStyle w:val="Hyperlink"/>
                <w:rFonts w:ascii="Times New Roman" w:eastAsia="Calibri" w:hAnsi="Times New Roman" w:cs="Times New Roman"/>
                <w:b/>
                <w:bCs/>
                <w:noProof/>
              </w:rPr>
              <w:t>А. Karakteristikat klimatike</w:t>
            </w:r>
            <w:r w:rsidR="00134D0E">
              <w:rPr>
                <w:noProof/>
                <w:webHidden/>
              </w:rPr>
              <w:tab/>
            </w:r>
            <w:r w:rsidR="00134D0E">
              <w:rPr>
                <w:noProof/>
                <w:webHidden/>
              </w:rPr>
              <w:fldChar w:fldCharType="begin"/>
            </w:r>
            <w:r w:rsidR="00134D0E">
              <w:rPr>
                <w:noProof/>
                <w:webHidden/>
              </w:rPr>
              <w:instrText xml:space="preserve"> PAGEREF _Toc90225941 \h </w:instrText>
            </w:r>
            <w:r w:rsidR="00134D0E">
              <w:rPr>
                <w:noProof/>
                <w:webHidden/>
              </w:rPr>
            </w:r>
            <w:r w:rsidR="00134D0E">
              <w:rPr>
                <w:noProof/>
                <w:webHidden/>
              </w:rPr>
              <w:fldChar w:fldCharType="separate"/>
            </w:r>
            <w:r w:rsidR="008B6F76">
              <w:rPr>
                <w:noProof/>
                <w:webHidden/>
              </w:rPr>
              <w:t>15</w:t>
            </w:r>
            <w:r w:rsidR="00134D0E">
              <w:rPr>
                <w:noProof/>
                <w:webHidden/>
              </w:rPr>
              <w:fldChar w:fldCharType="end"/>
            </w:r>
          </w:hyperlink>
        </w:p>
        <w:p w:rsidR="00134D0E" w:rsidRDefault="00B10A84">
          <w:pPr>
            <w:pStyle w:val="TOC3"/>
            <w:tabs>
              <w:tab w:val="right" w:leader="dot" w:pos="9017"/>
            </w:tabs>
            <w:rPr>
              <w:rFonts w:eastAsiaTheme="minorEastAsia"/>
              <w:noProof/>
              <w:lang w:val="en-US"/>
            </w:rPr>
          </w:pPr>
          <w:hyperlink w:anchor="_Toc90225942" w:history="1">
            <w:r w:rsidR="00134D0E" w:rsidRPr="00F21878">
              <w:rPr>
                <w:rStyle w:val="Hyperlink"/>
                <w:rFonts w:ascii="Times New Roman" w:eastAsia="Calibri" w:hAnsi="Times New Roman" w:cs="Times New Roman"/>
                <w:b/>
                <w:bCs/>
                <w:noProof/>
                <w:lang w:val="ru-RU"/>
              </w:rPr>
              <w:t>B. Ndryshimi i klimës</w:t>
            </w:r>
            <w:r w:rsidR="00134D0E">
              <w:rPr>
                <w:noProof/>
                <w:webHidden/>
              </w:rPr>
              <w:tab/>
            </w:r>
            <w:r w:rsidR="00134D0E">
              <w:rPr>
                <w:noProof/>
                <w:webHidden/>
              </w:rPr>
              <w:fldChar w:fldCharType="begin"/>
            </w:r>
            <w:r w:rsidR="00134D0E">
              <w:rPr>
                <w:noProof/>
                <w:webHidden/>
              </w:rPr>
              <w:instrText xml:space="preserve"> PAGEREF _Toc90225942 \h </w:instrText>
            </w:r>
            <w:r w:rsidR="00134D0E">
              <w:rPr>
                <w:noProof/>
                <w:webHidden/>
              </w:rPr>
            </w:r>
            <w:r w:rsidR="00134D0E">
              <w:rPr>
                <w:noProof/>
                <w:webHidden/>
              </w:rPr>
              <w:fldChar w:fldCharType="separate"/>
            </w:r>
            <w:r w:rsidR="008B6F76">
              <w:rPr>
                <w:noProof/>
                <w:webHidden/>
              </w:rPr>
              <w:t>16</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43" w:history="1">
            <w:r w:rsidR="00134D0E" w:rsidRPr="00F21878">
              <w:rPr>
                <w:rStyle w:val="Hyperlink"/>
                <w:rFonts w:ascii="Times New Roman" w:eastAsia="Times New Roman" w:hAnsi="Times New Roman" w:cs="Times New Roman"/>
                <w:b/>
                <w:bCs/>
                <w:i/>
                <w:noProof/>
              </w:rPr>
              <w:t>1.1.2.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Cilësia e ajrit atmosferik</w:t>
            </w:r>
            <w:r w:rsidR="00134D0E">
              <w:rPr>
                <w:noProof/>
                <w:webHidden/>
              </w:rPr>
              <w:tab/>
            </w:r>
            <w:r w:rsidR="00134D0E">
              <w:rPr>
                <w:noProof/>
                <w:webHidden/>
              </w:rPr>
              <w:fldChar w:fldCharType="begin"/>
            </w:r>
            <w:r w:rsidR="00134D0E">
              <w:rPr>
                <w:noProof/>
                <w:webHidden/>
              </w:rPr>
              <w:instrText xml:space="preserve"> PAGEREF _Toc90225943 \h </w:instrText>
            </w:r>
            <w:r w:rsidR="00134D0E">
              <w:rPr>
                <w:noProof/>
                <w:webHidden/>
              </w:rPr>
            </w:r>
            <w:r w:rsidR="00134D0E">
              <w:rPr>
                <w:noProof/>
                <w:webHidden/>
              </w:rPr>
              <w:fldChar w:fldCharType="separate"/>
            </w:r>
            <w:r w:rsidR="008B6F76">
              <w:rPr>
                <w:noProof/>
                <w:webHidden/>
              </w:rPr>
              <w:t>17</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44" w:history="1">
            <w:r w:rsidR="00134D0E" w:rsidRPr="00F21878">
              <w:rPr>
                <w:rStyle w:val="Hyperlink"/>
                <w:rFonts w:ascii="Times New Roman" w:eastAsia="Times New Roman" w:hAnsi="Times New Roman" w:cs="Times New Roman"/>
                <w:b/>
                <w:bCs/>
                <w:i/>
                <w:noProof/>
              </w:rPr>
              <w:t>1.1.3.</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Gjendja e ujit, zonat e mbrojtjes së ujit, rreziku nga përmbytjet</w:t>
            </w:r>
            <w:r w:rsidR="00134D0E">
              <w:rPr>
                <w:noProof/>
                <w:webHidden/>
              </w:rPr>
              <w:tab/>
            </w:r>
            <w:r w:rsidR="00134D0E">
              <w:rPr>
                <w:noProof/>
                <w:webHidden/>
              </w:rPr>
              <w:fldChar w:fldCharType="begin"/>
            </w:r>
            <w:r w:rsidR="00134D0E">
              <w:rPr>
                <w:noProof/>
                <w:webHidden/>
              </w:rPr>
              <w:instrText xml:space="preserve"> PAGEREF _Toc90225944 \h </w:instrText>
            </w:r>
            <w:r w:rsidR="00134D0E">
              <w:rPr>
                <w:noProof/>
                <w:webHidden/>
              </w:rPr>
            </w:r>
            <w:r w:rsidR="00134D0E">
              <w:rPr>
                <w:noProof/>
                <w:webHidden/>
              </w:rPr>
              <w:fldChar w:fldCharType="separate"/>
            </w:r>
            <w:r w:rsidR="008B6F76">
              <w:rPr>
                <w:noProof/>
                <w:webHidden/>
              </w:rPr>
              <w:t>17</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45" w:history="1">
            <w:r w:rsidR="00134D0E" w:rsidRPr="00F21878">
              <w:rPr>
                <w:rStyle w:val="Hyperlink"/>
                <w:rFonts w:ascii="Times New Roman" w:eastAsia="Times New Roman" w:hAnsi="Times New Roman" w:cs="Times New Roman"/>
                <w:b/>
                <w:bCs/>
                <w:i/>
                <w:noProof/>
              </w:rPr>
              <w:t>1.1.4.</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 xml:space="preserve">Gjendja e </w:t>
            </w:r>
            <w:r w:rsidR="003070EB" w:rsidRPr="003070EB">
              <w:rPr>
                <w:rStyle w:val="Hyperlink"/>
                <w:rFonts w:ascii="Times New Roman" w:eastAsia="Times New Roman" w:hAnsi="Times New Roman" w:cs="Times New Roman"/>
                <w:b/>
                <w:i/>
                <w:iCs/>
                <w:noProof/>
              </w:rPr>
              <w:t>nënsipërfaqes tokësore</w:t>
            </w:r>
            <w:r w:rsidR="00134D0E">
              <w:rPr>
                <w:noProof/>
                <w:webHidden/>
              </w:rPr>
              <w:tab/>
            </w:r>
            <w:r w:rsidR="00134D0E">
              <w:rPr>
                <w:noProof/>
                <w:webHidden/>
              </w:rPr>
              <w:fldChar w:fldCharType="begin"/>
            </w:r>
            <w:r w:rsidR="00134D0E">
              <w:rPr>
                <w:noProof/>
                <w:webHidden/>
              </w:rPr>
              <w:instrText xml:space="preserve"> PAGEREF _Toc90225945 \h </w:instrText>
            </w:r>
            <w:r w:rsidR="00134D0E">
              <w:rPr>
                <w:noProof/>
                <w:webHidden/>
              </w:rPr>
            </w:r>
            <w:r w:rsidR="00134D0E">
              <w:rPr>
                <w:noProof/>
                <w:webHidden/>
              </w:rPr>
              <w:fldChar w:fldCharType="separate"/>
            </w:r>
            <w:r w:rsidR="008B6F76">
              <w:rPr>
                <w:noProof/>
                <w:webHidden/>
              </w:rPr>
              <w:t>18</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46" w:history="1">
            <w:r w:rsidR="00134D0E" w:rsidRPr="00F21878">
              <w:rPr>
                <w:rStyle w:val="Hyperlink"/>
                <w:rFonts w:ascii="Times New Roman" w:eastAsia="Times New Roman" w:hAnsi="Times New Roman" w:cs="Times New Roman"/>
                <w:b/>
                <w:bCs/>
                <w:i/>
                <w:noProof/>
              </w:rPr>
              <w:t>1.1.5.</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 xml:space="preserve">Gjendja e </w:t>
            </w:r>
            <w:r w:rsidR="00795CAF">
              <w:rPr>
                <w:rStyle w:val="Hyperlink"/>
                <w:rFonts w:ascii="Times New Roman" w:eastAsia="Times New Roman" w:hAnsi="Times New Roman" w:cs="Times New Roman"/>
                <w:b/>
                <w:i/>
                <w:iCs/>
                <w:noProof/>
                <w:lang w:val="sq-MK"/>
              </w:rPr>
              <w:t>truallit</w:t>
            </w:r>
            <w:r w:rsidR="00134D0E">
              <w:rPr>
                <w:noProof/>
                <w:webHidden/>
              </w:rPr>
              <w:tab/>
            </w:r>
            <w:r w:rsidR="00134D0E">
              <w:rPr>
                <w:noProof/>
                <w:webHidden/>
              </w:rPr>
              <w:fldChar w:fldCharType="begin"/>
            </w:r>
            <w:r w:rsidR="00134D0E">
              <w:rPr>
                <w:noProof/>
                <w:webHidden/>
              </w:rPr>
              <w:instrText xml:space="preserve"> PAGEREF _Toc90225946 \h </w:instrText>
            </w:r>
            <w:r w:rsidR="00134D0E">
              <w:rPr>
                <w:noProof/>
                <w:webHidden/>
              </w:rPr>
            </w:r>
            <w:r w:rsidR="00134D0E">
              <w:rPr>
                <w:noProof/>
                <w:webHidden/>
              </w:rPr>
              <w:fldChar w:fldCharType="separate"/>
            </w:r>
            <w:r w:rsidR="008B6F76">
              <w:rPr>
                <w:noProof/>
                <w:webHidden/>
              </w:rPr>
              <w:t>18</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47" w:history="1">
            <w:r w:rsidR="00134D0E" w:rsidRPr="00F21878">
              <w:rPr>
                <w:rStyle w:val="Hyperlink"/>
                <w:rFonts w:ascii="Times New Roman" w:eastAsia="Times New Roman" w:hAnsi="Times New Roman" w:cs="Times New Roman"/>
                <w:b/>
                <w:bCs/>
                <w:i/>
                <w:noProof/>
              </w:rPr>
              <w:t>1.1.6.</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Gjendja e diversitetit biologjik</w:t>
            </w:r>
            <w:r w:rsidR="00134D0E">
              <w:rPr>
                <w:noProof/>
                <w:webHidden/>
              </w:rPr>
              <w:tab/>
            </w:r>
            <w:r w:rsidR="00134D0E">
              <w:rPr>
                <w:noProof/>
                <w:webHidden/>
              </w:rPr>
              <w:fldChar w:fldCharType="begin"/>
            </w:r>
            <w:r w:rsidR="00134D0E">
              <w:rPr>
                <w:noProof/>
                <w:webHidden/>
              </w:rPr>
              <w:instrText xml:space="preserve"> PAGEREF _Toc90225947 \h </w:instrText>
            </w:r>
            <w:r w:rsidR="00134D0E">
              <w:rPr>
                <w:noProof/>
                <w:webHidden/>
              </w:rPr>
            </w:r>
            <w:r w:rsidR="00134D0E">
              <w:rPr>
                <w:noProof/>
                <w:webHidden/>
              </w:rPr>
              <w:fldChar w:fldCharType="separate"/>
            </w:r>
            <w:r w:rsidR="008B6F76">
              <w:rPr>
                <w:noProof/>
                <w:webHidden/>
              </w:rPr>
              <w:t>18</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48" w:history="1">
            <w:r w:rsidR="00134D0E" w:rsidRPr="00F21878">
              <w:rPr>
                <w:rStyle w:val="Hyperlink"/>
                <w:rFonts w:ascii="Times New Roman" w:eastAsia="Times New Roman" w:hAnsi="Times New Roman" w:cs="Times New Roman"/>
                <w:b/>
                <w:bCs/>
                <w:i/>
                <w:noProof/>
              </w:rPr>
              <w:t>1.1.7.</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Zonat e mbrojtura dhe territoret e mbrojtura</w:t>
            </w:r>
            <w:r w:rsidR="00134D0E">
              <w:rPr>
                <w:noProof/>
                <w:webHidden/>
              </w:rPr>
              <w:tab/>
            </w:r>
            <w:r w:rsidR="00134D0E">
              <w:rPr>
                <w:noProof/>
                <w:webHidden/>
              </w:rPr>
              <w:fldChar w:fldCharType="begin"/>
            </w:r>
            <w:r w:rsidR="00134D0E">
              <w:rPr>
                <w:noProof/>
                <w:webHidden/>
              </w:rPr>
              <w:instrText xml:space="preserve"> PAGEREF _Toc90225948 \h </w:instrText>
            </w:r>
            <w:r w:rsidR="00134D0E">
              <w:rPr>
                <w:noProof/>
                <w:webHidden/>
              </w:rPr>
            </w:r>
            <w:r w:rsidR="00134D0E">
              <w:rPr>
                <w:noProof/>
                <w:webHidden/>
              </w:rPr>
              <w:fldChar w:fldCharType="separate"/>
            </w:r>
            <w:r w:rsidR="008B6F76">
              <w:rPr>
                <w:noProof/>
                <w:webHidden/>
              </w:rPr>
              <w:t>20</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49" w:history="1">
            <w:r w:rsidR="00134D0E" w:rsidRPr="00F21878">
              <w:rPr>
                <w:rStyle w:val="Hyperlink"/>
                <w:rFonts w:ascii="Times New Roman" w:eastAsia="Times New Roman" w:hAnsi="Times New Roman" w:cs="Times New Roman"/>
                <w:b/>
                <w:bCs/>
                <w:i/>
                <w:noProof/>
              </w:rPr>
              <w:t>1.1.8.</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Gjendja e peizazhit</w:t>
            </w:r>
            <w:r w:rsidR="00134D0E">
              <w:rPr>
                <w:noProof/>
                <w:webHidden/>
              </w:rPr>
              <w:tab/>
            </w:r>
            <w:r w:rsidR="00134D0E">
              <w:rPr>
                <w:noProof/>
                <w:webHidden/>
              </w:rPr>
              <w:fldChar w:fldCharType="begin"/>
            </w:r>
            <w:r w:rsidR="00134D0E">
              <w:rPr>
                <w:noProof/>
                <w:webHidden/>
              </w:rPr>
              <w:instrText xml:space="preserve"> PAGEREF _Toc90225949 \h </w:instrText>
            </w:r>
            <w:r w:rsidR="00134D0E">
              <w:rPr>
                <w:noProof/>
                <w:webHidden/>
              </w:rPr>
            </w:r>
            <w:r w:rsidR="00134D0E">
              <w:rPr>
                <w:noProof/>
                <w:webHidden/>
              </w:rPr>
              <w:fldChar w:fldCharType="separate"/>
            </w:r>
            <w:r w:rsidR="008B6F76">
              <w:rPr>
                <w:noProof/>
                <w:webHidden/>
              </w:rPr>
              <w:t>25</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50" w:history="1">
            <w:r w:rsidR="00134D0E" w:rsidRPr="00F21878">
              <w:rPr>
                <w:rStyle w:val="Hyperlink"/>
                <w:rFonts w:ascii="Times New Roman" w:eastAsia="Times New Roman" w:hAnsi="Times New Roman" w:cs="Times New Roman"/>
                <w:b/>
                <w:bCs/>
                <w:i/>
                <w:noProof/>
              </w:rPr>
              <w:t>1.1.9.</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 xml:space="preserve">Statusi i </w:t>
            </w:r>
            <w:r w:rsidR="009A48FF">
              <w:rPr>
                <w:rStyle w:val="Hyperlink"/>
                <w:rFonts w:ascii="Times New Roman" w:eastAsia="Times New Roman" w:hAnsi="Times New Roman" w:cs="Times New Roman"/>
                <w:b/>
                <w:i/>
                <w:iCs/>
                <w:noProof/>
                <w:lang w:val="sq-MK"/>
              </w:rPr>
              <w:t>mjesteve materiale</w:t>
            </w:r>
            <w:r w:rsidR="00134D0E">
              <w:rPr>
                <w:noProof/>
                <w:webHidden/>
              </w:rPr>
              <w:tab/>
            </w:r>
            <w:r w:rsidR="00134D0E">
              <w:rPr>
                <w:noProof/>
                <w:webHidden/>
              </w:rPr>
              <w:fldChar w:fldCharType="begin"/>
            </w:r>
            <w:r w:rsidR="00134D0E">
              <w:rPr>
                <w:noProof/>
                <w:webHidden/>
              </w:rPr>
              <w:instrText xml:space="preserve"> PAGEREF _Toc90225950 \h </w:instrText>
            </w:r>
            <w:r w:rsidR="00134D0E">
              <w:rPr>
                <w:noProof/>
                <w:webHidden/>
              </w:rPr>
            </w:r>
            <w:r w:rsidR="00134D0E">
              <w:rPr>
                <w:noProof/>
                <w:webHidden/>
              </w:rPr>
              <w:fldChar w:fldCharType="separate"/>
            </w:r>
            <w:r w:rsidR="008B6F76">
              <w:rPr>
                <w:noProof/>
                <w:webHidden/>
              </w:rPr>
              <w:t>26</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51" w:history="1">
            <w:r w:rsidR="00134D0E" w:rsidRPr="00F21878">
              <w:rPr>
                <w:rStyle w:val="Hyperlink"/>
                <w:rFonts w:ascii="Times New Roman" w:eastAsia="Times New Roman" w:hAnsi="Times New Roman" w:cs="Times New Roman"/>
                <w:b/>
                <w:bCs/>
                <w:i/>
                <w:noProof/>
              </w:rPr>
              <w:t>1.1.10.</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Trashëgimia kulturore dhe historike, duke përfshirë trashëgiminë arkitekturore dhe arkeologjike</w:t>
            </w:r>
            <w:r w:rsidR="00134D0E">
              <w:rPr>
                <w:noProof/>
                <w:webHidden/>
              </w:rPr>
              <w:tab/>
            </w:r>
            <w:r w:rsidR="00134D0E">
              <w:rPr>
                <w:noProof/>
                <w:webHidden/>
              </w:rPr>
              <w:fldChar w:fldCharType="begin"/>
            </w:r>
            <w:r w:rsidR="00134D0E">
              <w:rPr>
                <w:noProof/>
                <w:webHidden/>
              </w:rPr>
              <w:instrText xml:space="preserve"> PAGEREF _Toc90225951 \h </w:instrText>
            </w:r>
            <w:r w:rsidR="00134D0E">
              <w:rPr>
                <w:noProof/>
                <w:webHidden/>
              </w:rPr>
            </w:r>
            <w:r w:rsidR="00134D0E">
              <w:rPr>
                <w:noProof/>
                <w:webHidden/>
              </w:rPr>
              <w:fldChar w:fldCharType="separate"/>
            </w:r>
            <w:r w:rsidR="008B6F76">
              <w:rPr>
                <w:noProof/>
                <w:webHidden/>
              </w:rPr>
              <w:t>26</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52" w:history="1">
            <w:r w:rsidR="00134D0E" w:rsidRPr="00F21878">
              <w:rPr>
                <w:rStyle w:val="Hyperlink"/>
                <w:rFonts w:ascii="Times New Roman" w:eastAsia="Times New Roman" w:hAnsi="Times New Roman" w:cs="Times New Roman"/>
                <w:b/>
                <w:bCs/>
                <w:i/>
                <w:noProof/>
              </w:rPr>
              <w:t>1.1.11.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Gjendja në lidhje me faktorët fizikë të dëmshëm</w:t>
            </w:r>
            <w:r w:rsidR="00134D0E">
              <w:rPr>
                <w:noProof/>
                <w:webHidden/>
              </w:rPr>
              <w:tab/>
            </w:r>
            <w:r w:rsidR="00134D0E">
              <w:rPr>
                <w:noProof/>
                <w:webHidden/>
              </w:rPr>
              <w:fldChar w:fldCharType="begin"/>
            </w:r>
            <w:r w:rsidR="00134D0E">
              <w:rPr>
                <w:noProof/>
                <w:webHidden/>
              </w:rPr>
              <w:instrText xml:space="preserve"> PAGEREF _Toc90225952 \h </w:instrText>
            </w:r>
            <w:r w:rsidR="00134D0E">
              <w:rPr>
                <w:noProof/>
                <w:webHidden/>
              </w:rPr>
            </w:r>
            <w:r w:rsidR="00134D0E">
              <w:rPr>
                <w:noProof/>
                <w:webHidden/>
              </w:rPr>
              <w:fldChar w:fldCharType="separate"/>
            </w:r>
            <w:r w:rsidR="008B6F76">
              <w:rPr>
                <w:noProof/>
                <w:webHidden/>
              </w:rPr>
              <w:t>26</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53" w:history="1">
            <w:r w:rsidR="00134D0E" w:rsidRPr="00F21878">
              <w:rPr>
                <w:rStyle w:val="Hyperlink"/>
                <w:rFonts w:ascii="Times New Roman" w:eastAsia="Times New Roman" w:hAnsi="Times New Roman" w:cs="Times New Roman"/>
                <w:b/>
                <w:bCs/>
                <w:i/>
                <w:noProof/>
              </w:rPr>
              <w:t>1.1.12.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 xml:space="preserve">Gjendja dhe menaxhimi i </w:t>
            </w:r>
            <w:r w:rsidR="002148A6" w:rsidRPr="002148A6">
              <w:rPr>
                <w:rStyle w:val="Hyperlink"/>
                <w:rFonts w:ascii="Times New Roman" w:eastAsia="Times New Roman" w:hAnsi="Times New Roman" w:cs="Times New Roman"/>
                <w:b/>
                <w:i/>
                <w:iCs/>
                <w:noProof/>
              </w:rPr>
              <w:t>mbeturinave</w:t>
            </w:r>
            <w:r w:rsidR="00134D0E">
              <w:rPr>
                <w:noProof/>
                <w:webHidden/>
              </w:rPr>
              <w:tab/>
            </w:r>
            <w:r w:rsidR="00134D0E">
              <w:rPr>
                <w:noProof/>
                <w:webHidden/>
              </w:rPr>
              <w:fldChar w:fldCharType="begin"/>
            </w:r>
            <w:r w:rsidR="00134D0E">
              <w:rPr>
                <w:noProof/>
                <w:webHidden/>
              </w:rPr>
              <w:instrText xml:space="preserve"> PAGEREF _Toc90225953 \h </w:instrText>
            </w:r>
            <w:r w:rsidR="00134D0E">
              <w:rPr>
                <w:noProof/>
                <w:webHidden/>
              </w:rPr>
            </w:r>
            <w:r w:rsidR="00134D0E">
              <w:rPr>
                <w:noProof/>
                <w:webHidden/>
              </w:rPr>
              <w:fldChar w:fldCharType="separate"/>
            </w:r>
            <w:r w:rsidR="008B6F76">
              <w:rPr>
                <w:noProof/>
                <w:webHidden/>
              </w:rPr>
              <w:t>26</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54" w:history="1">
            <w:r w:rsidR="00134D0E" w:rsidRPr="00F21878">
              <w:rPr>
                <w:rStyle w:val="Hyperlink"/>
                <w:rFonts w:ascii="Times New Roman" w:eastAsia="Times New Roman" w:hAnsi="Times New Roman" w:cs="Times New Roman"/>
                <w:b/>
                <w:bCs/>
                <w:i/>
                <w:noProof/>
              </w:rPr>
              <w:t>1.1.13.</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Kimikatet e rrezikshme dhe rreziku i aksidenteve të mëdha</w:t>
            </w:r>
            <w:r w:rsidR="00134D0E">
              <w:rPr>
                <w:noProof/>
                <w:webHidden/>
              </w:rPr>
              <w:tab/>
            </w:r>
            <w:r w:rsidR="00134D0E">
              <w:rPr>
                <w:noProof/>
                <w:webHidden/>
              </w:rPr>
              <w:fldChar w:fldCharType="begin"/>
            </w:r>
            <w:r w:rsidR="00134D0E">
              <w:rPr>
                <w:noProof/>
                <w:webHidden/>
              </w:rPr>
              <w:instrText xml:space="preserve"> PAGEREF _Toc90225954 \h </w:instrText>
            </w:r>
            <w:r w:rsidR="00134D0E">
              <w:rPr>
                <w:noProof/>
                <w:webHidden/>
              </w:rPr>
            </w:r>
            <w:r w:rsidR="00134D0E">
              <w:rPr>
                <w:noProof/>
                <w:webHidden/>
              </w:rPr>
              <w:fldChar w:fldCharType="separate"/>
            </w:r>
            <w:r w:rsidR="008B6F76">
              <w:rPr>
                <w:noProof/>
                <w:webHidden/>
              </w:rPr>
              <w:t>27</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55" w:history="1">
            <w:r w:rsidR="00134D0E" w:rsidRPr="00F21878">
              <w:rPr>
                <w:rStyle w:val="Hyperlink"/>
                <w:rFonts w:ascii="Times New Roman" w:eastAsia="Times New Roman" w:hAnsi="Times New Roman" w:cs="Times New Roman"/>
                <w:b/>
                <w:bCs/>
                <w:i/>
                <w:noProof/>
              </w:rPr>
              <w:t>1.1.14.</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Gjendja shëndetësore e popullatës</w:t>
            </w:r>
            <w:r w:rsidR="00134D0E">
              <w:rPr>
                <w:noProof/>
                <w:webHidden/>
              </w:rPr>
              <w:tab/>
            </w:r>
            <w:r w:rsidR="00134D0E">
              <w:rPr>
                <w:noProof/>
                <w:webHidden/>
              </w:rPr>
              <w:fldChar w:fldCharType="begin"/>
            </w:r>
            <w:r w:rsidR="00134D0E">
              <w:rPr>
                <w:noProof/>
                <w:webHidden/>
              </w:rPr>
              <w:instrText xml:space="preserve"> PAGEREF _Toc90225955 \h </w:instrText>
            </w:r>
            <w:r w:rsidR="00134D0E">
              <w:rPr>
                <w:noProof/>
                <w:webHidden/>
              </w:rPr>
            </w:r>
            <w:r w:rsidR="00134D0E">
              <w:rPr>
                <w:noProof/>
                <w:webHidden/>
              </w:rPr>
              <w:fldChar w:fldCharType="separate"/>
            </w:r>
            <w:r w:rsidR="008B6F76">
              <w:rPr>
                <w:noProof/>
                <w:webHidden/>
              </w:rPr>
              <w:t>27</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56" w:history="1">
            <w:r w:rsidR="00134D0E" w:rsidRPr="00F21878">
              <w:rPr>
                <w:rStyle w:val="Hyperlink"/>
                <w:rFonts w:ascii="Times New Roman" w:eastAsia="Times New Roman" w:hAnsi="Times New Roman" w:cs="Times New Roman"/>
                <w:b/>
                <w:noProof/>
              </w:rPr>
              <w:t>1.2.</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 xml:space="preserve">Zhvillimi i mundshëm i mjedisit pa aplikimin e </w:t>
            </w:r>
            <w:r w:rsidR="00DC181B">
              <w:rPr>
                <w:rStyle w:val="Hyperlink"/>
                <w:rFonts w:ascii="Times New Roman" w:eastAsia="Times New Roman" w:hAnsi="Times New Roman" w:cs="Times New Roman"/>
                <w:b/>
                <w:noProof/>
                <w:lang w:val="en-US"/>
              </w:rPr>
              <w:t>PBNK</w:t>
            </w:r>
            <w:r w:rsidR="00134D0E" w:rsidRPr="00F21878">
              <w:rPr>
                <w:rStyle w:val="Hyperlink"/>
                <w:rFonts w:ascii="Times New Roman" w:eastAsia="Times New Roman" w:hAnsi="Times New Roman" w:cs="Times New Roman"/>
                <w:b/>
                <w:noProof/>
                <w:lang w:val="en-US"/>
              </w:rPr>
              <w:t xml:space="preserve"> dhe </w:t>
            </w:r>
            <w:r w:rsidR="007F67E9">
              <w:rPr>
                <w:rStyle w:val="Hyperlink"/>
                <w:rFonts w:ascii="Times New Roman" w:eastAsia="Times New Roman" w:hAnsi="Times New Roman" w:cs="Times New Roman"/>
                <w:b/>
                <w:noProof/>
                <w:lang w:val="en-US"/>
              </w:rPr>
              <w:t>STMI</w:t>
            </w:r>
            <w:r w:rsidR="00134D0E">
              <w:rPr>
                <w:noProof/>
                <w:webHidden/>
              </w:rPr>
              <w:tab/>
            </w:r>
            <w:r w:rsidR="00134D0E">
              <w:rPr>
                <w:noProof/>
                <w:webHidden/>
              </w:rPr>
              <w:fldChar w:fldCharType="begin"/>
            </w:r>
            <w:r w:rsidR="00134D0E">
              <w:rPr>
                <w:noProof/>
                <w:webHidden/>
              </w:rPr>
              <w:instrText xml:space="preserve"> PAGEREF _Toc90225956 \h </w:instrText>
            </w:r>
            <w:r w:rsidR="00134D0E">
              <w:rPr>
                <w:noProof/>
                <w:webHidden/>
              </w:rPr>
            </w:r>
            <w:r w:rsidR="00134D0E">
              <w:rPr>
                <w:noProof/>
                <w:webHidden/>
              </w:rPr>
              <w:fldChar w:fldCharType="separate"/>
            </w:r>
            <w:r w:rsidR="008B6F76">
              <w:rPr>
                <w:noProof/>
                <w:webHidden/>
              </w:rPr>
              <w:t>28</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57" w:history="1">
            <w:r w:rsidR="00134D0E" w:rsidRPr="00F21878">
              <w:rPr>
                <w:rStyle w:val="Hyperlink"/>
                <w:rFonts w:ascii="Times New Roman" w:eastAsia="Times New Roman" w:hAnsi="Times New Roman" w:cs="Times New Roman"/>
                <w:b/>
                <w:noProof/>
              </w:rPr>
              <w:t>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Karakteristikat e mjedisit për territoret që ka të ngjarë të ndikohen ndjeshëm nga zbatimi i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Pr>
                <w:noProof/>
                <w:webHidden/>
              </w:rPr>
              <w:tab/>
            </w:r>
            <w:r w:rsidR="00134D0E">
              <w:rPr>
                <w:noProof/>
                <w:webHidden/>
              </w:rPr>
              <w:fldChar w:fldCharType="begin"/>
            </w:r>
            <w:r w:rsidR="00134D0E">
              <w:rPr>
                <w:noProof/>
                <w:webHidden/>
              </w:rPr>
              <w:instrText xml:space="preserve"> PAGEREF _Toc90225957 \h </w:instrText>
            </w:r>
            <w:r w:rsidR="00134D0E">
              <w:rPr>
                <w:noProof/>
                <w:webHidden/>
              </w:rPr>
            </w:r>
            <w:r w:rsidR="00134D0E">
              <w:rPr>
                <w:noProof/>
                <w:webHidden/>
              </w:rPr>
              <w:fldChar w:fldCharType="separate"/>
            </w:r>
            <w:r w:rsidR="008B6F76">
              <w:rPr>
                <w:noProof/>
                <w:webHidden/>
              </w:rPr>
              <w:t>30</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58" w:history="1">
            <w:r w:rsidR="00134D0E" w:rsidRPr="00F21878">
              <w:rPr>
                <w:rStyle w:val="Hyperlink"/>
                <w:rFonts w:ascii="Times New Roman" w:eastAsia="Times New Roman" w:hAnsi="Times New Roman" w:cs="Times New Roman"/>
                <w:b/>
                <w:noProof/>
              </w:rPr>
              <w:t>3.</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Problemet mjedisore ekzistuese të identifikuara në nivele të ndryshme në lidhje me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sidRPr="00F21878">
              <w:rPr>
                <w:rStyle w:val="Hyperlink"/>
                <w:rFonts w:ascii="Times New Roman" w:eastAsia="Times New Roman" w:hAnsi="Times New Roman" w:cs="Times New Roman"/>
                <w:b/>
                <w:noProof/>
              </w:rPr>
              <w:t xml:space="preserve">, duke përfshirë ato të zonave me rëndësi të veçantë ekologjike, si zonat e mbrojtura sipas </w:t>
            </w:r>
            <w:r w:rsidR="0022777C">
              <w:rPr>
                <w:rStyle w:val="Hyperlink"/>
                <w:rFonts w:ascii="Times New Roman" w:eastAsia="Times New Roman" w:hAnsi="Times New Roman" w:cs="Times New Roman"/>
                <w:b/>
                <w:noProof/>
                <w:lang w:val="sq-MK"/>
              </w:rPr>
              <w:t>Ligjit</w:t>
            </w:r>
            <w:r w:rsidR="00134D0E" w:rsidRPr="00F21878">
              <w:rPr>
                <w:rStyle w:val="Hyperlink"/>
                <w:rFonts w:ascii="Times New Roman" w:eastAsia="Times New Roman" w:hAnsi="Times New Roman" w:cs="Times New Roman"/>
                <w:b/>
                <w:noProof/>
              </w:rPr>
              <w:t xml:space="preserve"> të Biodiversitetit</w:t>
            </w:r>
            <w:r w:rsidR="00134D0E">
              <w:rPr>
                <w:noProof/>
                <w:webHidden/>
              </w:rPr>
              <w:tab/>
            </w:r>
            <w:r w:rsidR="00134D0E">
              <w:rPr>
                <w:noProof/>
                <w:webHidden/>
              </w:rPr>
              <w:fldChar w:fldCharType="begin"/>
            </w:r>
            <w:r w:rsidR="00134D0E">
              <w:rPr>
                <w:noProof/>
                <w:webHidden/>
              </w:rPr>
              <w:instrText xml:space="preserve"> PAGEREF _Toc90225958 \h </w:instrText>
            </w:r>
            <w:r w:rsidR="00134D0E">
              <w:rPr>
                <w:noProof/>
                <w:webHidden/>
              </w:rPr>
            </w:r>
            <w:r w:rsidR="00134D0E">
              <w:rPr>
                <w:noProof/>
                <w:webHidden/>
              </w:rPr>
              <w:fldChar w:fldCharType="separate"/>
            </w:r>
            <w:r w:rsidR="008B6F76">
              <w:rPr>
                <w:noProof/>
                <w:webHidden/>
              </w:rPr>
              <w:t>38</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59" w:history="1">
            <w:r w:rsidR="00134D0E" w:rsidRPr="00F21878">
              <w:rPr>
                <w:rStyle w:val="Hyperlink"/>
                <w:rFonts w:ascii="Times New Roman" w:eastAsia="Times New Roman" w:hAnsi="Times New Roman" w:cs="Times New Roman"/>
                <w:b/>
                <w:noProof/>
              </w:rPr>
              <w:t>4.</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Objektivat e mbrojtjes së mjedisit në nivel kombëtar dhe ndërkombëtar në lidhje me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sidRPr="00F21878">
              <w:rPr>
                <w:rStyle w:val="Hyperlink"/>
                <w:rFonts w:ascii="Times New Roman" w:eastAsia="Times New Roman" w:hAnsi="Times New Roman" w:cs="Times New Roman"/>
                <w:b/>
                <w:noProof/>
              </w:rPr>
              <w:t xml:space="preserve"> dhe mënyra në të cilën këto objektiva dhe të gjitha konsideratat mjedisore janë marrë parasysh në përgatitjen e programit dhe strategjisë</w:t>
            </w:r>
            <w:r w:rsidR="00134D0E">
              <w:rPr>
                <w:noProof/>
                <w:webHidden/>
              </w:rPr>
              <w:tab/>
            </w:r>
            <w:r w:rsidR="00134D0E">
              <w:rPr>
                <w:noProof/>
                <w:webHidden/>
              </w:rPr>
              <w:fldChar w:fldCharType="begin"/>
            </w:r>
            <w:r w:rsidR="00134D0E">
              <w:rPr>
                <w:noProof/>
                <w:webHidden/>
              </w:rPr>
              <w:instrText xml:space="preserve"> PAGEREF _Toc90225959 \h </w:instrText>
            </w:r>
            <w:r w:rsidR="00134D0E">
              <w:rPr>
                <w:noProof/>
                <w:webHidden/>
              </w:rPr>
            </w:r>
            <w:r w:rsidR="00134D0E">
              <w:rPr>
                <w:noProof/>
                <w:webHidden/>
              </w:rPr>
              <w:fldChar w:fldCharType="separate"/>
            </w:r>
            <w:r w:rsidR="008B6F76">
              <w:rPr>
                <w:noProof/>
                <w:webHidden/>
              </w:rPr>
              <w:t>39</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60" w:history="1">
            <w:r w:rsidR="00134D0E" w:rsidRPr="00F21878">
              <w:rPr>
                <w:rStyle w:val="Hyperlink"/>
                <w:rFonts w:ascii="Times New Roman" w:eastAsia="Times New Roman" w:hAnsi="Times New Roman" w:cs="Times New Roman"/>
                <w:b/>
                <w:noProof/>
              </w:rPr>
              <w:t>4.1.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Integrimi i objektivave të mbrojtjes së mjedisit në projektet e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Pr>
                <w:noProof/>
                <w:webHidden/>
              </w:rPr>
              <w:tab/>
            </w:r>
            <w:r w:rsidR="00134D0E">
              <w:rPr>
                <w:noProof/>
                <w:webHidden/>
              </w:rPr>
              <w:fldChar w:fldCharType="begin"/>
            </w:r>
            <w:r w:rsidR="00134D0E">
              <w:rPr>
                <w:noProof/>
                <w:webHidden/>
              </w:rPr>
              <w:instrText xml:space="preserve"> PAGEREF _Toc90225960 \h </w:instrText>
            </w:r>
            <w:r w:rsidR="00134D0E">
              <w:rPr>
                <w:noProof/>
                <w:webHidden/>
              </w:rPr>
            </w:r>
            <w:r w:rsidR="00134D0E">
              <w:rPr>
                <w:noProof/>
                <w:webHidden/>
              </w:rPr>
              <w:fldChar w:fldCharType="separate"/>
            </w:r>
            <w:r w:rsidR="008B6F76">
              <w:rPr>
                <w:noProof/>
                <w:webHidden/>
              </w:rPr>
              <w:t>39</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61" w:history="1">
            <w:r w:rsidR="00134D0E" w:rsidRPr="00F21878">
              <w:rPr>
                <w:rStyle w:val="Hyperlink"/>
                <w:rFonts w:ascii="Times New Roman" w:eastAsia="Times New Roman" w:hAnsi="Times New Roman" w:cs="Times New Roman"/>
                <w:b/>
                <w:noProof/>
              </w:rPr>
              <w:t>4.2.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Objektivat e mbrojtjes së mjedisit në nivel ndërkombëtar dhe kombëtar, në lidhje me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sidRPr="00F21878">
              <w:rPr>
                <w:rStyle w:val="Hyperlink"/>
                <w:rFonts w:ascii="Times New Roman" w:eastAsia="Times New Roman" w:hAnsi="Times New Roman" w:cs="Times New Roman"/>
                <w:b/>
                <w:noProof/>
              </w:rPr>
              <w:t xml:space="preserve"> dhe mënyrën në të cilën ato janë në përputhje me</w:t>
            </w:r>
            <w:r w:rsidR="00134D0E">
              <w:rPr>
                <w:noProof/>
                <w:webHidden/>
              </w:rPr>
              <w:tab/>
            </w:r>
            <w:r w:rsidR="00134D0E">
              <w:rPr>
                <w:noProof/>
                <w:webHidden/>
              </w:rPr>
              <w:fldChar w:fldCharType="begin"/>
            </w:r>
            <w:r w:rsidR="00134D0E">
              <w:rPr>
                <w:noProof/>
                <w:webHidden/>
              </w:rPr>
              <w:instrText xml:space="preserve"> PAGEREF _Toc90225961 \h </w:instrText>
            </w:r>
            <w:r w:rsidR="00134D0E">
              <w:rPr>
                <w:noProof/>
                <w:webHidden/>
              </w:rPr>
            </w:r>
            <w:r w:rsidR="00134D0E">
              <w:rPr>
                <w:noProof/>
                <w:webHidden/>
              </w:rPr>
              <w:fldChar w:fldCharType="separate"/>
            </w:r>
            <w:r w:rsidR="008B6F76">
              <w:rPr>
                <w:noProof/>
                <w:webHidden/>
              </w:rPr>
              <w:t>39</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62" w:history="1">
            <w:r w:rsidR="00134D0E" w:rsidRPr="00F21878">
              <w:rPr>
                <w:rStyle w:val="Hyperlink"/>
                <w:rFonts w:ascii="Times New Roman" w:eastAsia="Times New Roman" w:hAnsi="Times New Roman" w:cs="Times New Roman"/>
                <w:b/>
                <w:noProof/>
              </w:rPr>
              <w:t>5.</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Efektet e mundshme të rëndësishme në mjedis dhe</w:t>
            </w:r>
            <w:r w:rsidR="008B6F76">
              <w:rPr>
                <w:rStyle w:val="Hyperlink"/>
                <w:rFonts w:ascii="Times New Roman" w:eastAsia="Times New Roman" w:hAnsi="Times New Roman" w:cs="Times New Roman"/>
                <w:b/>
                <w:noProof/>
                <w:lang w:val="en-US"/>
              </w:rPr>
              <w:t xml:space="preserve"> shëndetin e njeriut, përfshirë</w:t>
            </w:r>
            <w:r w:rsidR="00134D0E" w:rsidRPr="00F21878">
              <w:rPr>
                <w:rStyle w:val="Hyperlink"/>
                <w:rFonts w:ascii="Times New Roman" w:eastAsia="Times New Roman" w:hAnsi="Times New Roman" w:cs="Times New Roman"/>
                <w:b/>
                <w:noProof/>
                <w:lang w:val="en-US"/>
              </w:rPr>
              <w:t xml:space="preserve"> dhe ndikimet ndërkufitare mjedisore në vende të tjera</w:t>
            </w:r>
            <w:r w:rsidR="00134D0E">
              <w:rPr>
                <w:noProof/>
                <w:webHidden/>
              </w:rPr>
              <w:tab/>
            </w:r>
            <w:r w:rsidR="00134D0E">
              <w:rPr>
                <w:noProof/>
                <w:webHidden/>
              </w:rPr>
              <w:fldChar w:fldCharType="begin"/>
            </w:r>
            <w:r w:rsidR="00134D0E">
              <w:rPr>
                <w:noProof/>
                <w:webHidden/>
              </w:rPr>
              <w:instrText xml:space="preserve"> PAGEREF _Toc90225962 \h </w:instrText>
            </w:r>
            <w:r w:rsidR="00134D0E">
              <w:rPr>
                <w:noProof/>
                <w:webHidden/>
              </w:rPr>
            </w:r>
            <w:r w:rsidR="00134D0E">
              <w:rPr>
                <w:noProof/>
                <w:webHidden/>
              </w:rPr>
              <w:fldChar w:fldCharType="separate"/>
            </w:r>
            <w:r w:rsidR="008B6F76">
              <w:rPr>
                <w:noProof/>
                <w:webHidden/>
              </w:rPr>
              <w:t>39</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63" w:history="1">
            <w:r w:rsidR="00134D0E" w:rsidRPr="00F21878">
              <w:rPr>
                <w:rStyle w:val="Hyperlink"/>
                <w:rFonts w:ascii="Times New Roman" w:eastAsia="Times New Roman" w:hAnsi="Times New Roman" w:cs="Times New Roman"/>
                <w:b/>
                <w:noProof/>
              </w:rPr>
              <w:t>5.1.</w:t>
            </w:r>
            <w:r w:rsidR="00134D0E">
              <w:rPr>
                <w:rFonts w:eastAsiaTheme="minorEastAsia"/>
                <w:noProof/>
                <w:lang w:val="en-US"/>
              </w:rPr>
              <w:tab/>
            </w:r>
            <w:r w:rsidR="008B6F76">
              <w:rPr>
                <w:rStyle w:val="Hyperlink"/>
                <w:rFonts w:ascii="Times New Roman" w:eastAsia="Times New Roman" w:hAnsi="Times New Roman" w:cs="Times New Roman"/>
                <w:b/>
                <w:noProof/>
              </w:rPr>
              <w:t>Vlerësim</w:t>
            </w:r>
            <w:r w:rsidR="00134D0E" w:rsidRPr="00F21878">
              <w:rPr>
                <w:rStyle w:val="Hyperlink"/>
                <w:rFonts w:ascii="Times New Roman" w:eastAsia="Times New Roman" w:hAnsi="Times New Roman" w:cs="Times New Roman"/>
                <w:b/>
                <w:noProof/>
              </w:rPr>
              <w:t xml:space="preserve">i </w:t>
            </w:r>
            <w:r w:rsidR="008B6F76">
              <w:rPr>
                <w:rStyle w:val="Hyperlink"/>
                <w:rFonts w:ascii="Times New Roman" w:eastAsia="Times New Roman" w:hAnsi="Times New Roman" w:cs="Times New Roman"/>
                <w:b/>
                <w:noProof/>
                <w:lang w:val="sq-MK"/>
              </w:rPr>
              <w:t xml:space="preserve">i </w:t>
            </w:r>
            <w:r w:rsidR="008B6F76">
              <w:rPr>
                <w:rStyle w:val="Hyperlink"/>
                <w:rFonts w:ascii="Times New Roman" w:eastAsia="Times New Roman" w:hAnsi="Times New Roman" w:cs="Times New Roman"/>
                <w:b/>
                <w:noProof/>
              </w:rPr>
              <w:t>ndikimeve</w:t>
            </w:r>
            <w:r w:rsidR="00134D0E" w:rsidRPr="00F21878">
              <w:rPr>
                <w:rStyle w:val="Hyperlink"/>
                <w:rFonts w:ascii="Times New Roman" w:eastAsia="Times New Roman" w:hAnsi="Times New Roman" w:cs="Times New Roman"/>
                <w:b/>
                <w:noProof/>
              </w:rPr>
              <w:t xml:space="preserve"> </w:t>
            </w:r>
            <w:r w:rsidR="008B6F76">
              <w:rPr>
                <w:rStyle w:val="Hyperlink"/>
                <w:rFonts w:ascii="Times New Roman" w:eastAsia="Times New Roman" w:hAnsi="Times New Roman" w:cs="Times New Roman"/>
                <w:b/>
                <w:noProof/>
                <w:lang w:val="sq-MK"/>
              </w:rPr>
              <w:t>të</w:t>
            </w:r>
            <w:r w:rsidR="00134D0E" w:rsidRPr="00F21878">
              <w:rPr>
                <w:rStyle w:val="Hyperlink"/>
                <w:rFonts w:ascii="Times New Roman" w:eastAsia="Times New Roman" w:hAnsi="Times New Roman" w:cs="Times New Roman"/>
                <w:b/>
                <w:noProof/>
              </w:rPr>
              <w:t xml:space="preserve"> mundshme në nivel strategjik</w:t>
            </w:r>
            <w:r w:rsidR="00134D0E">
              <w:rPr>
                <w:noProof/>
                <w:webHidden/>
              </w:rPr>
              <w:tab/>
            </w:r>
            <w:r w:rsidR="00134D0E">
              <w:rPr>
                <w:noProof/>
                <w:webHidden/>
              </w:rPr>
              <w:fldChar w:fldCharType="begin"/>
            </w:r>
            <w:r w:rsidR="00134D0E">
              <w:rPr>
                <w:noProof/>
                <w:webHidden/>
              </w:rPr>
              <w:instrText xml:space="preserve"> PAGEREF _Toc90225963 \h </w:instrText>
            </w:r>
            <w:r w:rsidR="00134D0E">
              <w:rPr>
                <w:noProof/>
                <w:webHidden/>
              </w:rPr>
            </w:r>
            <w:r w:rsidR="00134D0E">
              <w:rPr>
                <w:noProof/>
                <w:webHidden/>
              </w:rPr>
              <w:fldChar w:fldCharType="separate"/>
            </w:r>
            <w:r w:rsidR="008B6F76">
              <w:rPr>
                <w:noProof/>
                <w:webHidden/>
              </w:rPr>
              <w:t>40</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64" w:history="1">
            <w:r w:rsidR="00134D0E" w:rsidRPr="00F21878">
              <w:rPr>
                <w:rStyle w:val="Hyperlink"/>
                <w:rFonts w:ascii="Times New Roman" w:eastAsia="Times New Roman" w:hAnsi="Times New Roman" w:cs="Times New Roman"/>
                <w:b/>
                <w:bCs/>
                <w:i/>
                <w:noProof/>
              </w:rPr>
              <w:t>5.1.1.</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 xml:space="preserve">Për </w:t>
            </w:r>
            <w:r w:rsidR="00DC181B">
              <w:rPr>
                <w:rStyle w:val="Hyperlink"/>
                <w:rFonts w:ascii="Times New Roman" w:eastAsia="Times New Roman" w:hAnsi="Times New Roman" w:cs="Times New Roman"/>
                <w:b/>
                <w:noProof/>
                <w:lang w:val="en-US"/>
              </w:rPr>
              <w:t>PBNK</w:t>
            </w:r>
            <w:r w:rsidR="00134D0E">
              <w:rPr>
                <w:noProof/>
                <w:webHidden/>
              </w:rPr>
              <w:tab/>
            </w:r>
            <w:r w:rsidR="00134D0E">
              <w:rPr>
                <w:noProof/>
                <w:webHidden/>
              </w:rPr>
              <w:fldChar w:fldCharType="begin"/>
            </w:r>
            <w:r w:rsidR="00134D0E">
              <w:rPr>
                <w:noProof/>
                <w:webHidden/>
              </w:rPr>
              <w:instrText xml:space="preserve"> PAGEREF _Toc90225964 \h </w:instrText>
            </w:r>
            <w:r w:rsidR="00134D0E">
              <w:rPr>
                <w:noProof/>
                <w:webHidden/>
              </w:rPr>
            </w:r>
            <w:r w:rsidR="00134D0E">
              <w:rPr>
                <w:noProof/>
                <w:webHidden/>
              </w:rPr>
              <w:fldChar w:fldCharType="separate"/>
            </w:r>
            <w:r w:rsidR="008B6F76">
              <w:rPr>
                <w:noProof/>
                <w:webHidden/>
              </w:rPr>
              <w:t>40</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65" w:history="1">
            <w:r w:rsidR="00134D0E" w:rsidRPr="00F21878">
              <w:rPr>
                <w:rStyle w:val="Hyperlink"/>
                <w:rFonts w:ascii="Times New Roman" w:eastAsia="Times New Roman" w:hAnsi="Times New Roman" w:cs="Times New Roman"/>
                <w:b/>
                <w:bCs/>
                <w:i/>
                <w:noProof/>
              </w:rPr>
              <w:t>5.1.2.</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 xml:space="preserve">Për </w:t>
            </w:r>
            <w:r w:rsidR="007F67E9">
              <w:rPr>
                <w:rStyle w:val="Hyperlink"/>
                <w:rFonts w:ascii="Times New Roman" w:eastAsia="Times New Roman" w:hAnsi="Times New Roman" w:cs="Times New Roman"/>
                <w:b/>
                <w:noProof/>
                <w:lang w:val="en-US"/>
              </w:rPr>
              <w:t>STMI</w:t>
            </w:r>
            <w:r w:rsidR="00134D0E">
              <w:rPr>
                <w:noProof/>
                <w:webHidden/>
              </w:rPr>
              <w:tab/>
            </w:r>
            <w:r w:rsidR="00134D0E">
              <w:rPr>
                <w:noProof/>
                <w:webHidden/>
              </w:rPr>
              <w:fldChar w:fldCharType="begin"/>
            </w:r>
            <w:r w:rsidR="00134D0E">
              <w:rPr>
                <w:noProof/>
                <w:webHidden/>
              </w:rPr>
              <w:instrText xml:space="preserve"> PAGEREF _Toc90225965 \h </w:instrText>
            </w:r>
            <w:r w:rsidR="00134D0E">
              <w:rPr>
                <w:noProof/>
                <w:webHidden/>
              </w:rPr>
            </w:r>
            <w:r w:rsidR="00134D0E">
              <w:rPr>
                <w:noProof/>
                <w:webHidden/>
              </w:rPr>
              <w:fldChar w:fldCharType="separate"/>
            </w:r>
            <w:r w:rsidR="008B6F76">
              <w:rPr>
                <w:noProof/>
                <w:webHidden/>
              </w:rPr>
              <w:t>41</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66" w:history="1">
            <w:r w:rsidR="00134D0E" w:rsidRPr="00F21878">
              <w:rPr>
                <w:rStyle w:val="Hyperlink"/>
                <w:rFonts w:ascii="Times New Roman" w:eastAsia="Times New Roman" w:hAnsi="Times New Roman" w:cs="Times New Roman"/>
                <w:b/>
                <w:noProof/>
              </w:rPr>
              <w:t>5.2.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Vlerësimi i ndikimeve të mundshme në nivelin e "aktiviteteve/masave"</w:t>
            </w:r>
            <w:r w:rsidR="00134D0E">
              <w:rPr>
                <w:noProof/>
                <w:webHidden/>
              </w:rPr>
              <w:tab/>
            </w:r>
            <w:r w:rsidR="00134D0E">
              <w:rPr>
                <w:noProof/>
                <w:webHidden/>
              </w:rPr>
              <w:fldChar w:fldCharType="begin"/>
            </w:r>
            <w:r w:rsidR="00134D0E">
              <w:rPr>
                <w:noProof/>
                <w:webHidden/>
              </w:rPr>
              <w:instrText xml:space="preserve"> PAGEREF _Toc90225966 \h </w:instrText>
            </w:r>
            <w:r w:rsidR="00134D0E">
              <w:rPr>
                <w:noProof/>
                <w:webHidden/>
              </w:rPr>
            </w:r>
            <w:r w:rsidR="00134D0E">
              <w:rPr>
                <w:noProof/>
                <w:webHidden/>
              </w:rPr>
              <w:fldChar w:fldCharType="separate"/>
            </w:r>
            <w:r w:rsidR="008B6F76">
              <w:rPr>
                <w:noProof/>
                <w:webHidden/>
              </w:rPr>
              <w:t>41</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67" w:history="1">
            <w:r w:rsidR="00134D0E" w:rsidRPr="00F21878">
              <w:rPr>
                <w:rStyle w:val="Hyperlink"/>
                <w:rFonts w:ascii="Times New Roman" w:eastAsia="Times New Roman" w:hAnsi="Times New Roman" w:cs="Times New Roman"/>
                <w:b/>
                <w:bCs/>
                <w:i/>
                <w:noProof/>
              </w:rPr>
              <w:t>5.2.1.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lang w:val="en-US"/>
              </w:rPr>
              <w:t xml:space="preserve">Për </w:t>
            </w:r>
            <w:r w:rsidR="00DC181B">
              <w:rPr>
                <w:rStyle w:val="Hyperlink"/>
                <w:rFonts w:ascii="Times New Roman" w:eastAsia="Times New Roman" w:hAnsi="Times New Roman" w:cs="Times New Roman"/>
                <w:b/>
                <w:i/>
                <w:iCs/>
                <w:noProof/>
                <w:lang w:val="en-US"/>
              </w:rPr>
              <w:t>PBNK</w:t>
            </w:r>
            <w:r w:rsidR="00134D0E">
              <w:rPr>
                <w:noProof/>
                <w:webHidden/>
              </w:rPr>
              <w:tab/>
            </w:r>
            <w:r w:rsidR="00134D0E">
              <w:rPr>
                <w:noProof/>
                <w:webHidden/>
              </w:rPr>
              <w:fldChar w:fldCharType="begin"/>
            </w:r>
            <w:r w:rsidR="00134D0E">
              <w:rPr>
                <w:noProof/>
                <w:webHidden/>
              </w:rPr>
              <w:instrText xml:space="preserve"> PAGEREF _Toc90225967 \h </w:instrText>
            </w:r>
            <w:r w:rsidR="00134D0E">
              <w:rPr>
                <w:noProof/>
                <w:webHidden/>
              </w:rPr>
            </w:r>
            <w:r w:rsidR="00134D0E">
              <w:rPr>
                <w:noProof/>
                <w:webHidden/>
              </w:rPr>
              <w:fldChar w:fldCharType="separate"/>
            </w:r>
            <w:r w:rsidR="008B6F76">
              <w:rPr>
                <w:noProof/>
                <w:webHidden/>
              </w:rPr>
              <w:t>41</w:t>
            </w:r>
            <w:r w:rsidR="00134D0E">
              <w:rPr>
                <w:noProof/>
                <w:webHidden/>
              </w:rPr>
              <w:fldChar w:fldCharType="end"/>
            </w:r>
          </w:hyperlink>
        </w:p>
        <w:p w:rsidR="00134D0E" w:rsidRDefault="00B10A84">
          <w:pPr>
            <w:pStyle w:val="TOC3"/>
            <w:tabs>
              <w:tab w:val="left" w:pos="1339"/>
              <w:tab w:val="right" w:leader="dot" w:pos="9017"/>
            </w:tabs>
            <w:rPr>
              <w:rFonts w:eastAsiaTheme="minorEastAsia"/>
              <w:noProof/>
              <w:lang w:val="en-US"/>
            </w:rPr>
          </w:pPr>
          <w:hyperlink w:anchor="_Toc90225968" w:history="1">
            <w:r w:rsidR="00134D0E" w:rsidRPr="00F21878">
              <w:rPr>
                <w:rStyle w:val="Hyperlink"/>
                <w:rFonts w:ascii="Times New Roman" w:eastAsia="Times New Roman" w:hAnsi="Times New Roman" w:cs="Times New Roman"/>
                <w:b/>
                <w:bCs/>
                <w:i/>
                <w:noProof/>
              </w:rPr>
              <w:t>5.2.2.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 xml:space="preserve">Për </w:t>
            </w:r>
            <w:r w:rsidR="007F67E9">
              <w:rPr>
                <w:rStyle w:val="Hyperlink"/>
                <w:rFonts w:ascii="Times New Roman" w:eastAsia="Times New Roman" w:hAnsi="Times New Roman" w:cs="Times New Roman"/>
                <w:b/>
                <w:i/>
                <w:iCs/>
                <w:noProof/>
              </w:rPr>
              <w:t>STMI</w:t>
            </w:r>
            <w:r w:rsidR="00134D0E">
              <w:rPr>
                <w:noProof/>
                <w:webHidden/>
              </w:rPr>
              <w:tab/>
            </w:r>
            <w:r w:rsidR="00134D0E">
              <w:rPr>
                <w:noProof/>
                <w:webHidden/>
              </w:rPr>
              <w:fldChar w:fldCharType="begin"/>
            </w:r>
            <w:r w:rsidR="00134D0E">
              <w:rPr>
                <w:noProof/>
                <w:webHidden/>
              </w:rPr>
              <w:instrText xml:space="preserve"> PAGEREF _Toc90225968 \h </w:instrText>
            </w:r>
            <w:r w:rsidR="00134D0E">
              <w:rPr>
                <w:noProof/>
                <w:webHidden/>
              </w:rPr>
            </w:r>
            <w:r w:rsidR="00134D0E">
              <w:rPr>
                <w:noProof/>
                <w:webHidden/>
              </w:rPr>
              <w:fldChar w:fldCharType="separate"/>
            </w:r>
            <w:r w:rsidR="008B6F76">
              <w:rPr>
                <w:noProof/>
                <w:webHidden/>
              </w:rPr>
              <w:t>45</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69" w:history="1">
            <w:r w:rsidR="00134D0E" w:rsidRPr="00F21878">
              <w:rPr>
                <w:rStyle w:val="Hyperlink"/>
                <w:rFonts w:ascii="Times New Roman" w:eastAsia="Times New Roman" w:hAnsi="Times New Roman" w:cs="Times New Roman"/>
                <w:b/>
                <w:noProof/>
              </w:rPr>
              <w:t>5.3.</w:t>
            </w:r>
            <w:r w:rsidR="00134D0E">
              <w:rPr>
                <w:rFonts w:eastAsiaTheme="minorEastAsia"/>
                <w:noProof/>
                <w:lang w:val="en-US"/>
              </w:rPr>
              <w:tab/>
            </w:r>
            <w:r w:rsidR="00134D0E" w:rsidRPr="00F21878">
              <w:rPr>
                <w:rStyle w:val="Hyperlink"/>
                <w:rFonts w:ascii="Times New Roman" w:eastAsia="Times New Roman" w:hAnsi="Times New Roman" w:cs="Times New Roman"/>
                <w:b/>
                <w:noProof/>
              </w:rPr>
              <w:t>Ndikimi kumulativ</w:t>
            </w:r>
            <w:r w:rsidR="00134D0E">
              <w:rPr>
                <w:noProof/>
                <w:webHidden/>
              </w:rPr>
              <w:tab/>
            </w:r>
            <w:r w:rsidR="00134D0E">
              <w:rPr>
                <w:noProof/>
                <w:webHidden/>
              </w:rPr>
              <w:fldChar w:fldCharType="begin"/>
            </w:r>
            <w:r w:rsidR="00134D0E">
              <w:rPr>
                <w:noProof/>
                <w:webHidden/>
              </w:rPr>
              <w:instrText xml:space="preserve"> PAGEREF _Toc90225969 \h </w:instrText>
            </w:r>
            <w:r w:rsidR="00134D0E">
              <w:rPr>
                <w:noProof/>
                <w:webHidden/>
              </w:rPr>
            </w:r>
            <w:r w:rsidR="00134D0E">
              <w:rPr>
                <w:noProof/>
                <w:webHidden/>
              </w:rPr>
              <w:fldChar w:fldCharType="separate"/>
            </w:r>
            <w:r w:rsidR="008B6F76">
              <w:rPr>
                <w:noProof/>
                <w:webHidden/>
              </w:rPr>
              <w:t>47</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70" w:history="1">
            <w:r w:rsidR="00134D0E" w:rsidRPr="00F21878">
              <w:rPr>
                <w:rStyle w:val="Hyperlink"/>
                <w:rFonts w:ascii="Times New Roman" w:eastAsia="Times New Roman" w:hAnsi="Times New Roman" w:cs="Times New Roman"/>
                <w:b/>
                <w:noProof/>
              </w:rPr>
              <w:t>5.4.</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Ndikimi ndërkufitar i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Pr>
                <w:noProof/>
                <w:webHidden/>
              </w:rPr>
              <w:tab/>
            </w:r>
            <w:r w:rsidR="00134D0E">
              <w:rPr>
                <w:noProof/>
                <w:webHidden/>
              </w:rPr>
              <w:fldChar w:fldCharType="begin"/>
            </w:r>
            <w:r w:rsidR="00134D0E">
              <w:rPr>
                <w:noProof/>
                <w:webHidden/>
              </w:rPr>
              <w:instrText xml:space="preserve"> PAGEREF _Toc90225970 \h </w:instrText>
            </w:r>
            <w:r w:rsidR="00134D0E">
              <w:rPr>
                <w:noProof/>
                <w:webHidden/>
              </w:rPr>
            </w:r>
            <w:r w:rsidR="00134D0E">
              <w:rPr>
                <w:noProof/>
                <w:webHidden/>
              </w:rPr>
              <w:fldChar w:fldCharType="separate"/>
            </w:r>
            <w:r w:rsidR="008B6F76">
              <w:rPr>
                <w:noProof/>
                <w:webHidden/>
              </w:rPr>
              <w:t>49</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71" w:history="1">
            <w:r w:rsidR="00134D0E" w:rsidRPr="00F21878">
              <w:rPr>
                <w:rStyle w:val="Hyperlink"/>
                <w:rFonts w:ascii="Times New Roman" w:eastAsia="Calibri" w:hAnsi="Times New Roman" w:cs="Times New Roman"/>
                <w:b/>
                <w:bCs/>
                <w:iCs/>
                <w:noProof/>
              </w:rPr>
              <w:t>5.5.</w:t>
            </w:r>
            <w:r w:rsidR="00134D0E">
              <w:rPr>
                <w:rFonts w:eastAsiaTheme="minorEastAsia"/>
                <w:noProof/>
                <w:lang w:val="en-US"/>
              </w:rPr>
              <w:tab/>
            </w:r>
            <w:r w:rsidR="00134D0E" w:rsidRPr="00F21878">
              <w:rPr>
                <w:rStyle w:val="Hyperlink"/>
                <w:rFonts w:ascii="Times New Roman" w:eastAsia="Calibri" w:hAnsi="Times New Roman" w:cs="Times New Roman"/>
                <w:b/>
                <w:bCs/>
                <w:iCs/>
                <w:noProof/>
              </w:rPr>
              <w:t>Përmbledhje e ndikimit</w:t>
            </w:r>
            <w:r w:rsidR="00134D0E">
              <w:rPr>
                <w:noProof/>
                <w:webHidden/>
              </w:rPr>
              <w:tab/>
            </w:r>
            <w:r w:rsidR="00134D0E">
              <w:rPr>
                <w:noProof/>
                <w:webHidden/>
              </w:rPr>
              <w:fldChar w:fldCharType="begin"/>
            </w:r>
            <w:r w:rsidR="00134D0E">
              <w:rPr>
                <w:noProof/>
                <w:webHidden/>
              </w:rPr>
              <w:instrText xml:space="preserve"> PAGEREF _Toc90225971 \h </w:instrText>
            </w:r>
            <w:r w:rsidR="00134D0E">
              <w:rPr>
                <w:noProof/>
                <w:webHidden/>
              </w:rPr>
            </w:r>
            <w:r w:rsidR="00134D0E">
              <w:rPr>
                <w:noProof/>
                <w:webHidden/>
              </w:rPr>
              <w:fldChar w:fldCharType="separate"/>
            </w:r>
            <w:r w:rsidR="008B6F76">
              <w:rPr>
                <w:noProof/>
                <w:webHidden/>
              </w:rPr>
              <w:t>49</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72" w:history="1">
            <w:r w:rsidR="00134D0E" w:rsidRPr="00F21878">
              <w:rPr>
                <w:rStyle w:val="Hyperlink"/>
                <w:rFonts w:ascii="Times New Roman" w:eastAsia="Times New Roman" w:hAnsi="Times New Roman" w:cs="Times New Roman"/>
                <w:b/>
                <w:noProof/>
              </w:rPr>
              <w:t>6.</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 xml:space="preserve">Masat e parashikuara për parandalimin, reduktimin dhe kompensimin sa më të plotë të efekteve negative të zbatimit të </w:t>
            </w:r>
            <w:r w:rsidR="00DC181B">
              <w:rPr>
                <w:rStyle w:val="Hyperlink"/>
                <w:rFonts w:ascii="Times New Roman" w:eastAsia="Times New Roman" w:hAnsi="Times New Roman" w:cs="Times New Roman"/>
                <w:b/>
                <w:noProof/>
                <w:lang w:val="en-US"/>
              </w:rPr>
              <w:t>PBNK</w:t>
            </w:r>
            <w:r w:rsidR="00134D0E" w:rsidRPr="00F21878">
              <w:rPr>
                <w:rStyle w:val="Hyperlink"/>
                <w:rFonts w:ascii="Times New Roman" w:eastAsia="Times New Roman" w:hAnsi="Times New Roman" w:cs="Times New Roman"/>
                <w:b/>
                <w:noProof/>
                <w:lang w:val="en-US"/>
              </w:rPr>
              <w:t xml:space="preserve"> dhe </w:t>
            </w:r>
            <w:r w:rsidR="007F67E9">
              <w:rPr>
                <w:rStyle w:val="Hyperlink"/>
                <w:rFonts w:ascii="Times New Roman" w:eastAsia="Times New Roman" w:hAnsi="Times New Roman" w:cs="Times New Roman"/>
                <w:b/>
                <w:noProof/>
                <w:lang w:val="en-US"/>
              </w:rPr>
              <w:t>STMI</w:t>
            </w:r>
            <w:r w:rsidR="00134D0E" w:rsidRPr="00F21878">
              <w:rPr>
                <w:rStyle w:val="Hyperlink"/>
                <w:rFonts w:ascii="Times New Roman" w:eastAsia="Times New Roman" w:hAnsi="Times New Roman" w:cs="Times New Roman"/>
                <w:b/>
                <w:noProof/>
                <w:lang w:val="en-US"/>
              </w:rPr>
              <w:t xml:space="preserve"> në mjedis dhe shëndetin e njeriut.</w:t>
            </w:r>
            <w:r w:rsidR="00134D0E">
              <w:rPr>
                <w:noProof/>
                <w:webHidden/>
              </w:rPr>
              <w:tab/>
            </w:r>
            <w:r w:rsidR="00134D0E">
              <w:rPr>
                <w:noProof/>
                <w:webHidden/>
              </w:rPr>
              <w:fldChar w:fldCharType="begin"/>
            </w:r>
            <w:r w:rsidR="00134D0E">
              <w:rPr>
                <w:noProof/>
                <w:webHidden/>
              </w:rPr>
              <w:instrText xml:space="preserve"> PAGEREF _Toc90225972 \h </w:instrText>
            </w:r>
            <w:r w:rsidR="00134D0E">
              <w:rPr>
                <w:noProof/>
                <w:webHidden/>
              </w:rPr>
            </w:r>
            <w:r w:rsidR="00134D0E">
              <w:rPr>
                <w:noProof/>
                <w:webHidden/>
              </w:rPr>
              <w:fldChar w:fldCharType="separate"/>
            </w:r>
            <w:r w:rsidR="008B6F76">
              <w:rPr>
                <w:noProof/>
                <w:webHidden/>
              </w:rPr>
              <w:t>51</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73" w:history="1">
            <w:r w:rsidR="00134D0E" w:rsidRPr="00F21878">
              <w:rPr>
                <w:rStyle w:val="Hyperlink"/>
                <w:rFonts w:ascii="Times New Roman" w:eastAsia="Times New Roman" w:hAnsi="Times New Roman" w:cs="Times New Roman"/>
                <w:b/>
                <w:noProof/>
              </w:rPr>
              <w:t>6.1.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Masat për të pasqyruar në versionet përfundimtare të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dhe/ose </w:t>
            </w:r>
            <w:r w:rsidR="007F67E9">
              <w:rPr>
                <w:rStyle w:val="Hyperlink"/>
                <w:rFonts w:ascii="Times New Roman" w:eastAsia="Times New Roman" w:hAnsi="Times New Roman" w:cs="Times New Roman"/>
                <w:b/>
                <w:noProof/>
              </w:rPr>
              <w:t>STMI</w:t>
            </w:r>
            <w:r w:rsidR="00134D0E">
              <w:rPr>
                <w:noProof/>
                <w:webHidden/>
              </w:rPr>
              <w:tab/>
            </w:r>
            <w:r w:rsidR="00134D0E">
              <w:rPr>
                <w:noProof/>
                <w:webHidden/>
              </w:rPr>
              <w:fldChar w:fldCharType="begin"/>
            </w:r>
            <w:r w:rsidR="00134D0E">
              <w:rPr>
                <w:noProof/>
                <w:webHidden/>
              </w:rPr>
              <w:instrText xml:space="preserve"> PAGEREF _Toc90225973 \h </w:instrText>
            </w:r>
            <w:r w:rsidR="00134D0E">
              <w:rPr>
                <w:noProof/>
                <w:webHidden/>
              </w:rPr>
            </w:r>
            <w:r w:rsidR="00134D0E">
              <w:rPr>
                <w:noProof/>
                <w:webHidden/>
              </w:rPr>
              <w:fldChar w:fldCharType="separate"/>
            </w:r>
            <w:r w:rsidR="008B6F76">
              <w:rPr>
                <w:noProof/>
                <w:webHidden/>
              </w:rPr>
              <w:t>51</w:t>
            </w:r>
            <w:r w:rsidR="00134D0E">
              <w:rPr>
                <w:noProof/>
                <w:webHidden/>
              </w:rPr>
              <w:fldChar w:fldCharType="end"/>
            </w:r>
          </w:hyperlink>
        </w:p>
        <w:p w:rsidR="00134D0E" w:rsidRDefault="00B10A84">
          <w:pPr>
            <w:pStyle w:val="TOC3"/>
            <w:tabs>
              <w:tab w:val="left" w:pos="1099"/>
              <w:tab w:val="right" w:leader="dot" w:pos="9017"/>
            </w:tabs>
            <w:rPr>
              <w:rFonts w:eastAsiaTheme="minorEastAsia"/>
              <w:noProof/>
              <w:lang w:val="en-US"/>
            </w:rPr>
          </w:pPr>
          <w:hyperlink w:anchor="_Toc90225974" w:history="1">
            <w:r w:rsidR="00134D0E" w:rsidRPr="00F21878">
              <w:rPr>
                <w:rStyle w:val="Hyperlink"/>
                <w:rFonts w:ascii="Times New Roman" w:eastAsia="Times New Roman" w:hAnsi="Times New Roman" w:cs="Times New Roman"/>
                <w:b/>
                <w:noProof/>
              </w:rPr>
              <w:t>6.2.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Masat zbatuese për zbatimin e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dhe/ose </w:t>
            </w:r>
            <w:r w:rsidR="007F67E9">
              <w:rPr>
                <w:rStyle w:val="Hyperlink"/>
                <w:rFonts w:ascii="Times New Roman" w:eastAsia="Times New Roman" w:hAnsi="Times New Roman" w:cs="Times New Roman"/>
                <w:b/>
                <w:noProof/>
              </w:rPr>
              <w:t>STMI</w:t>
            </w:r>
            <w:r w:rsidR="00134D0E">
              <w:rPr>
                <w:noProof/>
                <w:webHidden/>
              </w:rPr>
              <w:tab/>
            </w:r>
            <w:r w:rsidR="00134D0E">
              <w:rPr>
                <w:noProof/>
                <w:webHidden/>
              </w:rPr>
              <w:fldChar w:fldCharType="begin"/>
            </w:r>
            <w:r w:rsidR="00134D0E">
              <w:rPr>
                <w:noProof/>
                <w:webHidden/>
              </w:rPr>
              <w:instrText xml:space="preserve"> PAGEREF _Toc90225974 \h </w:instrText>
            </w:r>
            <w:r w:rsidR="00134D0E">
              <w:rPr>
                <w:noProof/>
                <w:webHidden/>
              </w:rPr>
            </w:r>
            <w:r w:rsidR="00134D0E">
              <w:rPr>
                <w:noProof/>
                <w:webHidden/>
              </w:rPr>
              <w:fldChar w:fldCharType="separate"/>
            </w:r>
            <w:r w:rsidR="008B6F76">
              <w:rPr>
                <w:noProof/>
                <w:webHidden/>
              </w:rPr>
              <w:t>52</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75" w:history="1">
            <w:r w:rsidR="00134D0E" w:rsidRPr="00F21878">
              <w:rPr>
                <w:rStyle w:val="Hyperlink"/>
                <w:rFonts w:ascii="Times New Roman" w:eastAsia="Times New Roman" w:hAnsi="Times New Roman" w:cs="Times New Roman"/>
                <w:b/>
                <w:noProof/>
              </w:rPr>
              <w:t>7.</w:t>
            </w:r>
            <w:r w:rsidR="00134D0E">
              <w:rPr>
                <w:rFonts w:eastAsiaTheme="minorEastAsia"/>
                <w:noProof/>
                <w:lang w:val="en-US"/>
              </w:rPr>
              <w:tab/>
            </w:r>
            <w:r w:rsidR="00134D0E" w:rsidRPr="00F21878">
              <w:rPr>
                <w:rStyle w:val="Hyperlink"/>
                <w:rFonts w:ascii="Times New Roman" w:eastAsia="Times New Roman" w:hAnsi="Times New Roman" w:cs="Times New Roman"/>
                <w:b/>
                <w:noProof/>
              </w:rPr>
              <w:t>Arsyet për zgjedhjen e alternativave të konsideruara</w:t>
            </w:r>
            <w:r w:rsidR="00134D0E">
              <w:rPr>
                <w:noProof/>
                <w:webHidden/>
              </w:rPr>
              <w:tab/>
            </w:r>
            <w:r w:rsidR="00134D0E">
              <w:rPr>
                <w:noProof/>
                <w:webHidden/>
              </w:rPr>
              <w:fldChar w:fldCharType="begin"/>
            </w:r>
            <w:r w:rsidR="00134D0E">
              <w:rPr>
                <w:noProof/>
                <w:webHidden/>
              </w:rPr>
              <w:instrText xml:space="preserve"> PAGEREF _Toc90225975 \h </w:instrText>
            </w:r>
            <w:r w:rsidR="00134D0E">
              <w:rPr>
                <w:noProof/>
                <w:webHidden/>
              </w:rPr>
            </w:r>
            <w:r w:rsidR="00134D0E">
              <w:rPr>
                <w:noProof/>
                <w:webHidden/>
              </w:rPr>
              <w:fldChar w:fldCharType="separate"/>
            </w:r>
            <w:r w:rsidR="008B6F76">
              <w:rPr>
                <w:noProof/>
                <w:webHidden/>
              </w:rPr>
              <w:t>55</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76" w:history="1">
            <w:r w:rsidR="00134D0E" w:rsidRPr="00F21878">
              <w:rPr>
                <w:rStyle w:val="Hyperlink"/>
                <w:rFonts w:ascii="Times New Roman" w:eastAsia="Times New Roman" w:hAnsi="Times New Roman" w:cs="Times New Roman"/>
                <w:b/>
                <w:noProof/>
              </w:rPr>
              <w:t>8.</w:t>
            </w:r>
            <w:r w:rsidR="00134D0E">
              <w:rPr>
                <w:rFonts w:eastAsiaTheme="minorEastAsia"/>
                <w:noProof/>
                <w:lang w:val="en-US"/>
              </w:rPr>
              <w:tab/>
            </w:r>
            <w:r w:rsidR="00134D0E" w:rsidRPr="00F21878">
              <w:rPr>
                <w:rStyle w:val="Hyperlink"/>
                <w:rFonts w:ascii="Times New Roman" w:eastAsia="Times New Roman" w:hAnsi="Times New Roman" w:cs="Times New Roman"/>
                <w:b/>
                <w:noProof/>
              </w:rPr>
              <w:t>Metodat për kryerjen e vlerësimit ekologjik, baza normative dhe dokumentet e përdorura dhe vështirësitë në mbledhjen e informacionit të nevojshëm</w:t>
            </w:r>
            <w:r w:rsidR="00134D0E">
              <w:rPr>
                <w:noProof/>
                <w:webHidden/>
              </w:rPr>
              <w:tab/>
            </w:r>
            <w:r w:rsidR="00134D0E">
              <w:rPr>
                <w:noProof/>
                <w:webHidden/>
              </w:rPr>
              <w:fldChar w:fldCharType="begin"/>
            </w:r>
            <w:r w:rsidR="00134D0E">
              <w:rPr>
                <w:noProof/>
                <w:webHidden/>
              </w:rPr>
              <w:instrText xml:space="preserve"> PAGEREF _Toc90225976 \h </w:instrText>
            </w:r>
            <w:r w:rsidR="00134D0E">
              <w:rPr>
                <w:noProof/>
                <w:webHidden/>
              </w:rPr>
            </w:r>
            <w:r w:rsidR="00134D0E">
              <w:rPr>
                <w:noProof/>
                <w:webHidden/>
              </w:rPr>
              <w:fldChar w:fldCharType="separate"/>
            </w:r>
            <w:r w:rsidR="008B6F76">
              <w:rPr>
                <w:noProof/>
                <w:webHidden/>
              </w:rPr>
              <w:t>55</w:t>
            </w:r>
            <w:r w:rsidR="00134D0E">
              <w:rPr>
                <w:noProof/>
                <w:webHidden/>
              </w:rPr>
              <w:fldChar w:fldCharType="end"/>
            </w:r>
          </w:hyperlink>
        </w:p>
        <w:p w:rsidR="00134D0E" w:rsidRDefault="00B10A84">
          <w:pPr>
            <w:pStyle w:val="TOC1"/>
            <w:tabs>
              <w:tab w:val="left" w:pos="440"/>
              <w:tab w:val="right" w:leader="dot" w:pos="9017"/>
            </w:tabs>
            <w:rPr>
              <w:rFonts w:eastAsiaTheme="minorEastAsia"/>
              <w:noProof/>
              <w:lang w:val="en-US"/>
            </w:rPr>
          </w:pPr>
          <w:hyperlink w:anchor="_Toc90225977" w:history="1">
            <w:r w:rsidR="00134D0E" w:rsidRPr="00F21878">
              <w:rPr>
                <w:rStyle w:val="Hyperlink"/>
                <w:rFonts w:ascii="Times New Roman" w:eastAsia="Times New Roman" w:hAnsi="Times New Roman" w:cs="Times New Roman"/>
                <w:b/>
                <w:noProof/>
              </w:rPr>
              <w:t>9.</w:t>
            </w:r>
            <w:r w:rsidR="00134D0E">
              <w:rPr>
                <w:rFonts w:eastAsiaTheme="minorEastAsia"/>
                <w:noProof/>
                <w:lang w:val="en-US"/>
              </w:rPr>
              <w:tab/>
            </w:r>
            <w:r w:rsidR="00134D0E" w:rsidRPr="00F21878">
              <w:rPr>
                <w:rStyle w:val="Hyperlink"/>
                <w:rFonts w:ascii="Times New Roman" w:eastAsia="Times New Roman" w:hAnsi="Times New Roman" w:cs="Times New Roman"/>
                <w:b/>
                <w:noProof/>
              </w:rPr>
              <w:t xml:space="preserve">Masat në lidhje me monitorimin gjatë zbatimit të </w:t>
            </w:r>
            <w:r w:rsidR="00DC181B">
              <w:rPr>
                <w:rStyle w:val="Hyperlink"/>
                <w:rFonts w:ascii="Times New Roman" w:eastAsia="Times New Roman" w:hAnsi="Times New Roman" w:cs="Times New Roman"/>
                <w:b/>
                <w:noProof/>
              </w:rPr>
              <w:t>PBNK</w:t>
            </w:r>
            <w:r w:rsidR="00134D0E" w:rsidRPr="00F21878">
              <w:rPr>
                <w:rStyle w:val="Hyperlink"/>
                <w:rFonts w:ascii="Times New Roman" w:eastAsia="Times New Roman" w:hAnsi="Times New Roman" w:cs="Times New Roman"/>
                <w:b/>
                <w:noProof/>
              </w:rPr>
              <w:t xml:space="preserve"> dhe </w:t>
            </w:r>
            <w:r w:rsidR="007F67E9">
              <w:rPr>
                <w:rStyle w:val="Hyperlink"/>
                <w:rFonts w:ascii="Times New Roman" w:eastAsia="Times New Roman" w:hAnsi="Times New Roman" w:cs="Times New Roman"/>
                <w:b/>
                <w:noProof/>
              </w:rPr>
              <w:t>STMI</w:t>
            </w:r>
            <w:r w:rsidR="00134D0E">
              <w:rPr>
                <w:noProof/>
                <w:webHidden/>
              </w:rPr>
              <w:tab/>
            </w:r>
            <w:r w:rsidR="00134D0E">
              <w:rPr>
                <w:noProof/>
                <w:webHidden/>
              </w:rPr>
              <w:fldChar w:fldCharType="begin"/>
            </w:r>
            <w:r w:rsidR="00134D0E">
              <w:rPr>
                <w:noProof/>
                <w:webHidden/>
              </w:rPr>
              <w:instrText xml:space="preserve"> PAGEREF _Toc90225977 \h </w:instrText>
            </w:r>
            <w:r w:rsidR="00134D0E">
              <w:rPr>
                <w:noProof/>
                <w:webHidden/>
              </w:rPr>
            </w:r>
            <w:r w:rsidR="00134D0E">
              <w:rPr>
                <w:noProof/>
                <w:webHidden/>
              </w:rPr>
              <w:fldChar w:fldCharType="separate"/>
            </w:r>
            <w:r w:rsidR="008B6F76">
              <w:rPr>
                <w:noProof/>
                <w:webHidden/>
              </w:rPr>
              <w:t>56</w:t>
            </w:r>
            <w:r w:rsidR="00134D0E">
              <w:rPr>
                <w:noProof/>
                <w:webHidden/>
              </w:rPr>
              <w:fldChar w:fldCharType="end"/>
            </w:r>
          </w:hyperlink>
        </w:p>
        <w:p w:rsidR="00134D0E" w:rsidRDefault="00B10A84">
          <w:pPr>
            <w:pStyle w:val="TOC1"/>
            <w:tabs>
              <w:tab w:val="left" w:pos="1099"/>
              <w:tab w:val="right" w:leader="dot" w:pos="9017"/>
            </w:tabs>
            <w:rPr>
              <w:rFonts w:eastAsiaTheme="minorEastAsia"/>
              <w:noProof/>
              <w:lang w:val="en-US"/>
            </w:rPr>
          </w:pPr>
          <w:hyperlink w:anchor="_Toc90225978" w:history="1">
            <w:r w:rsidR="00134D0E" w:rsidRPr="00F21878">
              <w:rPr>
                <w:rStyle w:val="Hyperlink"/>
                <w:rFonts w:ascii="Times New Roman" w:eastAsia="Times New Roman" w:hAnsi="Times New Roman" w:cs="Times New Roman"/>
                <w:b/>
                <w:noProof/>
              </w:rPr>
              <w:t>10.</w:t>
            </w:r>
            <w:r w:rsidR="00134D0E">
              <w:rPr>
                <w:rFonts w:eastAsiaTheme="minorEastAsia"/>
                <w:noProof/>
                <w:lang w:val="en-US"/>
              </w:rPr>
              <w:tab/>
            </w:r>
            <w:r w:rsidR="00134D0E" w:rsidRPr="00F21878">
              <w:rPr>
                <w:rStyle w:val="Hyperlink"/>
                <w:rFonts w:ascii="Times New Roman" w:eastAsia="Times New Roman" w:hAnsi="Times New Roman" w:cs="Times New Roman"/>
                <w:b/>
                <w:noProof/>
              </w:rPr>
              <w:t>Përfundimi i vlerësimit mjedisor</w:t>
            </w:r>
            <w:r w:rsidR="00134D0E">
              <w:rPr>
                <w:noProof/>
                <w:webHidden/>
              </w:rPr>
              <w:tab/>
            </w:r>
            <w:r w:rsidR="00134D0E">
              <w:rPr>
                <w:noProof/>
                <w:webHidden/>
              </w:rPr>
              <w:fldChar w:fldCharType="begin"/>
            </w:r>
            <w:r w:rsidR="00134D0E">
              <w:rPr>
                <w:noProof/>
                <w:webHidden/>
              </w:rPr>
              <w:instrText xml:space="preserve"> PAGEREF _Toc90225978 \h </w:instrText>
            </w:r>
            <w:r w:rsidR="00134D0E">
              <w:rPr>
                <w:noProof/>
                <w:webHidden/>
              </w:rPr>
            </w:r>
            <w:r w:rsidR="00134D0E">
              <w:rPr>
                <w:noProof/>
                <w:webHidden/>
              </w:rPr>
              <w:fldChar w:fldCharType="separate"/>
            </w:r>
            <w:r w:rsidR="008B6F76">
              <w:rPr>
                <w:noProof/>
                <w:webHidden/>
              </w:rPr>
              <w:t>57</w:t>
            </w:r>
            <w:r w:rsidR="00134D0E">
              <w:rPr>
                <w:noProof/>
                <w:webHidden/>
              </w:rPr>
              <w:fldChar w:fldCharType="end"/>
            </w:r>
          </w:hyperlink>
        </w:p>
        <w:p w:rsidR="00134D0E" w:rsidRDefault="00B10A84">
          <w:pPr>
            <w:pStyle w:val="TOC1"/>
            <w:tabs>
              <w:tab w:val="left" w:pos="1099"/>
              <w:tab w:val="right" w:leader="dot" w:pos="9017"/>
            </w:tabs>
            <w:rPr>
              <w:rFonts w:eastAsiaTheme="minorEastAsia"/>
              <w:noProof/>
              <w:lang w:val="en-US"/>
            </w:rPr>
          </w:pPr>
          <w:hyperlink w:anchor="_Toc90225979" w:history="1">
            <w:r w:rsidR="00134D0E" w:rsidRPr="00F21878">
              <w:rPr>
                <w:rStyle w:val="Hyperlink"/>
                <w:rFonts w:ascii="Times New Roman" w:eastAsia="Times New Roman" w:hAnsi="Times New Roman" w:cs="Times New Roman"/>
                <w:b/>
                <w:noProof/>
              </w:rPr>
              <w:t>11.</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 xml:space="preserve">Nisur nga sa më sipër, zbatimi i </w:t>
            </w:r>
            <w:r w:rsidR="00DC181B">
              <w:rPr>
                <w:rStyle w:val="Hyperlink"/>
                <w:rFonts w:ascii="Times New Roman" w:eastAsia="Times New Roman" w:hAnsi="Times New Roman" w:cs="Times New Roman"/>
                <w:b/>
                <w:noProof/>
                <w:lang w:val="en-US"/>
              </w:rPr>
              <w:t>PBNK</w:t>
            </w:r>
            <w:r w:rsidR="00134D0E" w:rsidRPr="00F21878">
              <w:rPr>
                <w:rStyle w:val="Hyperlink"/>
                <w:rFonts w:ascii="Times New Roman" w:eastAsia="Times New Roman" w:hAnsi="Times New Roman" w:cs="Times New Roman"/>
                <w:b/>
                <w:noProof/>
                <w:lang w:val="en-US"/>
              </w:rPr>
              <w:t xml:space="preserve"> dhe </w:t>
            </w:r>
            <w:r w:rsidR="007F67E9">
              <w:rPr>
                <w:rStyle w:val="Hyperlink"/>
                <w:rFonts w:ascii="Times New Roman" w:eastAsia="Times New Roman" w:hAnsi="Times New Roman" w:cs="Times New Roman"/>
                <w:b/>
                <w:noProof/>
                <w:lang w:val="en-US"/>
              </w:rPr>
              <w:t>STMI</w:t>
            </w:r>
            <w:r w:rsidR="00134D0E" w:rsidRPr="00F21878">
              <w:rPr>
                <w:rStyle w:val="Hyperlink"/>
                <w:rFonts w:ascii="Times New Roman" w:eastAsia="Times New Roman" w:hAnsi="Times New Roman" w:cs="Times New Roman"/>
                <w:b/>
                <w:noProof/>
                <w:lang w:val="en-US"/>
              </w:rPr>
              <w:t xml:space="preserve"> preferohet për sa i përket ndikimit mjedisor dhe shëndetit të njeriut mbi alternativën "zero".</w:t>
            </w:r>
            <w:r w:rsidR="00134D0E">
              <w:rPr>
                <w:noProof/>
                <w:webHidden/>
              </w:rPr>
              <w:tab/>
            </w:r>
            <w:r w:rsidR="00134D0E">
              <w:rPr>
                <w:noProof/>
                <w:webHidden/>
              </w:rPr>
              <w:fldChar w:fldCharType="begin"/>
            </w:r>
            <w:r w:rsidR="00134D0E">
              <w:rPr>
                <w:noProof/>
                <w:webHidden/>
              </w:rPr>
              <w:instrText xml:space="preserve"> PAGEREF _Toc90225979 \h </w:instrText>
            </w:r>
            <w:r w:rsidR="00134D0E">
              <w:rPr>
                <w:noProof/>
                <w:webHidden/>
              </w:rPr>
            </w:r>
            <w:r w:rsidR="00134D0E">
              <w:rPr>
                <w:noProof/>
                <w:webHidden/>
              </w:rPr>
              <w:fldChar w:fldCharType="separate"/>
            </w:r>
            <w:r w:rsidR="008B6F76">
              <w:rPr>
                <w:noProof/>
                <w:webHidden/>
              </w:rPr>
              <w:t>59</w:t>
            </w:r>
            <w:r w:rsidR="00134D0E">
              <w:rPr>
                <w:noProof/>
                <w:webHidden/>
              </w:rPr>
              <w:fldChar w:fldCharType="end"/>
            </w:r>
          </w:hyperlink>
        </w:p>
        <w:p w:rsidR="00FF1F66" w:rsidRPr="00485B36" w:rsidRDefault="00FF1F66" w:rsidP="00485B36">
          <w:pPr>
            <w:spacing w:after="0" w:line="360" w:lineRule="auto"/>
            <w:rPr>
              <w:rFonts w:ascii="Times New Roman" w:eastAsia="Calibri" w:hAnsi="Times New Roman" w:cs="Times New Roman"/>
              <w:color w:val="FF0000"/>
              <w:lang w:val="bg-BG"/>
            </w:rPr>
          </w:pPr>
          <w:r w:rsidRPr="000B3871">
            <w:rPr>
              <w:rFonts w:ascii="Times New Roman" w:eastAsia="Calibri" w:hAnsi="Times New Roman" w:cs="Times New Roman"/>
              <w:b/>
              <w:bCs/>
              <w:noProof/>
              <w:color w:val="FF0000"/>
              <w:lang w:val="bg-BG"/>
            </w:rPr>
            <w:fldChar w:fldCharType="end"/>
          </w:r>
        </w:p>
      </w:sdtContent>
    </w:sdt>
    <w:p w:rsidR="00D84EA0" w:rsidRDefault="00D84EA0" w:rsidP="00FF1F66">
      <w:pPr>
        <w:spacing w:after="0" w:line="360" w:lineRule="auto"/>
        <w:jc w:val="center"/>
        <w:rPr>
          <w:rFonts w:ascii="Times New Roman" w:eastAsia="Calibri" w:hAnsi="Times New Roman" w:cs="Times New Roman"/>
          <w:b/>
          <w:sz w:val="24"/>
          <w:szCs w:val="24"/>
          <w:lang w:val="bg-BG"/>
        </w:rPr>
      </w:pPr>
    </w:p>
    <w:p w:rsidR="00D84EA0" w:rsidRDefault="00D84EA0" w:rsidP="00FF1F66">
      <w:pPr>
        <w:spacing w:after="0" w:line="360" w:lineRule="auto"/>
        <w:jc w:val="center"/>
        <w:rPr>
          <w:rFonts w:ascii="Times New Roman" w:eastAsia="Calibri" w:hAnsi="Times New Roman" w:cs="Times New Roman"/>
          <w:b/>
          <w:sz w:val="24"/>
          <w:szCs w:val="24"/>
          <w:lang w:val="bg-BG"/>
        </w:rPr>
      </w:pPr>
    </w:p>
    <w:p w:rsidR="00D84EA0" w:rsidRDefault="00D84EA0" w:rsidP="00FF1F66">
      <w:pPr>
        <w:spacing w:after="0" w:line="360" w:lineRule="auto"/>
        <w:jc w:val="center"/>
        <w:rPr>
          <w:rFonts w:ascii="Times New Roman" w:eastAsia="Calibri" w:hAnsi="Times New Roman" w:cs="Times New Roman"/>
          <w:b/>
          <w:sz w:val="24"/>
          <w:szCs w:val="24"/>
          <w:lang w:val="bg-BG"/>
        </w:rPr>
      </w:pPr>
    </w:p>
    <w:p w:rsidR="00487601" w:rsidRDefault="00487601" w:rsidP="00FF1F66">
      <w:pPr>
        <w:spacing w:after="0" w:line="360" w:lineRule="auto"/>
        <w:jc w:val="center"/>
        <w:rPr>
          <w:rFonts w:ascii="Times New Roman" w:eastAsia="Calibri" w:hAnsi="Times New Roman" w:cs="Times New Roman"/>
          <w:b/>
          <w:sz w:val="24"/>
          <w:szCs w:val="24"/>
          <w:lang w:val="bg-BG"/>
        </w:rPr>
      </w:pPr>
    </w:p>
    <w:p w:rsidR="00487601" w:rsidRDefault="00487601" w:rsidP="00FF1F66">
      <w:pPr>
        <w:spacing w:after="0" w:line="360" w:lineRule="auto"/>
        <w:jc w:val="center"/>
        <w:rPr>
          <w:rFonts w:ascii="Times New Roman" w:eastAsia="Calibri" w:hAnsi="Times New Roman" w:cs="Times New Roman"/>
          <w:b/>
          <w:sz w:val="24"/>
          <w:szCs w:val="24"/>
          <w:lang w:val="bg-BG"/>
        </w:rPr>
      </w:pPr>
    </w:p>
    <w:p w:rsidR="00487601" w:rsidRDefault="00487601" w:rsidP="00FF1F66">
      <w:pPr>
        <w:spacing w:after="0" w:line="360" w:lineRule="auto"/>
        <w:jc w:val="center"/>
        <w:rPr>
          <w:rFonts w:ascii="Times New Roman" w:eastAsia="Calibri" w:hAnsi="Times New Roman" w:cs="Times New Roman"/>
          <w:b/>
          <w:sz w:val="24"/>
          <w:szCs w:val="24"/>
          <w:lang w:val="bg-BG"/>
        </w:rPr>
      </w:pPr>
    </w:p>
    <w:p w:rsidR="00E41AD2" w:rsidRDefault="00E41AD2" w:rsidP="00FF1F66">
      <w:pPr>
        <w:spacing w:after="0" w:line="360" w:lineRule="auto"/>
        <w:jc w:val="center"/>
        <w:rPr>
          <w:rFonts w:ascii="Times New Roman" w:eastAsia="Calibri" w:hAnsi="Times New Roman" w:cs="Times New Roman"/>
          <w:b/>
          <w:sz w:val="24"/>
          <w:szCs w:val="24"/>
          <w:lang w:val="bg-BG"/>
        </w:rPr>
      </w:pPr>
    </w:p>
    <w:p w:rsidR="00FF1F66" w:rsidRPr="000B3871" w:rsidRDefault="00E41AD2" w:rsidP="00FF1F66">
      <w:pPr>
        <w:spacing w:after="0" w:line="360" w:lineRule="auto"/>
        <w:jc w:val="center"/>
        <w:rPr>
          <w:rFonts w:ascii="Times New Roman" w:eastAsia="Calibri" w:hAnsi="Times New Roman" w:cs="Times New Roman"/>
          <w:b/>
          <w:sz w:val="24"/>
          <w:szCs w:val="24"/>
          <w:lang w:val="bg-BG"/>
        </w:rPr>
      </w:pPr>
      <w:r w:rsidRPr="00E41AD2">
        <w:rPr>
          <w:rFonts w:ascii="Times New Roman" w:eastAsia="Calibri" w:hAnsi="Times New Roman" w:cs="Times New Roman"/>
          <w:b/>
          <w:sz w:val="24"/>
          <w:szCs w:val="24"/>
          <w:lang w:val="bg-BG"/>
        </w:rPr>
        <w:lastRenderedPageBreak/>
        <w:t>LISTA E SHKURTESAVE</w:t>
      </w:r>
    </w:p>
    <w:tbl>
      <w:tblPr>
        <w:tblW w:w="10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94"/>
        <w:gridCol w:w="1134"/>
        <w:gridCol w:w="4478"/>
      </w:tblGrid>
      <w:tr w:rsidR="00487601" w:rsidRPr="000B3871" w:rsidTr="009A48FF">
        <w:trPr>
          <w:jc w:val="center"/>
        </w:trPr>
        <w:tc>
          <w:tcPr>
            <w:tcW w:w="988" w:type="dxa"/>
            <w:vAlign w:val="center"/>
          </w:tcPr>
          <w:p w:rsidR="00487601" w:rsidRPr="000B3871" w:rsidRDefault="00487601" w:rsidP="00487601">
            <w:pPr>
              <w:spacing w:after="0" w:line="276" w:lineRule="auto"/>
              <w:jc w:val="both"/>
              <w:rPr>
                <w:rFonts w:ascii="Times New Roman" w:eastAsia="Calibri" w:hAnsi="Times New Roman" w:cs="Times New Roman"/>
                <w:b/>
                <w:bCs/>
                <w:sz w:val="24"/>
                <w:szCs w:val="24"/>
                <w:lang w:val="bg-BG"/>
              </w:rPr>
            </w:pPr>
            <w:r>
              <w:rPr>
                <w:rFonts w:ascii="Times New Roman" w:hAnsi="Times New Roman"/>
                <w:b/>
                <w:sz w:val="24"/>
              </w:rPr>
              <w:t>BCP</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Pr>
                <w:rFonts w:ascii="Times New Roman" w:hAnsi="Times New Roman"/>
                <w:sz w:val="24"/>
              </w:rPr>
              <w:t>Border crossing point</w:t>
            </w:r>
          </w:p>
        </w:tc>
        <w:tc>
          <w:tcPr>
            <w:tcW w:w="1134" w:type="dxa"/>
            <w:vAlign w:val="center"/>
          </w:tcPr>
          <w:p w:rsidR="00487601" w:rsidRPr="000B3871" w:rsidRDefault="00487601" w:rsidP="00487601">
            <w:pPr>
              <w:spacing w:after="0" w:line="276" w:lineRule="auto"/>
              <w:jc w:val="both"/>
              <w:rPr>
                <w:rFonts w:ascii="Times New Roman" w:eastAsia="Calibri" w:hAnsi="Times New Roman" w:cs="Times New Roman"/>
                <w:b/>
                <w:bCs/>
                <w:sz w:val="24"/>
                <w:szCs w:val="24"/>
                <w:lang w:val="bg-BG"/>
              </w:rPr>
            </w:pPr>
            <w:r>
              <w:rPr>
                <w:rFonts w:ascii="Times New Roman" w:hAnsi="Times New Roman"/>
                <w:b/>
                <w:sz w:val="24"/>
              </w:rPr>
              <w:t>PKK</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Pr>
                <w:rFonts w:ascii="Times New Roman" w:hAnsi="Times New Roman"/>
                <w:sz w:val="24"/>
              </w:rPr>
              <w:t>Pika e kalimit kufitar</w:t>
            </w:r>
          </w:p>
        </w:tc>
      </w:tr>
      <w:tr w:rsidR="00487601" w:rsidRPr="000B3871"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ICE</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Pr>
                <w:rFonts w:ascii="Times New Roman" w:eastAsia="Calibri" w:hAnsi="Times New Roman" w:cs="Times New Roman"/>
                <w:sz w:val="24"/>
                <w:szCs w:val="24"/>
              </w:rPr>
              <w:t>I</w:t>
            </w:r>
            <w:r w:rsidRPr="00303D16">
              <w:rPr>
                <w:rFonts w:ascii="Times New Roman" w:eastAsia="Calibri" w:hAnsi="Times New Roman" w:cs="Times New Roman"/>
                <w:sz w:val="24"/>
                <w:szCs w:val="24"/>
                <w:lang w:val="bg-BG"/>
              </w:rPr>
              <w:t>nternal combustion engine</w:t>
            </w:r>
          </w:p>
        </w:tc>
        <w:tc>
          <w:tcPr>
            <w:tcW w:w="1134" w:type="dxa"/>
            <w:vAlign w:val="center"/>
          </w:tcPr>
          <w:p w:rsidR="00487601" w:rsidRPr="008B6F76" w:rsidRDefault="008B6F76" w:rsidP="00487601">
            <w:pPr>
              <w:spacing w:after="0" w:line="276" w:lineRule="auto"/>
              <w:jc w:val="both"/>
              <w:rPr>
                <w:rFonts w:ascii="Times New Roman" w:eastAsia="Calibri" w:hAnsi="Times New Roman" w:cs="Times New Roman"/>
                <w:b/>
                <w:bCs/>
                <w:sz w:val="24"/>
                <w:szCs w:val="24"/>
                <w:lang w:val="sq-MK"/>
              </w:rPr>
            </w:pPr>
            <w:r>
              <w:rPr>
                <w:rFonts w:ascii="Times New Roman" w:eastAsia="Calibri" w:hAnsi="Times New Roman" w:cs="Times New Roman"/>
                <w:b/>
                <w:bCs/>
                <w:sz w:val="24"/>
                <w:szCs w:val="24"/>
                <w:lang w:val="sq-MK"/>
              </w:rPr>
              <w:t>MDB</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Pr>
                <w:rFonts w:ascii="Times New Roman" w:eastAsia="Calibri" w:hAnsi="Times New Roman" w:cs="Times New Roman"/>
                <w:sz w:val="24"/>
                <w:szCs w:val="24"/>
              </w:rPr>
              <w:t>Motor me djegie të brendshme</w:t>
            </w:r>
          </w:p>
        </w:tc>
      </w:tr>
      <w:tr w:rsidR="00487601" w:rsidRPr="000B3871" w:rsidTr="009A48FF">
        <w:trPr>
          <w:jc w:val="center"/>
        </w:trPr>
        <w:tc>
          <w:tcPr>
            <w:tcW w:w="988" w:type="dxa"/>
            <w:vAlign w:val="center"/>
          </w:tcPr>
          <w:p w:rsidR="00487601" w:rsidRPr="000B3871" w:rsidRDefault="00487601" w:rsidP="00487601">
            <w:pPr>
              <w:spacing w:after="0" w:line="276" w:lineRule="auto"/>
              <w:jc w:val="both"/>
              <w:rPr>
                <w:rFonts w:ascii="Times New Roman" w:eastAsia="Calibri" w:hAnsi="Times New Roman" w:cs="Times New Roman"/>
                <w:b/>
                <w:bCs/>
                <w:sz w:val="24"/>
                <w:szCs w:val="24"/>
                <w:lang w:val="bg-BG"/>
              </w:rPr>
            </w:pPr>
            <w:r>
              <w:rPr>
                <w:rFonts w:ascii="Times New Roman" w:hAnsi="Times New Roman"/>
                <w:b/>
                <w:sz w:val="24"/>
              </w:rPr>
              <w:t>EAR</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Pr>
                <w:rFonts w:ascii="Times New Roman" w:hAnsi="Times New Roman"/>
                <w:sz w:val="24"/>
              </w:rPr>
              <w:t>Environmental Assessment Report</w:t>
            </w:r>
          </w:p>
        </w:tc>
        <w:tc>
          <w:tcPr>
            <w:tcW w:w="1134" w:type="dxa"/>
            <w:vAlign w:val="center"/>
          </w:tcPr>
          <w:p w:rsidR="00487601" w:rsidRPr="00487601" w:rsidRDefault="00487601" w:rsidP="00487601">
            <w:pPr>
              <w:spacing w:after="0" w:line="276" w:lineRule="auto"/>
              <w:jc w:val="both"/>
              <w:rPr>
                <w:rFonts w:ascii="Times New Roman" w:eastAsia="Calibri" w:hAnsi="Times New Roman" w:cs="Times New Roman"/>
                <w:b/>
                <w:bCs/>
                <w:sz w:val="24"/>
                <w:szCs w:val="24"/>
                <w:lang w:val="sq-MK"/>
              </w:rPr>
            </w:pPr>
            <w:r>
              <w:rPr>
                <w:rFonts w:ascii="Times New Roman" w:hAnsi="Times New Roman"/>
                <w:b/>
                <w:sz w:val="24"/>
                <w:lang w:val="sq-MK"/>
              </w:rPr>
              <w:t>RVM</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Pr>
                <w:rFonts w:ascii="Times New Roman" w:hAnsi="Times New Roman"/>
                <w:sz w:val="24"/>
              </w:rPr>
              <w:t>Raporti i Vlerësimit Mjedisor</w:t>
            </w:r>
          </w:p>
        </w:tc>
      </w:tr>
      <w:tr w:rsidR="00487601" w:rsidRPr="004A7E76" w:rsidTr="009A48FF">
        <w:trPr>
          <w:jc w:val="center"/>
        </w:trPr>
        <w:tc>
          <w:tcPr>
            <w:tcW w:w="988" w:type="dxa"/>
            <w:vAlign w:val="center"/>
          </w:tcPr>
          <w:p w:rsidR="00487601" w:rsidRPr="00D7558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LTTA</w:t>
            </w:r>
          </w:p>
        </w:tc>
        <w:tc>
          <w:tcPr>
            <w:tcW w:w="4394" w:type="dxa"/>
            <w:vAlign w:val="center"/>
          </w:tcPr>
          <w:p w:rsidR="00487601" w:rsidRPr="00A908BF" w:rsidRDefault="00487601" w:rsidP="00487601">
            <w:pPr>
              <w:spacing w:after="0" w:line="276" w:lineRule="auto"/>
              <w:rPr>
                <w:rFonts w:ascii="Times New Roman" w:eastAsia="Calibri" w:hAnsi="Times New Roman" w:cs="Times New Roman"/>
                <w:sz w:val="24"/>
                <w:szCs w:val="24"/>
                <w:lang w:val="bg-BG"/>
              </w:rPr>
            </w:pPr>
            <w:r w:rsidRPr="00D75586">
              <w:rPr>
                <w:rFonts w:ascii="Times New Roman" w:eastAsia="Calibri" w:hAnsi="Times New Roman" w:cs="Times New Roman"/>
                <w:sz w:val="24"/>
                <w:szCs w:val="24"/>
                <w:lang w:val="bg-BG"/>
              </w:rPr>
              <w:t>Long-term tangible asset</w:t>
            </w:r>
          </w:p>
        </w:tc>
        <w:tc>
          <w:tcPr>
            <w:tcW w:w="1134" w:type="dxa"/>
            <w:vAlign w:val="center"/>
          </w:tcPr>
          <w:p w:rsidR="00487601" w:rsidRPr="009A48FF" w:rsidRDefault="009A48FF"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MAM</w:t>
            </w:r>
          </w:p>
        </w:tc>
        <w:tc>
          <w:tcPr>
            <w:tcW w:w="4478" w:type="dxa"/>
            <w:vAlign w:val="center"/>
          </w:tcPr>
          <w:p w:rsidR="00487601" w:rsidRPr="00487601" w:rsidRDefault="00487601" w:rsidP="00487601">
            <w:pPr>
              <w:spacing w:after="0" w:line="276" w:lineRule="auto"/>
              <w:rPr>
                <w:rFonts w:ascii="Times New Roman" w:eastAsia="Calibri" w:hAnsi="Times New Roman" w:cs="Times New Roman"/>
                <w:sz w:val="24"/>
                <w:szCs w:val="24"/>
                <w:lang w:val="sq-MK"/>
              </w:rPr>
            </w:pPr>
            <w:r>
              <w:rPr>
                <w:rFonts w:ascii="Times New Roman" w:eastAsia="Calibri" w:hAnsi="Times New Roman" w:cs="Times New Roman"/>
                <w:sz w:val="24"/>
                <w:szCs w:val="24"/>
                <w:lang w:val="sq-MK"/>
              </w:rPr>
              <w:t>Mjet</w:t>
            </w:r>
            <w:r w:rsidRPr="00D75586">
              <w:rPr>
                <w:rFonts w:ascii="Times New Roman" w:eastAsia="Calibri" w:hAnsi="Times New Roman" w:cs="Times New Roman"/>
                <w:sz w:val="24"/>
                <w:szCs w:val="24"/>
                <w:lang w:val="bg-BG"/>
              </w:rPr>
              <w:t xml:space="preserve"> afatgjatë </w:t>
            </w:r>
            <w:r>
              <w:rPr>
                <w:rFonts w:ascii="Times New Roman" w:eastAsia="Calibri" w:hAnsi="Times New Roman" w:cs="Times New Roman"/>
                <w:sz w:val="24"/>
                <w:szCs w:val="24"/>
                <w:lang w:val="sq-MK"/>
              </w:rPr>
              <w:t>material</w:t>
            </w:r>
          </w:p>
        </w:tc>
      </w:tr>
      <w:tr w:rsidR="00487601" w:rsidRPr="004A7E76" w:rsidTr="009A48FF">
        <w:trPr>
          <w:jc w:val="center"/>
        </w:trPr>
        <w:tc>
          <w:tcPr>
            <w:tcW w:w="988" w:type="dxa"/>
            <w:vAlign w:val="center"/>
          </w:tcPr>
          <w:p w:rsidR="00487601" w:rsidRPr="000B3871" w:rsidRDefault="00487601" w:rsidP="00487601">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EA</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Pr>
                <w:rFonts w:ascii="Times New Roman" w:hAnsi="Times New Roman"/>
                <w:sz w:val="24"/>
              </w:rPr>
              <w:t>Environmental assessment (Strategic environmental assessment within the meaning of Directive 2001/42)</w:t>
            </w:r>
          </w:p>
        </w:tc>
        <w:tc>
          <w:tcPr>
            <w:tcW w:w="1134" w:type="dxa"/>
            <w:vAlign w:val="center"/>
          </w:tcPr>
          <w:p w:rsidR="00487601" w:rsidRPr="00487601" w:rsidRDefault="00487601" w:rsidP="00487601">
            <w:pPr>
              <w:spacing w:after="0" w:line="276" w:lineRule="auto"/>
              <w:jc w:val="both"/>
              <w:rPr>
                <w:rFonts w:ascii="Times New Roman" w:eastAsia="Calibri" w:hAnsi="Times New Roman" w:cs="Times New Roman"/>
                <w:b/>
                <w:sz w:val="24"/>
                <w:szCs w:val="24"/>
                <w:lang w:val="sq-MK"/>
              </w:rPr>
            </w:pPr>
            <w:r>
              <w:rPr>
                <w:rFonts w:ascii="Times New Roman" w:hAnsi="Times New Roman"/>
                <w:b/>
                <w:sz w:val="24"/>
                <w:lang w:val="sq-MK"/>
              </w:rPr>
              <w:t>VM</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Pr>
                <w:rFonts w:ascii="Times New Roman" w:hAnsi="Times New Roman"/>
                <w:sz w:val="24"/>
              </w:rPr>
              <w:t>Vlerësimi mjedisor (Vlerësimi strategjik mjedisor në kuptim të Direktivës 2001/42)</w:t>
            </w:r>
          </w:p>
        </w:tc>
      </w:tr>
      <w:tr w:rsidR="00487601" w:rsidRPr="000B3871" w:rsidTr="009A48FF">
        <w:trPr>
          <w:jc w:val="center"/>
        </w:trPr>
        <w:tc>
          <w:tcPr>
            <w:tcW w:w="988" w:type="dxa"/>
            <w:vAlign w:val="center"/>
          </w:tcPr>
          <w:p w:rsidR="00487601" w:rsidRDefault="00487601" w:rsidP="00487601">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EU</w:t>
            </w:r>
          </w:p>
        </w:tc>
        <w:tc>
          <w:tcPr>
            <w:tcW w:w="4394" w:type="dxa"/>
            <w:vAlign w:val="center"/>
          </w:tcPr>
          <w:p w:rsidR="00487601" w:rsidRDefault="00487601" w:rsidP="00487601">
            <w:pPr>
              <w:spacing w:after="0" w:line="276" w:lineRule="auto"/>
              <w:rPr>
                <w:rFonts w:ascii="Times New Roman" w:eastAsia="Calibri" w:hAnsi="Times New Roman" w:cs="Times New Roman"/>
                <w:bCs/>
                <w:sz w:val="24"/>
                <w:szCs w:val="24"/>
                <w:lang w:val="bg-BG"/>
              </w:rPr>
            </w:pPr>
            <w:r>
              <w:rPr>
                <w:rFonts w:ascii="Times New Roman" w:hAnsi="Times New Roman"/>
                <w:sz w:val="24"/>
              </w:rPr>
              <w:t>European Union</w:t>
            </w:r>
          </w:p>
        </w:tc>
        <w:tc>
          <w:tcPr>
            <w:tcW w:w="1134" w:type="dxa"/>
            <w:vAlign w:val="center"/>
          </w:tcPr>
          <w:p w:rsidR="00487601" w:rsidRDefault="00487601" w:rsidP="00487601">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BE</w:t>
            </w:r>
          </w:p>
        </w:tc>
        <w:tc>
          <w:tcPr>
            <w:tcW w:w="4478" w:type="dxa"/>
            <w:vAlign w:val="center"/>
          </w:tcPr>
          <w:p w:rsidR="00487601" w:rsidRDefault="00487601" w:rsidP="00487601">
            <w:pPr>
              <w:spacing w:after="0" w:line="276" w:lineRule="auto"/>
              <w:rPr>
                <w:rFonts w:ascii="Times New Roman" w:eastAsia="Calibri" w:hAnsi="Times New Roman" w:cs="Times New Roman"/>
                <w:bCs/>
                <w:sz w:val="24"/>
                <w:szCs w:val="24"/>
                <w:lang w:val="bg-BG"/>
              </w:rPr>
            </w:pPr>
            <w:r>
              <w:rPr>
                <w:rFonts w:ascii="Times New Roman" w:hAnsi="Times New Roman"/>
                <w:sz w:val="24"/>
              </w:rPr>
              <w:t>Bashkimi Europian</w:t>
            </w:r>
          </w:p>
        </w:tc>
      </w:tr>
      <w:tr w:rsidR="00487601" w:rsidRPr="000B3871" w:rsidTr="009A48FF">
        <w:trPr>
          <w:jc w:val="center"/>
        </w:trPr>
        <w:tc>
          <w:tcPr>
            <w:tcW w:w="988" w:type="dxa"/>
            <w:vAlign w:val="center"/>
          </w:tcPr>
          <w:p w:rsidR="00487601" w:rsidRDefault="00487601" w:rsidP="00487601">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BDA</w:t>
            </w:r>
          </w:p>
        </w:tc>
        <w:tc>
          <w:tcPr>
            <w:tcW w:w="4394" w:type="dxa"/>
            <w:vAlign w:val="center"/>
          </w:tcPr>
          <w:p w:rsidR="00487601" w:rsidRDefault="00487601" w:rsidP="00487601">
            <w:pPr>
              <w:spacing w:after="0" w:line="276" w:lineRule="auto"/>
              <w:rPr>
                <w:rFonts w:ascii="Times New Roman" w:eastAsia="Calibri" w:hAnsi="Times New Roman" w:cs="Times New Roman"/>
                <w:bCs/>
                <w:sz w:val="24"/>
                <w:szCs w:val="24"/>
                <w:lang w:val="bg-BG"/>
              </w:rPr>
            </w:pPr>
            <w:r>
              <w:rPr>
                <w:rFonts w:ascii="Times New Roman" w:hAnsi="Times New Roman"/>
                <w:sz w:val="24"/>
              </w:rPr>
              <w:t>Biodiversity Act</w:t>
            </w:r>
          </w:p>
        </w:tc>
        <w:tc>
          <w:tcPr>
            <w:tcW w:w="1134" w:type="dxa"/>
            <w:vAlign w:val="center"/>
          </w:tcPr>
          <w:p w:rsidR="00487601" w:rsidRPr="00487601" w:rsidRDefault="00487601" w:rsidP="00487601">
            <w:pPr>
              <w:spacing w:after="0" w:line="276" w:lineRule="auto"/>
              <w:jc w:val="both"/>
              <w:rPr>
                <w:rFonts w:ascii="Times New Roman" w:eastAsia="Calibri" w:hAnsi="Times New Roman" w:cs="Times New Roman"/>
                <w:b/>
                <w:sz w:val="24"/>
                <w:szCs w:val="24"/>
                <w:lang w:val="sq-MK"/>
              </w:rPr>
            </w:pPr>
            <w:r>
              <w:rPr>
                <w:rFonts w:ascii="Times New Roman" w:hAnsi="Times New Roman"/>
                <w:b/>
                <w:sz w:val="24"/>
                <w:lang w:val="sq-MK"/>
              </w:rPr>
              <w:t>LBD</w:t>
            </w:r>
          </w:p>
        </w:tc>
        <w:tc>
          <w:tcPr>
            <w:tcW w:w="4478" w:type="dxa"/>
            <w:vAlign w:val="center"/>
          </w:tcPr>
          <w:p w:rsidR="00487601" w:rsidRDefault="00487601" w:rsidP="00487601">
            <w:pPr>
              <w:spacing w:after="0" w:line="276" w:lineRule="auto"/>
              <w:rPr>
                <w:rFonts w:ascii="Times New Roman" w:eastAsia="Calibri" w:hAnsi="Times New Roman" w:cs="Times New Roman"/>
                <w:bCs/>
                <w:sz w:val="24"/>
                <w:szCs w:val="24"/>
                <w:lang w:val="bg-BG"/>
              </w:rPr>
            </w:pPr>
            <w:r>
              <w:rPr>
                <w:rFonts w:ascii="Times New Roman" w:hAnsi="Times New Roman"/>
                <w:sz w:val="24"/>
              </w:rPr>
              <w:t>Ligji i Biodiversitetit</w:t>
            </w:r>
          </w:p>
        </w:tc>
      </w:tr>
      <w:tr w:rsidR="00487601" w:rsidRPr="004A7E76" w:rsidTr="009A48FF">
        <w:trPr>
          <w:jc w:val="center"/>
        </w:trPr>
        <w:tc>
          <w:tcPr>
            <w:tcW w:w="988" w:type="dxa"/>
            <w:vAlign w:val="center"/>
          </w:tcPr>
          <w:p w:rsidR="00487601" w:rsidRPr="00D7558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ACI</w:t>
            </w:r>
          </w:p>
        </w:tc>
        <w:tc>
          <w:tcPr>
            <w:tcW w:w="4394" w:type="dxa"/>
            <w:vAlign w:val="center"/>
          </w:tcPr>
          <w:p w:rsidR="00487601" w:rsidRDefault="00487601" w:rsidP="00487601">
            <w:pPr>
              <w:spacing w:after="0" w:line="276" w:lineRule="auto"/>
              <w:rPr>
                <w:rFonts w:ascii="Times New Roman" w:eastAsia="Calibri" w:hAnsi="Times New Roman" w:cs="Times New Roman"/>
                <w:bCs/>
                <w:sz w:val="24"/>
                <w:szCs w:val="24"/>
                <w:lang w:val="bg-BG"/>
              </w:rPr>
            </w:pPr>
            <w:r w:rsidRPr="00D75586">
              <w:rPr>
                <w:rFonts w:ascii="Times New Roman" w:eastAsia="Calibri" w:hAnsi="Times New Roman" w:cs="Times New Roman"/>
                <w:bCs/>
                <w:sz w:val="24"/>
                <w:szCs w:val="24"/>
                <w:lang w:val="bg-BG"/>
              </w:rPr>
              <w:t>Areas of community importance</w:t>
            </w:r>
          </w:p>
        </w:tc>
        <w:tc>
          <w:tcPr>
            <w:tcW w:w="1134" w:type="dxa"/>
            <w:vAlign w:val="center"/>
          </w:tcPr>
          <w:p w:rsidR="00487601" w:rsidRPr="008B6F76" w:rsidRDefault="008B6F76"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ZMK</w:t>
            </w:r>
          </w:p>
        </w:tc>
        <w:tc>
          <w:tcPr>
            <w:tcW w:w="4478" w:type="dxa"/>
            <w:vAlign w:val="center"/>
          </w:tcPr>
          <w:p w:rsidR="00487601" w:rsidRDefault="00487601" w:rsidP="00487601">
            <w:pPr>
              <w:spacing w:after="0" w:line="276" w:lineRule="auto"/>
              <w:rPr>
                <w:rFonts w:ascii="Times New Roman" w:eastAsia="Calibri" w:hAnsi="Times New Roman" w:cs="Times New Roman"/>
                <w:bCs/>
                <w:sz w:val="24"/>
                <w:szCs w:val="24"/>
                <w:lang w:val="bg-BG"/>
              </w:rPr>
            </w:pPr>
            <w:r w:rsidRPr="00D75586">
              <w:rPr>
                <w:rFonts w:ascii="Times New Roman" w:eastAsia="Calibri" w:hAnsi="Times New Roman" w:cs="Times New Roman"/>
                <w:bCs/>
                <w:sz w:val="24"/>
                <w:szCs w:val="24"/>
                <w:lang w:val="bg-BG"/>
              </w:rPr>
              <w:t>Zonat me rëndësi komunitare</w:t>
            </w:r>
          </w:p>
        </w:tc>
      </w:tr>
      <w:tr w:rsidR="00487601" w:rsidRPr="000B3871" w:rsidTr="009A48FF">
        <w:trPr>
          <w:jc w:val="center"/>
        </w:trPr>
        <w:tc>
          <w:tcPr>
            <w:tcW w:w="988" w:type="dxa"/>
            <w:vAlign w:val="center"/>
          </w:tcPr>
          <w:p w:rsidR="00487601" w:rsidRPr="00D7558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ICT</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bCs/>
                <w:sz w:val="24"/>
                <w:szCs w:val="24"/>
                <w:lang w:val="bg-BG"/>
              </w:rPr>
            </w:pPr>
            <w:r w:rsidRPr="00D75586">
              <w:rPr>
                <w:rFonts w:ascii="Times New Roman" w:eastAsia="Calibri" w:hAnsi="Times New Roman" w:cs="Times New Roman"/>
                <w:bCs/>
                <w:sz w:val="24"/>
                <w:szCs w:val="24"/>
                <w:lang w:val="bg-BG"/>
              </w:rPr>
              <w:t>Information and communication technologies</w:t>
            </w:r>
          </w:p>
        </w:tc>
        <w:tc>
          <w:tcPr>
            <w:tcW w:w="1134" w:type="dxa"/>
            <w:vAlign w:val="center"/>
          </w:tcPr>
          <w:p w:rsidR="00487601" w:rsidRPr="00D7558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TIK</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bCs/>
                <w:sz w:val="24"/>
                <w:szCs w:val="24"/>
                <w:lang w:val="bg-BG"/>
              </w:rPr>
            </w:pPr>
            <w:r w:rsidRPr="00D75586">
              <w:rPr>
                <w:rFonts w:ascii="Times New Roman" w:eastAsia="Calibri" w:hAnsi="Times New Roman" w:cs="Times New Roman"/>
                <w:bCs/>
                <w:sz w:val="24"/>
                <w:szCs w:val="24"/>
                <w:lang w:val="bg-BG"/>
              </w:rPr>
              <w:t>Teknologjitë e informacionit dhe komunikimit</w:t>
            </w:r>
          </w:p>
        </w:tc>
      </w:tr>
      <w:tr w:rsidR="00487601" w:rsidRPr="000B3871"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SMEs</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bCs/>
                <w:sz w:val="24"/>
                <w:szCs w:val="24"/>
                <w:lang w:val="bg-BG"/>
              </w:rPr>
            </w:pPr>
            <w:r w:rsidRPr="00303D16">
              <w:rPr>
                <w:rFonts w:ascii="Times New Roman" w:eastAsia="Calibri" w:hAnsi="Times New Roman" w:cs="Times New Roman"/>
                <w:bCs/>
                <w:sz w:val="24"/>
                <w:szCs w:val="24"/>
                <w:lang w:val="bg-BG"/>
              </w:rPr>
              <w:t>Small and medium enterprises</w:t>
            </w:r>
          </w:p>
        </w:tc>
        <w:tc>
          <w:tcPr>
            <w:tcW w:w="1134"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NVM-të</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bCs/>
                <w:sz w:val="24"/>
                <w:szCs w:val="24"/>
                <w:lang w:val="bg-BG"/>
              </w:rPr>
            </w:pPr>
            <w:r w:rsidRPr="00303D16">
              <w:rPr>
                <w:rFonts w:ascii="Times New Roman" w:eastAsia="Calibri" w:hAnsi="Times New Roman" w:cs="Times New Roman"/>
                <w:bCs/>
                <w:sz w:val="24"/>
                <w:szCs w:val="24"/>
                <w:lang w:val="bg-BG"/>
              </w:rPr>
              <w:t>Ndërmarrjet e vogla dhe të mesme</w:t>
            </w:r>
          </w:p>
        </w:tc>
      </w:tr>
      <w:tr w:rsidR="00487601" w:rsidRPr="000B3871"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NGO</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Non-governmental organizations</w:t>
            </w:r>
          </w:p>
        </w:tc>
        <w:tc>
          <w:tcPr>
            <w:tcW w:w="1134"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OJQ</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Organizatat joqeveritare</w:t>
            </w:r>
          </w:p>
        </w:tc>
      </w:tr>
      <w:tr w:rsidR="00487601" w:rsidRPr="004A7E76"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OIP</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Ornithologically important place</w:t>
            </w:r>
          </w:p>
        </w:tc>
        <w:tc>
          <w:tcPr>
            <w:tcW w:w="1134" w:type="dxa"/>
            <w:vAlign w:val="center"/>
          </w:tcPr>
          <w:p w:rsidR="00487601" w:rsidRPr="00487601" w:rsidRDefault="00487601"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VRO</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Vend i rëndësishëm ornitologjikisht</w:t>
            </w:r>
          </w:p>
        </w:tc>
      </w:tr>
      <w:tr w:rsidR="00487601" w:rsidRPr="004A7E76"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EIA</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Environmental impact assessment</w:t>
            </w:r>
          </w:p>
        </w:tc>
        <w:tc>
          <w:tcPr>
            <w:tcW w:w="1134"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VNM</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Vlerësimi i ndikimit në mjedis</w:t>
            </w:r>
          </w:p>
        </w:tc>
      </w:tr>
      <w:tr w:rsidR="00487601" w:rsidRPr="004A7E76"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AC</w:t>
            </w:r>
          </w:p>
        </w:tc>
        <w:tc>
          <w:tcPr>
            <w:tcW w:w="4394" w:type="dxa"/>
            <w:vAlign w:val="center"/>
          </w:tcPr>
          <w:p w:rsidR="00487601" w:rsidRPr="0006076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Assessment of compatibility (with the subject and objectives of protection of protected areas of the ecological network "Natura 2000")</w:t>
            </w:r>
          </w:p>
        </w:tc>
        <w:tc>
          <w:tcPr>
            <w:tcW w:w="1134" w:type="dxa"/>
            <w:vAlign w:val="center"/>
          </w:tcPr>
          <w:p w:rsidR="00487601" w:rsidRPr="00487601" w:rsidRDefault="00487601"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VP</w:t>
            </w:r>
          </w:p>
        </w:tc>
        <w:tc>
          <w:tcPr>
            <w:tcW w:w="4478" w:type="dxa"/>
            <w:vAlign w:val="center"/>
          </w:tcPr>
          <w:p w:rsidR="00487601" w:rsidRPr="00060761" w:rsidRDefault="00487601" w:rsidP="00814F98">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 xml:space="preserve">Vlerësimi i përputhshmërisë (me </w:t>
            </w:r>
            <w:r w:rsidR="00814F98">
              <w:rPr>
                <w:rFonts w:ascii="Times New Roman" w:eastAsia="Calibri" w:hAnsi="Times New Roman" w:cs="Times New Roman"/>
                <w:sz w:val="24"/>
                <w:szCs w:val="24"/>
                <w:lang w:val="sq-MK"/>
              </w:rPr>
              <w:t>temë</w:t>
            </w:r>
            <w:r w:rsidRPr="00303D16">
              <w:rPr>
                <w:rFonts w:ascii="Times New Roman" w:eastAsia="Calibri" w:hAnsi="Times New Roman" w:cs="Times New Roman"/>
                <w:sz w:val="24"/>
                <w:szCs w:val="24"/>
                <w:lang w:val="bg-BG"/>
              </w:rPr>
              <w:t xml:space="preserve"> dhe objektivat e mbrojtjes së zonave të mbrojtura të rrjetit ekologjik "Natura 2000")</w:t>
            </w:r>
          </w:p>
        </w:tc>
      </w:tr>
      <w:tr w:rsidR="00487601" w:rsidRPr="000B3871" w:rsidTr="009A48FF">
        <w:trPr>
          <w:jc w:val="center"/>
        </w:trPr>
        <w:tc>
          <w:tcPr>
            <w:tcW w:w="988" w:type="dxa"/>
            <w:vAlign w:val="center"/>
          </w:tcPr>
          <w:p w:rsidR="00487601" w:rsidRPr="00303D16" w:rsidRDefault="00DC181B" w:rsidP="00487601">
            <w:pPr>
              <w:spacing w:after="0" w:line="276" w:lineRule="auto"/>
              <w:jc w:val="both"/>
              <w:rPr>
                <w:rFonts w:ascii="Times New Roman" w:eastAsia="Calibri" w:hAnsi="Times New Roman" w:cs="Times New Roman"/>
                <w:b/>
                <w:sz w:val="24"/>
                <w:szCs w:val="24"/>
              </w:rPr>
            </w:pPr>
            <w:r w:rsidRPr="00DC181B">
              <w:rPr>
                <w:rFonts w:ascii="Times New Roman" w:eastAsia="Calibri" w:hAnsi="Times New Roman" w:cs="Times New Roman"/>
                <w:b/>
                <w:sz w:val="24"/>
                <w:szCs w:val="24"/>
              </w:rPr>
              <w:t>CBCP</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Cross - border Cooperation Program</w:t>
            </w:r>
          </w:p>
        </w:tc>
        <w:tc>
          <w:tcPr>
            <w:tcW w:w="1134" w:type="dxa"/>
            <w:vAlign w:val="center"/>
          </w:tcPr>
          <w:p w:rsidR="00487601" w:rsidRPr="00487601" w:rsidRDefault="00487601"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PBNK</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Programi i Bashkëpunimit Ndërkufitar</w:t>
            </w:r>
          </w:p>
        </w:tc>
      </w:tr>
      <w:tr w:rsidR="00487601" w:rsidRPr="004A7E76"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RBMP</w:t>
            </w:r>
          </w:p>
        </w:tc>
        <w:tc>
          <w:tcPr>
            <w:tcW w:w="4394"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River basin management plan</w:t>
            </w:r>
          </w:p>
        </w:tc>
        <w:tc>
          <w:tcPr>
            <w:tcW w:w="1134" w:type="dxa"/>
            <w:vAlign w:val="center"/>
          </w:tcPr>
          <w:p w:rsidR="00487601" w:rsidRPr="00487601" w:rsidRDefault="00487601"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PMPL</w:t>
            </w:r>
          </w:p>
        </w:tc>
        <w:tc>
          <w:tcPr>
            <w:tcW w:w="4478" w:type="dxa"/>
            <w:vAlign w:val="center"/>
          </w:tcPr>
          <w:p w:rsidR="00487601" w:rsidRPr="000B3871"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Plani i menaxhimit të pellgjeve lumore</w:t>
            </w:r>
          </w:p>
        </w:tc>
      </w:tr>
      <w:tr w:rsidR="00487601" w:rsidRPr="004A7E76"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FRMP</w:t>
            </w:r>
          </w:p>
        </w:tc>
        <w:tc>
          <w:tcPr>
            <w:tcW w:w="4394" w:type="dxa"/>
          </w:tcPr>
          <w:p w:rsidR="00487601" w:rsidRPr="00303D16"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hAnsi="Times New Roman" w:cs="Times New Roman"/>
                <w:sz w:val="24"/>
                <w:szCs w:val="24"/>
              </w:rPr>
              <w:t>Flood risk management plan</w:t>
            </w:r>
          </w:p>
        </w:tc>
        <w:tc>
          <w:tcPr>
            <w:tcW w:w="1134" w:type="dxa"/>
            <w:vAlign w:val="center"/>
          </w:tcPr>
          <w:p w:rsidR="00487601" w:rsidRPr="00487601" w:rsidRDefault="00487601"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PMRP</w:t>
            </w:r>
          </w:p>
        </w:tc>
        <w:tc>
          <w:tcPr>
            <w:tcW w:w="4478" w:type="dxa"/>
          </w:tcPr>
          <w:p w:rsidR="00487601" w:rsidRPr="00303D16"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hAnsi="Times New Roman" w:cs="Times New Roman"/>
                <w:sz w:val="24"/>
                <w:szCs w:val="24"/>
              </w:rPr>
              <w:t>Plani i menaxhimit të rrezikut nga përmbytjet</w:t>
            </w:r>
          </w:p>
        </w:tc>
      </w:tr>
      <w:tr w:rsidR="00487601" w:rsidRPr="000B3871"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SPA</w:t>
            </w:r>
          </w:p>
        </w:tc>
        <w:tc>
          <w:tcPr>
            <w:tcW w:w="4394" w:type="dxa"/>
          </w:tcPr>
          <w:p w:rsidR="00487601" w:rsidRPr="00303D16"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hAnsi="Times New Roman" w:cs="Times New Roman"/>
                <w:sz w:val="24"/>
                <w:szCs w:val="24"/>
              </w:rPr>
              <w:t>Special protected areas</w:t>
            </w:r>
          </w:p>
        </w:tc>
        <w:tc>
          <w:tcPr>
            <w:tcW w:w="1134" w:type="dxa"/>
            <w:vAlign w:val="center"/>
          </w:tcPr>
          <w:p w:rsidR="00487601" w:rsidRPr="009D49BB" w:rsidRDefault="009D49BB"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ZVM</w:t>
            </w:r>
          </w:p>
        </w:tc>
        <w:tc>
          <w:tcPr>
            <w:tcW w:w="4478" w:type="dxa"/>
          </w:tcPr>
          <w:p w:rsidR="00487601" w:rsidRPr="00303D16"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hAnsi="Times New Roman" w:cs="Times New Roman"/>
                <w:sz w:val="24"/>
                <w:szCs w:val="24"/>
              </w:rPr>
              <w:t>Zona të veçanta të mbrojtura</w:t>
            </w:r>
          </w:p>
        </w:tc>
      </w:tr>
      <w:tr w:rsidR="00487601" w:rsidRPr="000B3871" w:rsidTr="009A48FF">
        <w:trPr>
          <w:jc w:val="center"/>
        </w:trPr>
        <w:tc>
          <w:tcPr>
            <w:tcW w:w="988" w:type="dxa"/>
            <w:vAlign w:val="center"/>
          </w:tcPr>
          <w:p w:rsidR="00487601" w:rsidRPr="00303D16" w:rsidRDefault="00487601" w:rsidP="00487601">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SCA</w:t>
            </w:r>
          </w:p>
        </w:tc>
        <w:tc>
          <w:tcPr>
            <w:tcW w:w="4394" w:type="dxa"/>
          </w:tcPr>
          <w:p w:rsidR="00487601" w:rsidRPr="00303D16"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hAnsi="Times New Roman" w:cs="Times New Roman"/>
                <w:sz w:val="24"/>
                <w:szCs w:val="24"/>
              </w:rPr>
              <w:t>Special conservation areas</w:t>
            </w:r>
          </w:p>
        </w:tc>
        <w:tc>
          <w:tcPr>
            <w:tcW w:w="1134" w:type="dxa"/>
            <w:vAlign w:val="center"/>
          </w:tcPr>
          <w:p w:rsidR="00487601" w:rsidRPr="009D49BB" w:rsidRDefault="009D49BB"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ZVK</w:t>
            </w:r>
          </w:p>
        </w:tc>
        <w:tc>
          <w:tcPr>
            <w:tcW w:w="4478" w:type="dxa"/>
          </w:tcPr>
          <w:p w:rsidR="00487601" w:rsidRPr="009D49BB" w:rsidRDefault="00487601" w:rsidP="009D49BB">
            <w:pPr>
              <w:spacing w:after="0" w:line="276" w:lineRule="auto"/>
              <w:rPr>
                <w:rFonts w:ascii="Times New Roman" w:eastAsia="Calibri" w:hAnsi="Times New Roman" w:cs="Times New Roman"/>
                <w:sz w:val="24"/>
                <w:szCs w:val="24"/>
                <w:lang w:val="sq-MK"/>
              </w:rPr>
            </w:pPr>
            <w:r w:rsidRPr="00303D16">
              <w:rPr>
                <w:rFonts w:ascii="Times New Roman" w:hAnsi="Times New Roman" w:cs="Times New Roman"/>
                <w:sz w:val="24"/>
                <w:szCs w:val="24"/>
              </w:rPr>
              <w:t xml:space="preserve">Zona të veçanta të </w:t>
            </w:r>
            <w:r w:rsidR="009D49BB">
              <w:rPr>
                <w:rFonts w:ascii="Times New Roman" w:hAnsi="Times New Roman" w:cs="Times New Roman"/>
                <w:sz w:val="24"/>
                <w:szCs w:val="24"/>
                <w:lang w:val="sq-MK"/>
              </w:rPr>
              <w:t>konzervuara</w:t>
            </w:r>
          </w:p>
        </w:tc>
      </w:tr>
      <w:tr w:rsidR="00487601" w:rsidRPr="004A7E76" w:rsidTr="009A48FF">
        <w:trPr>
          <w:jc w:val="center"/>
        </w:trPr>
        <w:tc>
          <w:tcPr>
            <w:tcW w:w="988" w:type="dxa"/>
            <w:vAlign w:val="center"/>
          </w:tcPr>
          <w:p w:rsidR="00487601" w:rsidRPr="00303D16" w:rsidRDefault="007F67E9" w:rsidP="00487601">
            <w:pPr>
              <w:spacing w:after="0" w:line="276" w:lineRule="auto"/>
              <w:jc w:val="both"/>
              <w:rPr>
                <w:rFonts w:ascii="Times New Roman" w:eastAsia="Calibri" w:hAnsi="Times New Roman" w:cs="Times New Roman"/>
                <w:b/>
                <w:sz w:val="24"/>
                <w:szCs w:val="24"/>
              </w:rPr>
            </w:pPr>
            <w:r w:rsidRPr="007F67E9">
              <w:rPr>
                <w:rFonts w:ascii="Times New Roman" w:eastAsia="Calibri" w:hAnsi="Times New Roman" w:cs="Times New Roman"/>
                <w:b/>
                <w:sz w:val="24"/>
                <w:szCs w:val="24"/>
              </w:rPr>
              <w:t>TSIM</w:t>
            </w:r>
          </w:p>
        </w:tc>
        <w:tc>
          <w:tcPr>
            <w:tcW w:w="4394" w:type="dxa"/>
          </w:tcPr>
          <w:p w:rsidR="00487601" w:rsidRPr="00303D16"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hAnsi="Times New Roman" w:cs="Times New Roman"/>
                <w:sz w:val="24"/>
                <w:szCs w:val="24"/>
              </w:rPr>
              <w:t>Territorial strategy for integrated measures</w:t>
            </w:r>
          </w:p>
        </w:tc>
        <w:tc>
          <w:tcPr>
            <w:tcW w:w="1134" w:type="dxa"/>
            <w:vAlign w:val="center"/>
          </w:tcPr>
          <w:p w:rsidR="00487601" w:rsidRPr="009D49BB" w:rsidRDefault="009D49BB" w:rsidP="00487601">
            <w:pPr>
              <w:spacing w:after="0" w:line="276" w:lineRule="auto"/>
              <w:jc w:val="both"/>
              <w:rPr>
                <w:rFonts w:ascii="Times New Roman" w:eastAsia="Calibri" w:hAnsi="Times New Roman" w:cs="Times New Roman"/>
                <w:b/>
                <w:sz w:val="24"/>
                <w:szCs w:val="24"/>
                <w:lang w:val="sq-MK"/>
              </w:rPr>
            </w:pPr>
            <w:r>
              <w:rPr>
                <w:rFonts w:ascii="Times New Roman" w:eastAsia="Calibri" w:hAnsi="Times New Roman" w:cs="Times New Roman"/>
                <w:b/>
                <w:sz w:val="24"/>
                <w:szCs w:val="24"/>
                <w:lang w:val="sq-MK"/>
              </w:rPr>
              <w:t>STMI</w:t>
            </w:r>
          </w:p>
        </w:tc>
        <w:tc>
          <w:tcPr>
            <w:tcW w:w="4478" w:type="dxa"/>
          </w:tcPr>
          <w:p w:rsidR="00487601" w:rsidRPr="00303D16" w:rsidRDefault="00487601" w:rsidP="00487601">
            <w:pPr>
              <w:spacing w:after="0" w:line="276" w:lineRule="auto"/>
              <w:rPr>
                <w:rFonts w:ascii="Times New Roman" w:eastAsia="Calibri" w:hAnsi="Times New Roman" w:cs="Times New Roman"/>
                <w:sz w:val="24"/>
                <w:szCs w:val="24"/>
                <w:lang w:val="bg-BG"/>
              </w:rPr>
            </w:pPr>
            <w:r w:rsidRPr="00303D16">
              <w:rPr>
                <w:rFonts w:ascii="Times New Roman" w:hAnsi="Times New Roman" w:cs="Times New Roman"/>
                <w:sz w:val="24"/>
                <w:szCs w:val="24"/>
              </w:rPr>
              <w:t>Strategjia territoriale për masat e integruara</w:t>
            </w:r>
          </w:p>
        </w:tc>
      </w:tr>
      <w:tr w:rsidR="00487601" w:rsidRPr="004A7E76" w:rsidTr="009A48FF">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487601" w:rsidRPr="00A908BF" w:rsidRDefault="00487601" w:rsidP="00487601">
            <w:pPr>
              <w:spacing w:after="0"/>
              <w:rPr>
                <w:rFonts w:ascii="Times New Roman" w:hAnsi="Times New Roman" w:cs="Times New Roman"/>
                <w:b/>
                <w:bCs/>
                <w:sz w:val="24"/>
                <w:szCs w:val="24"/>
              </w:rPr>
            </w:pPr>
            <w:r w:rsidRPr="00A908BF">
              <w:rPr>
                <w:rFonts w:ascii="Times New Roman" w:hAnsi="Times New Roman" w:cs="Times New Roman"/>
                <w:b/>
                <w:bCs/>
                <w:sz w:val="24"/>
                <w:szCs w:val="24"/>
              </w:rPr>
              <w:t>IUCN</w:t>
            </w:r>
          </w:p>
        </w:tc>
        <w:tc>
          <w:tcPr>
            <w:tcW w:w="4394" w:type="dxa"/>
            <w:tcBorders>
              <w:top w:val="single" w:sz="4" w:space="0" w:color="auto"/>
              <w:left w:val="single" w:sz="4" w:space="0" w:color="auto"/>
              <w:bottom w:val="single" w:sz="4" w:space="0" w:color="auto"/>
              <w:right w:val="single" w:sz="4" w:space="0" w:color="auto"/>
            </w:tcBorders>
          </w:tcPr>
          <w:p w:rsidR="00487601" w:rsidRPr="00303D16" w:rsidRDefault="00487601" w:rsidP="00487601">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International Union for Conservation of Nature</w:t>
            </w:r>
          </w:p>
        </w:tc>
        <w:tc>
          <w:tcPr>
            <w:tcW w:w="1134" w:type="dxa"/>
            <w:tcBorders>
              <w:top w:val="single" w:sz="4" w:space="0" w:color="auto"/>
              <w:left w:val="single" w:sz="4" w:space="0" w:color="auto"/>
              <w:bottom w:val="single" w:sz="4" w:space="0" w:color="auto"/>
              <w:right w:val="single" w:sz="4" w:space="0" w:color="auto"/>
            </w:tcBorders>
            <w:vAlign w:val="center"/>
          </w:tcPr>
          <w:p w:rsidR="00487601" w:rsidRPr="009D49BB" w:rsidRDefault="009D49BB" w:rsidP="00487601">
            <w:pPr>
              <w:spacing w:after="0"/>
              <w:rPr>
                <w:rFonts w:ascii="Times New Roman" w:hAnsi="Times New Roman" w:cs="Times New Roman"/>
                <w:b/>
                <w:bCs/>
                <w:sz w:val="24"/>
                <w:szCs w:val="24"/>
                <w:lang w:val="sq-MK"/>
              </w:rPr>
            </w:pPr>
            <w:r>
              <w:rPr>
                <w:rFonts w:ascii="Times New Roman" w:hAnsi="Times New Roman" w:cs="Times New Roman"/>
                <w:b/>
                <w:bCs/>
                <w:sz w:val="24"/>
                <w:szCs w:val="24"/>
                <w:lang w:val="sq-MK"/>
              </w:rPr>
              <w:t>UNRN</w:t>
            </w:r>
          </w:p>
        </w:tc>
        <w:tc>
          <w:tcPr>
            <w:tcW w:w="4478" w:type="dxa"/>
            <w:tcBorders>
              <w:top w:val="single" w:sz="4" w:space="0" w:color="auto"/>
              <w:left w:val="single" w:sz="4" w:space="0" w:color="auto"/>
              <w:bottom w:val="single" w:sz="4" w:space="0" w:color="auto"/>
              <w:right w:val="single" w:sz="4" w:space="0" w:color="auto"/>
            </w:tcBorders>
          </w:tcPr>
          <w:p w:rsidR="00487601" w:rsidRPr="00303D16" w:rsidRDefault="009D49BB" w:rsidP="00487601">
            <w:pPr>
              <w:spacing w:after="0"/>
              <w:rPr>
                <w:rFonts w:ascii="Times New Roman" w:eastAsia="Calibri" w:hAnsi="Times New Roman" w:cs="Times New Roman"/>
                <w:sz w:val="24"/>
                <w:szCs w:val="24"/>
                <w:lang w:val="bg-BG"/>
              </w:rPr>
            </w:pPr>
            <w:r>
              <w:rPr>
                <w:rFonts w:ascii="Times New Roman" w:hAnsi="Times New Roman" w:cs="Times New Roman"/>
                <w:sz w:val="24"/>
                <w:szCs w:val="24"/>
                <w:lang w:val="sq-MK"/>
              </w:rPr>
              <w:t>Unioni</w:t>
            </w:r>
            <w:r w:rsidR="00487601" w:rsidRPr="00303D16">
              <w:rPr>
                <w:rFonts w:ascii="Times New Roman" w:hAnsi="Times New Roman" w:cs="Times New Roman"/>
                <w:sz w:val="24"/>
                <w:szCs w:val="24"/>
              </w:rPr>
              <w:t xml:space="preserve"> Ndërkombëtar për Ruajtjen e Natyrës</w:t>
            </w:r>
          </w:p>
        </w:tc>
      </w:tr>
      <w:tr w:rsidR="00487601" w:rsidRPr="004A7E76" w:rsidTr="009A48FF">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487601" w:rsidRDefault="00487601" w:rsidP="00487601">
            <w:pPr>
              <w:spacing w:after="0"/>
              <w:rPr>
                <w:rFonts w:ascii="Times New Roman" w:hAnsi="Times New Roman" w:cs="Times New Roman"/>
                <w:b/>
                <w:bCs/>
                <w:sz w:val="24"/>
                <w:szCs w:val="24"/>
                <w:highlight w:val="green"/>
                <w:lang w:val="bg-BG"/>
              </w:rPr>
            </w:pPr>
            <w:r w:rsidRPr="00060761">
              <w:rPr>
                <w:rFonts w:ascii="Times New Roman" w:hAnsi="Times New Roman" w:cs="Times New Roman"/>
                <w:b/>
                <w:bCs/>
                <w:sz w:val="24"/>
                <w:szCs w:val="24"/>
              </w:rPr>
              <w:t>NUTS</w:t>
            </w:r>
          </w:p>
        </w:tc>
        <w:tc>
          <w:tcPr>
            <w:tcW w:w="4394" w:type="dxa"/>
            <w:tcBorders>
              <w:top w:val="single" w:sz="4" w:space="0" w:color="auto"/>
              <w:left w:val="single" w:sz="4" w:space="0" w:color="auto"/>
              <w:bottom w:val="single" w:sz="4" w:space="0" w:color="auto"/>
              <w:right w:val="single" w:sz="4" w:space="0" w:color="auto"/>
            </w:tcBorders>
          </w:tcPr>
          <w:p w:rsidR="00487601" w:rsidRPr="00303D16" w:rsidRDefault="00487601" w:rsidP="00487601">
            <w:pPr>
              <w:spacing w:after="0"/>
              <w:rPr>
                <w:rFonts w:ascii="Times New Roman" w:eastAsia="Calibri" w:hAnsi="Times New Roman" w:cs="Times New Roman"/>
                <w:sz w:val="24"/>
                <w:szCs w:val="24"/>
                <w:highlight w:val="green"/>
                <w:lang w:val="bg-BG"/>
              </w:rPr>
            </w:pPr>
            <w:r w:rsidRPr="00303D16">
              <w:rPr>
                <w:rFonts w:ascii="Times New Roman" w:hAnsi="Times New Roman" w:cs="Times New Roman"/>
                <w:sz w:val="24"/>
                <w:szCs w:val="24"/>
              </w:rPr>
              <w:t>The nomenclature of territorial units for statistics</w:t>
            </w:r>
          </w:p>
        </w:tc>
        <w:tc>
          <w:tcPr>
            <w:tcW w:w="1134" w:type="dxa"/>
            <w:tcBorders>
              <w:top w:val="single" w:sz="4" w:space="0" w:color="auto"/>
              <w:left w:val="single" w:sz="4" w:space="0" w:color="auto"/>
              <w:bottom w:val="single" w:sz="4" w:space="0" w:color="auto"/>
              <w:right w:val="single" w:sz="4" w:space="0" w:color="auto"/>
            </w:tcBorders>
            <w:vAlign w:val="center"/>
          </w:tcPr>
          <w:p w:rsidR="00487601" w:rsidRPr="009D49BB" w:rsidRDefault="009D49BB" w:rsidP="00487601">
            <w:pPr>
              <w:spacing w:after="0"/>
              <w:rPr>
                <w:rFonts w:ascii="Times New Roman" w:hAnsi="Times New Roman" w:cs="Times New Roman"/>
                <w:b/>
                <w:bCs/>
                <w:sz w:val="24"/>
                <w:szCs w:val="24"/>
                <w:highlight w:val="green"/>
                <w:lang w:val="sq-MK"/>
              </w:rPr>
            </w:pPr>
            <w:r>
              <w:rPr>
                <w:rFonts w:ascii="Times New Roman" w:hAnsi="Times New Roman" w:cs="Times New Roman"/>
                <w:b/>
                <w:bCs/>
                <w:sz w:val="24"/>
                <w:szCs w:val="24"/>
                <w:lang w:val="sq-MK"/>
              </w:rPr>
              <w:t>NNTS</w:t>
            </w:r>
          </w:p>
        </w:tc>
        <w:tc>
          <w:tcPr>
            <w:tcW w:w="4478" w:type="dxa"/>
            <w:tcBorders>
              <w:top w:val="single" w:sz="4" w:space="0" w:color="auto"/>
              <w:left w:val="single" w:sz="4" w:space="0" w:color="auto"/>
              <w:bottom w:val="single" w:sz="4" w:space="0" w:color="auto"/>
              <w:right w:val="single" w:sz="4" w:space="0" w:color="auto"/>
            </w:tcBorders>
          </w:tcPr>
          <w:p w:rsidR="00487601" w:rsidRPr="00303D16" w:rsidRDefault="00487601" w:rsidP="00487601">
            <w:pPr>
              <w:spacing w:after="0"/>
              <w:rPr>
                <w:rFonts w:ascii="Times New Roman" w:eastAsia="Calibri" w:hAnsi="Times New Roman" w:cs="Times New Roman"/>
                <w:sz w:val="24"/>
                <w:szCs w:val="24"/>
                <w:highlight w:val="green"/>
                <w:lang w:val="bg-BG"/>
              </w:rPr>
            </w:pPr>
            <w:r w:rsidRPr="00303D16">
              <w:rPr>
                <w:rFonts w:ascii="Times New Roman" w:hAnsi="Times New Roman" w:cs="Times New Roman"/>
                <w:sz w:val="24"/>
                <w:szCs w:val="24"/>
              </w:rPr>
              <w:t>Nomenklatura e njësive territoriale për statistikat</w:t>
            </w:r>
          </w:p>
        </w:tc>
      </w:tr>
      <w:tr w:rsidR="00487601" w:rsidTr="009A48FF">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487601" w:rsidRPr="00060761" w:rsidRDefault="00487601" w:rsidP="00487601">
            <w:pPr>
              <w:spacing w:after="0"/>
              <w:rPr>
                <w:rFonts w:ascii="Times New Roman" w:hAnsi="Times New Roman" w:cs="Times New Roman"/>
                <w:b/>
                <w:bCs/>
                <w:sz w:val="24"/>
                <w:szCs w:val="24"/>
              </w:rPr>
            </w:pPr>
            <w:r>
              <w:rPr>
                <w:rFonts w:ascii="Times New Roman" w:hAnsi="Times New Roman" w:cs="Times New Roman"/>
                <w:b/>
                <w:bCs/>
                <w:sz w:val="24"/>
                <w:szCs w:val="24"/>
              </w:rPr>
              <w:t>SUDS</w:t>
            </w:r>
          </w:p>
        </w:tc>
        <w:tc>
          <w:tcPr>
            <w:tcW w:w="4394" w:type="dxa"/>
            <w:tcBorders>
              <w:top w:val="single" w:sz="4" w:space="0" w:color="auto"/>
              <w:left w:val="single" w:sz="4" w:space="0" w:color="auto"/>
              <w:bottom w:val="single" w:sz="4" w:space="0" w:color="auto"/>
              <w:right w:val="single" w:sz="4" w:space="0" w:color="auto"/>
            </w:tcBorders>
          </w:tcPr>
          <w:p w:rsidR="00487601" w:rsidRPr="00303D16" w:rsidRDefault="00487601" w:rsidP="00487601">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Sustainable urban drainage systems</w:t>
            </w:r>
          </w:p>
        </w:tc>
        <w:tc>
          <w:tcPr>
            <w:tcW w:w="1134" w:type="dxa"/>
            <w:tcBorders>
              <w:top w:val="single" w:sz="4" w:space="0" w:color="auto"/>
              <w:left w:val="single" w:sz="4" w:space="0" w:color="auto"/>
              <w:bottom w:val="single" w:sz="4" w:space="0" w:color="auto"/>
              <w:right w:val="single" w:sz="4" w:space="0" w:color="auto"/>
            </w:tcBorders>
            <w:vAlign w:val="center"/>
          </w:tcPr>
          <w:p w:rsidR="00487601" w:rsidRPr="009D49BB" w:rsidRDefault="009D49BB" w:rsidP="00487601">
            <w:pPr>
              <w:spacing w:after="0"/>
              <w:rPr>
                <w:rFonts w:ascii="Times New Roman" w:hAnsi="Times New Roman" w:cs="Times New Roman"/>
                <w:b/>
                <w:bCs/>
                <w:sz w:val="24"/>
                <w:szCs w:val="24"/>
                <w:lang w:val="sq-MK"/>
              </w:rPr>
            </w:pPr>
            <w:r>
              <w:rPr>
                <w:rFonts w:ascii="Times New Roman" w:hAnsi="Times New Roman" w:cs="Times New Roman"/>
                <w:b/>
                <w:bCs/>
                <w:sz w:val="24"/>
                <w:szCs w:val="24"/>
                <w:lang w:val="sq-MK"/>
              </w:rPr>
              <w:t>SQKU</w:t>
            </w:r>
          </w:p>
        </w:tc>
        <w:tc>
          <w:tcPr>
            <w:tcW w:w="4478" w:type="dxa"/>
            <w:tcBorders>
              <w:top w:val="single" w:sz="4" w:space="0" w:color="auto"/>
              <w:left w:val="single" w:sz="4" w:space="0" w:color="auto"/>
              <w:bottom w:val="single" w:sz="4" w:space="0" w:color="auto"/>
              <w:right w:val="single" w:sz="4" w:space="0" w:color="auto"/>
            </w:tcBorders>
          </w:tcPr>
          <w:p w:rsidR="00487601" w:rsidRPr="00303D16" w:rsidRDefault="00487601" w:rsidP="00487601">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Sisteme të qëndrueshme kullimi urban</w:t>
            </w:r>
          </w:p>
        </w:tc>
      </w:tr>
      <w:tr w:rsidR="00487601" w:rsidTr="009A48FF">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487601" w:rsidRPr="00060761" w:rsidRDefault="00487601" w:rsidP="00487601">
            <w:pPr>
              <w:spacing w:after="0"/>
              <w:rPr>
                <w:rFonts w:ascii="Times New Roman" w:hAnsi="Times New Roman" w:cs="Times New Roman"/>
                <w:b/>
                <w:bCs/>
                <w:sz w:val="24"/>
                <w:szCs w:val="24"/>
              </w:rPr>
            </w:pPr>
            <w:r w:rsidRPr="00060761">
              <w:rPr>
                <w:rFonts w:ascii="Times New Roman" w:hAnsi="Times New Roman" w:cs="Times New Roman"/>
                <w:b/>
                <w:bCs/>
                <w:sz w:val="24"/>
                <w:szCs w:val="24"/>
              </w:rPr>
              <w:t>TEN-T</w:t>
            </w:r>
          </w:p>
        </w:tc>
        <w:tc>
          <w:tcPr>
            <w:tcW w:w="4394" w:type="dxa"/>
            <w:tcBorders>
              <w:top w:val="single" w:sz="4" w:space="0" w:color="auto"/>
              <w:left w:val="single" w:sz="4" w:space="0" w:color="auto"/>
              <w:bottom w:val="single" w:sz="4" w:space="0" w:color="auto"/>
              <w:right w:val="single" w:sz="4" w:space="0" w:color="auto"/>
            </w:tcBorders>
          </w:tcPr>
          <w:p w:rsidR="00487601" w:rsidRPr="00303D16" w:rsidRDefault="00487601" w:rsidP="00487601">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Trans - European network</w:t>
            </w:r>
            <w:r>
              <w:rPr>
                <w:rFonts w:ascii="Times New Roman" w:hAnsi="Times New Roman" w:cs="Times New Roman"/>
                <w:sz w:val="24"/>
                <w:szCs w:val="24"/>
              </w:rPr>
              <w:t>-</w:t>
            </w:r>
            <w:r w:rsidRPr="00303D16">
              <w:rPr>
                <w:rFonts w:ascii="Times New Roman" w:hAnsi="Times New Roman" w:cs="Times New Roman"/>
                <w:sz w:val="24"/>
                <w:szCs w:val="24"/>
              </w:rPr>
              <w:t xml:space="preserve"> transport </w:t>
            </w:r>
          </w:p>
        </w:tc>
        <w:tc>
          <w:tcPr>
            <w:tcW w:w="1134" w:type="dxa"/>
            <w:tcBorders>
              <w:top w:val="single" w:sz="4" w:space="0" w:color="auto"/>
              <w:left w:val="single" w:sz="4" w:space="0" w:color="auto"/>
              <w:bottom w:val="single" w:sz="4" w:space="0" w:color="auto"/>
              <w:right w:val="single" w:sz="4" w:space="0" w:color="auto"/>
            </w:tcBorders>
            <w:vAlign w:val="center"/>
          </w:tcPr>
          <w:p w:rsidR="00487601" w:rsidRPr="00060761" w:rsidRDefault="009D49BB" w:rsidP="00487601">
            <w:pPr>
              <w:spacing w:after="0"/>
              <w:rPr>
                <w:rFonts w:ascii="Times New Roman" w:hAnsi="Times New Roman" w:cs="Times New Roman"/>
                <w:b/>
                <w:bCs/>
                <w:sz w:val="24"/>
                <w:szCs w:val="24"/>
              </w:rPr>
            </w:pPr>
            <w:r>
              <w:rPr>
                <w:rFonts w:ascii="Times New Roman" w:hAnsi="Times New Roman" w:cs="Times New Roman"/>
                <w:b/>
                <w:bCs/>
                <w:sz w:val="24"/>
                <w:szCs w:val="24"/>
                <w:lang w:val="sq-MK"/>
              </w:rPr>
              <w:t>RTE</w:t>
            </w:r>
            <w:r w:rsidR="00487601" w:rsidRPr="00060761">
              <w:rPr>
                <w:rFonts w:ascii="Times New Roman" w:hAnsi="Times New Roman" w:cs="Times New Roman"/>
                <w:b/>
                <w:bCs/>
                <w:sz w:val="24"/>
                <w:szCs w:val="24"/>
              </w:rPr>
              <w:t>-T</w:t>
            </w:r>
          </w:p>
        </w:tc>
        <w:tc>
          <w:tcPr>
            <w:tcW w:w="4478" w:type="dxa"/>
            <w:tcBorders>
              <w:top w:val="single" w:sz="4" w:space="0" w:color="auto"/>
              <w:left w:val="single" w:sz="4" w:space="0" w:color="auto"/>
              <w:bottom w:val="single" w:sz="4" w:space="0" w:color="auto"/>
              <w:right w:val="single" w:sz="4" w:space="0" w:color="auto"/>
            </w:tcBorders>
          </w:tcPr>
          <w:p w:rsidR="00487601" w:rsidRPr="00303D16" w:rsidRDefault="00487601" w:rsidP="00487601">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Rrjeti trans-evropian- transport</w:t>
            </w:r>
          </w:p>
        </w:tc>
      </w:tr>
    </w:tbl>
    <w:p w:rsidR="009C1346" w:rsidRDefault="009C1346" w:rsidP="00FF1F66">
      <w:pPr>
        <w:rPr>
          <w:rFonts w:ascii="Times New Roman" w:eastAsia="Calibri" w:hAnsi="Times New Roman" w:cs="Times New Roman"/>
          <w:b/>
          <w:sz w:val="24"/>
          <w:szCs w:val="24"/>
          <w:lang w:val="bg-BG"/>
        </w:rPr>
      </w:pPr>
    </w:p>
    <w:p w:rsidR="009C1346" w:rsidRDefault="009C1346" w:rsidP="00FF1F66">
      <w:pPr>
        <w:rPr>
          <w:rFonts w:ascii="Times New Roman" w:eastAsia="Calibri" w:hAnsi="Times New Roman" w:cs="Times New Roman"/>
          <w:b/>
          <w:sz w:val="24"/>
          <w:szCs w:val="24"/>
          <w:lang w:val="bg-BG"/>
        </w:rPr>
      </w:pPr>
    </w:p>
    <w:p w:rsidR="00FF1F66" w:rsidRPr="000B3871" w:rsidRDefault="00FF1F66" w:rsidP="00FF1F66">
      <w:pPr>
        <w:rPr>
          <w:rFonts w:ascii="Times New Roman" w:eastAsia="Calibri" w:hAnsi="Times New Roman" w:cs="Times New Roman"/>
          <w:b/>
          <w:sz w:val="24"/>
          <w:szCs w:val="24"/>
          <w:lang w:val="bg-BG"/>
        </w:rPr>
      </w:pPr>
      <w:r w:rsidRPr="000B3871">
        <w:rPr>
          <w:rFonts w:ascii="Times New Roman" w:eastAsia="Calibri" w:hAnsi="Times New Roman" w:cs="Times New Roman"/>
          <w:b/>
          <w:sz w:val="24"/>
          <w:szCs w:val="24"/>
          <w:lang w:val="bg-BG"/>
        </w:rPr>
        <w:br w:type="page"/>
      </w:r>
    </w:p>
    <w:p w:rsidR="008835BA" w:rsidRDefault="008835BA" w:rsidP="008835BA">
      <w:pPr>
        <w:spacing w:after="0" w:line="276" w:lineRule="auto"/>
        <w:jc w:val="both"/>
        <w:rPr>
          <w:rFonts w:ascii="Times New Roman" w:eastAsia="Times New Roman" w:hAnsi="Times New Roman" w:cs="Times New Roman"/>
          <w:color w:val="000000" w:themeColor="text1"/>
          <w:sz w:val="24"/>
          <w:szCs w:val="20"/>
          <w:lang w:val="bg-BG" w:eastAsia="bg-BG"/>
        </w:rPr>
      </w:pPr>
    </w:p>
    <w:p w:rsidR="008835BA" w:rsidRPr="008835BA" w:rsidRDefault="008835BA" w:rsidP="008835BA">
      <w:pPr>
        <w:keepNext/>
        <w:keepLines/>
        <w:spacing w:before="40" w:after="0"/>
        <w:outlineLvl w:val="1"/>
        <w:rPr>
          <w:rFonts w:ascii="Times New Roman" w:eastAsia="Times New Roman" w:hAnsi="Times New Roman" w:cs="Times New Roman"/>
          <w:b/>
          <w:bCs/>
          <w:color w:val="2E74B5"/>
          <w:sz w:val="24"/>
          <w:szCs w:val="24"/>
          <w:lang w:val="en-GB"/>
        </w:rPr>
      </w:pPr>
      <w:bookmarkStart w:id="0" w:name="_Toc87924453"/>
      <w:bookmarkStart w:id="1" w:name="_Toc88164684"/>
      <w:bookmarkStart w:id="2" w:name="_Toc90225929"/>
      <w:r w:rsidRPr="008835BA">
        <w:rPr>
          <w:rFonts w:ascii="Times New Roman" w:eastAsia="Times New Roman" w:hAnsi="Times New Roman" w:cs="Times New Roman"/>
          <w:b/>
          <w:bCs/>
          <w:color w:val="2E74B5"/>
          <w:sz w:val="24"/>
          <w:szCs w:val="24"/>
          <w:lang w:val="en-GB"/>
        </w:rPr>
        <w:t>PREZANTIMI</w:t>
      </w:r>
      <w:bookmarkEnd w:id="0"/>
      <w:bookmarkEnd w:id="1"/>
      <w:bookmarkEnd w:id="2"/>
    </w:p>
    <w:p w:rsidR="008835BA" w:rsidRPr="008835BA" w:rsidRDefault="008835BA" w:rsidP="008835BA">
      <w:pPr>
        <w:spacing w:after="0" w:line="276" w:lineRule="auto"/>
        <w:ind w:firstLine="720"/>
        <w:jc w:val="both"/>
        <w:rPr>
          <w:rFonts w:ascii="Times New Roman" w:eastAsia="Calibri" w:hAnsi="Times New Roman" w:cs="Times New Roman"/>
          <w:color w:val="000000"/>
          <w:sz w:val="24"/>
          <w:lang w:val="en-GB"/>
        </w:rPr>
      </w:pPr>
      <w:r w:rsidRPr="008835BA">
        <w:rPr>
          <w:rFonts w:ascii="Times New Roman" w:eastAsia="Calibri" w:hAnsi="Times New Roman" w:cs="Times New Roman"/>
          <w:color w:val="000000"/>
          <w:sz w:val="24"/>
          <w:lang w:val="en-GB"/>
        </w:rPr>
        <w:t>Ky dokument është përgatitur në kuadër të kontratës № RD-02-29-88 / 16.04.2021 me temë: “Përpunimi i raportit të vlerësimit mjedisor për programin e bashkëpunimit INTERREG - IPA CB 2021 – 2027 ndërmjet Republikës së Bullgarisë dhe Republikës së Maqedonia e Veriut dhe Strategjia Ndërkufitare për Zhvillim të Integruar Territorial do të financohet në kuadër të programit të bashkëpunimit INTERREG - IPA CB 2021 – 2027 ndërmjet Republikës së Bullgarisë dhe Republikës së Maqedonisë së Veriut ", me numër identifikimi Interreg -IPA CBC-TA-2020 -4/Lot 3, nënshkruar ndërmjet: Ministrisë së Zhvillimit Rajonal dhe Punëve Publike të Republikës së Bullgarisë (Autoriteti Kontraktor) dhe BT-Engineering Ltd (K</w:t>
      </w:r>
      <w:r w:rsidR="00814F98" w:rsidRPr="00814F98">
        <w:rPr>
          <w:rFonts w:ascii="Times New Roman" w:eastAsia="Calibri" w:hAnsi="Times New Roman" w:cs="Times New Roman"/>
          <w:color w:val="000000"/>
          <w:sz w:val="24"/>
          <w:lang w:val="en-GB"/>
        </w:rPr>
        <w:t>ontraktues</w:t>
      </w:r>
      <w:r w:rsidRPr="008835BA">
        <w:rPr>
          <w:rFonts w:ascii="Times New Roman" w:eastAsia="Calibri" w:hAnsi="Times New Roman" w:cs="Times New Roman"/>
          <w:color w:val="000000"/>
          <w:sz w:val="24"/>
          <w:lang w:val="en-GB"/>
        </w:rPr>
        <w:t>).</w:t>
      </w:r>
    </w:p>
    <w:p w:rsidR="008835BA" w:rsidRPr="008835BA" w:rsidRDefault="008835BA" w:rsidP="008835BA">
      <w:pPr>
        <w:spacing w:after="0" w:line="276" w:lineRule="auto"/>
        <w:ind w:firstLine="720"/>
        <w:jc w:val="both"/>
        <w:rPr>
          <w:rFonts w:ascii="Times New Roman" w:eastAsia="Calibri" w:hAnsi="Times New Roman" w:cs="Times New Roman"/>
          <w:color w:val="000000"/>
          <w:sz w:val="24"/>
          <w:lang w:val="en-GB"/>
        </w:rPr>
      </w:pPr>
    </w:p>
    <w:p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Kjo përmbledhje joteknike paraqet informacion të shkurtuar dhe të përmbledhur mbi përmbajtjen, rezultatet kryesore dhe konkluzionet e raportit të vlerësimit mjedisor (vlerësimi strategjik mjedisor) të draft</w:t>
      </w:r>
      <w:r w:rsidR="00814F98">
        <w:rPr>
          <w:rFonts w:ascii="Times New Roman" w:eastAsia="Calibri" w:hAnsi="Times New Roman" w:cs="Times New Roman"/>
          <w:color w:val="000000"/>
          <w:sz w:val="24"/>
          <w:lang w:val="sq-MK"/>
        </w:rPr>
        <w:t>it</w:t>
      </w:r>
      <w:r w:rsidRPr="008835BA">
        <w:rPr>
          <w:rFonts w:ascii="Times New Roman" w:eastAsia="Calibri" w:hAnsi="Times New Roman" w:cs="Times New Roman"/>
          <w:color w:val="000000"/>
          <w:sz w:val="24"/>
          <w:lang w:val="en-GB"/>
        </w:rPr>
        <w:t xml:space="preserve"> </w:t>
      </w:r>
      <w:r w:rsidRPr="00814F98">
        <w:rPr>
          <w:rFonts w:ascii="Times New Roman" w:eastAsia="Calibri" w:hAnsi="Times New Roman" w:cs="Times New Roman"/>
          <w:i/>
          <w:color w:val="000000"/>
          <w:sz w:val="24"/>
          <w:lang w:val="en-GB"/>
        </w:rPr>
        <w:t>Programit të Bashkëpunimit Ndërkufitar (</w:t>
      </w:r>
      <w:r w:rsidR="00DC181B" w:rsidRPr="00814F98">
        <w:rPr>
          <w:rFonts w:ascii="Times New Roman" w:eastAsia="Calibri" w:hAnsi="Times New Roman" w:cs="Times New Roman"/>
          <w:i/>
          <w:color w:val="000000"/>
          <w:sz w:val="24"/>
          <w:lang w:val="en-GB"/>
        </w:rPr>
        <w:t>PBNK</w:t>
      </w:r>
      <w:r w:rsidRPr="00814F98">
        <w:rPr>
          <w:rFonts w:ascii="Times New Roman" w:eastAsia="Calibri" w:hAnsi="Times New Roman" w:cs="Times New Roman"/>
          <w:i/>
          <w:color w:val="000000"/>
          <w:sz w:val="24"/>
          <w:lang w:val="en-GB"/>
        </w:rPr>
        <w:t xml:space="preserve">) 2021-2027, të bashkëfinancuar në kuadër të Instrumentit për Asistenca e Para-Aderimit, ndërmjet Republikës së Bullgarisë dhe Republikës së Turqisë </w:t>
      </w:r>
      <w:r w:rsidRPr="00814F98">
        <w:rPr>
          <w:rFonts w:ascii="Times New Roman" w:eastAsia="Calibri" w:hAnsi="Times New Roman" w:cs="Times New Roman"/>
          <w:color w:val="000000"/>
          <w:sz w:val="24"/>
          <w:lang w:val="en-GB"/>
        </w:rPr>
        <w:t>dhe draft</w:t>
      </w:r>
      <w:r w:rsidR="00814F98">
        <w:rPr>
          <w:rFonts w:ascii="Times New Roman" w:eastAsia="Calibri" w:hAnsi="Times New Roman" w:cs="Times New Roman"/>
          <w:color w:val="000000"/>
          <w:sz w:val="24"/>
          <w:lang w:val="sq-MK"/>
        </w:rPr>
        <w:t>it</w:t>
      </w:r>
      <w:r w:rsidRPr="00814F98">
        <w:rPr>
          <w:rFonts w:ascii="Times New Roman" w:eastAsia="Calibri" w:hAnsi="Times New Roman" w:cs="Times New Roman"/>
          <w:i/>
          <w:color w:val="000000"/>
          <w:sz w:val="24"/>
          <w:lang w:val="en-GB"/>
        </w:rPr>
        <w:t xml:space="preserve"> Strategjia Territoriale për Masat e Integruara</w:t>
      </w:r>
      <w:r w:rsidRPr="008835BA">
        <w:rPr>
          <w:rFonts w:ascii="Times New Roman" w:eastAsia="Calibri" w:hAnsi="Times New Roman" w:cs="Times New Roman"/>
          <w:color w:val="000000"/>
          <w:sz w:val="24"/>
          <w:lang w:val="en-GB"/>
        </w:rPr>
        <w:t xml:space="preserve"> (</w:t>
      </w:r>
      <w:r w:rsidR="007F67E9">
        <w:rPr>
          <w:rFonts w:ascii="Times New Roman" w:eastAsia="Calibri" w:hAnsi="Times New Roman" w:cs="Times New Roman"/>
          <w:color w:val="000000"/>
          <w:sz w:val="24"/>
          <w:lang w:val="en-GB"/>
        </w:rPr>
        <w:t>STMI</w:t>
      </w:r>
      <w:r w:rsidRPr="008835BA">
        <w:rPr>
          <w:rFonts w:ascii="Times New Roman" w:eastAsia="Calibri" w:hAnsi="Times New Roman" w:cs="Times New Roman"/>
          <w:color w:val="000000"/>
          <w:sz w:val="24"/>
          <w:lang w:val="en-GB"/>
        </w:rPr>
        <w:t>).</w:t>
      </w:r>
    </w:p>
    <w:p w:rsidR="008835BA" w:rsidRPr="00A920DF" w:rsidRDefault="00814F98" w:rsidP="008835BA">
      <w:pPr>
        <w:spacing w:after="0" w:line="276" w:lineRule="auto"/>
        <w:ind w:firstLine="720"/>
        <w:jc w:val="both"/>
        <w:rPr>
          <w:rFonts w:ascii="Times New Roman" w:eastAsia="Times New Roman" w:hAnsi="Times New Roman" w:cs="Times New Roman"/>
          <w:i/>
          <w:color w:val="000000"/>
          <w:sz w:val="24"/>
          <w:szCs w:val="20"/>
          <w:lang w:val="en-GB"/>
        </w:rPr>
      </w:pPr>
      <w:r w:rsidRPr="00814F98">
        <w:rPr>
          <w:rFonts w:ascii="Times New Roman" w:eastAsia="Calibri" w:hAnsi="Times New Roman" w:cs="Times New Roman"/>
          <w:color w:val="000000"/>
          <w:sz w:val="24"/>
          <w:lang w:val="en-GB"/>
        </w:rPr>
        <w:t>R</w:t>
      </w:r>
      <w:r w:rsidR="008835BA" w:rsidRPr="008835BA">
        <w:rPr>
          <w:rFonts w:ascii="Times New Roman" w:eastAsia="Calibri" w:hAnsi="Times New Roman" w:cs="Times New Roman"/>
          <w:color w:val="000000"/>
          <w:sz w:val="24"/>
          <w:lang w:val="en-GB"/>
        </w:rPr>
        <w:t xml:space="preserve">aporti i vlerësimit mjedisor është përgatitur në përputhje me legjislacionin kombëtar të dy vendeve që transpozojnë kërkesat e </w:t>
      </w:r>
      <w:r w:rsidR="008835BA" w:rsidRPr="00A920DF">
        <w:rPr>
          <w:rFonts w:ascii="Times New Roman" w:eastAsia="Calibri" w:hAnsi="Times New Roman" w:cs="Times New Roman"/>
          <w:i/>
          <w:color w:val="000000"/>
          <w:sz w:val="24"/>
          <w:lang w:val="en-GB"/>
        </w:rPr>
        <w:t>Direktivës 2001/42/</w:t>
      </w:r>
      <w:r w:rsidR="00A920DF">
        <w:rPr>
          <w:rFonts w:ascii="Times New Roman" w:eastAsia="Calibri" w:hAnsi="Times New Roman" w:cs="Times New Roman"/>
          <w:i/>
          <w:color w:val="000000"/>
          <w:sz w:val="24"/>
          <w:lang w:val="sq-MK"/>
        </w:rPr>
        <w:t>EC</w:t>
      </w:r>
      <w:r w:rsidR="008835BA" w:rsidRPr="00A920DF">
        <w:rPr>
          <w:rFonts w:ascii="Times New Roman" w:eastAsia="Calibri" w:hAnsi="Times New Roman" w:cs="Times New Roman"/>
          <w:i/>
          <w:color w:val="000000"/>
          <w:sz w:val="24"/>
          <w:lang w:val="en-GB"/>
        </w:rPr>
        <w:t xml:space="preserve"> të Parlamentit Evropian dhe Këshillit të datës 27 qershor 2001 për vlerësimin e efekteve të planeve dhe programeve të caktuara në mjedisi</w:t>
      </w:r>
      <w:r w:rsidR="00A920DF">
        <w:rPr>
          <w:rFonts w:ascii="Times New Roman" w:eastAsia="Calibri" w:hAnsi="Times New Roman" w:cs="Times New Roman"/>
          <w:i/>
          <w:color w:val="000000"/>
          <w:sz w:val="24"/>
          <w:lang w:val="sq-MK"/>
        </w:rPr>
        <w:t>n</w:t>
      </w:r>
      <w:r w:rsidR="008835BA" w:rsidRPr="00A920DF">
        <w:rPr>
          <w:rFonts w:ascii="Times New Roman" w:eastAsia="Calibri" w:hAnsi="Times New Roman" w:cs="Times New Roman"/>
          <w:i/>
          <w:color w:val="000000"/>
          <w:sz w:val="24"/>
          <w:lang w:val="en-GB"/>
        </w:rPr>
        <w:t xml:space="preserve"> (Direktiva 2001/42/</w:t>
      </w:r>
      <w:r w:rsidR="00A920DF">
        <w:rPr>
          <w:rFonts w:ascii="Times New Roman" w:eastAsia="Calibri" w:hAnsi="Times New Roman" w:cs="Times New Roman"/>
          <w:i/>
          <w:color w:val="000000"/>
          <w:sz w:val="24"/>
          <w:lang w:val="sq-MK"/>
        </w:rPr>
        <w:t>EC</w:t>
      </w:r>
      <w:r w:rsidR="008835BA" w:rsidRPr="00A920DF">
        <w:rPr>
          <w:rFonts w:ascii="Times New Roman" w:eastAsia="Calibri" w:hAnsi="Times New Roman" w:cs="Times New Roman"/>
          <w:i/>
          <w:color w:val="000000"/>
          <w:sz w:val="24"/>
          <w:lang w:val="en-GB"/>
        </w:rPr>
        <w:t xml:space="preserve">). </w:t>
      </w:r>
    </w:p>
    <w:p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Objektivat kryesore të raportit janë të integrojë konsideratat mjedisore në projektet e </w:t>
      </w:r>
      <w:r w:rsidR="00DC181B">
        <w:rPr>
          <w:rFonts w:ascii="Times New Roman" w:eastAsia="Calibri" w:hAnsi="Times New Roman" w:cs="Times New Roman"/>
          <w:color w:val="000000"/>
          <w:sz w:val="24"/>
          <w:lang w:val="en-GB"/>
        </w:rPr>
        <w:t>PBNK</w:t>
      </w:r>
      <w:r w:rsidRPr="008835BA">
        <w:rPr>
          <w:rFonts w:ascii="Times New Roman" w:eastAsia="Calibri" w:hAnsi="Times New Roman" w:cs="Times New Roman"/>
          <w:color w:val="000000"/>
          <w:sz w:val="24"/>
          <w:lang w:val="en-GB"/>
        </w:rPr>
        <w:t xml:space="preserve"> dhe </w:t>
      </w:r>
      <w:r w:rsidR="007F67E9">
        <w:rPr>
          <w:rFonts w:ascii="Times New Roman" w:eastAsia="Calibri" w:hAnsi="Times New Roman" w:cs="Times New Roman"/>
          <w:color w:val="000000"/>
          <w:sz w:val="24"/>
          <w:lang w:val="en-GB"/>
        </w:rPr>
        <w:t>STMI</w:t>
      </w:r>
      <w:r w:rsidRPr="008835BA">
        <w:rPr>
          <w:rFonts w:ascii="Times New Roman" w:eastAsia="Calibri" w:hAnsi="Times New Roman" w:cs="Times New Roman"/>
          <w:color w:val="000000"/>
          <w:sz w:val="24"/>
          <w:lang w:val="en-GB"/>
        </w:rPr>
        <w:t xml:space="preserve"> në procesin e përgatitjes së tyre nga:</w:t>
      </w:r>
    </w:p>
    <w:p w:rsidR="008835BA" w:rsidRPr="008835BA" w:rsidRDefault="008835BA"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 xml:space="preserve">një analizë e gjendjes aktuale dhe problemeve të mjedisit, përfshirë në lidhje me shëndetin e njeriut në zonën ndërkufitare që i nënshtrohet </w:t>
      </w:r>
      <w:r w:rsidR="00DC181B">
        <w:rPr>
          <w:rFonts w:ascii="Times New Roman" w:eastAsia="Calibri" w:hAnsi="Times New Roman" w:cs="Times New Roman"/>
          <w:color w:val="000000"/>
          <w:sz w:val="24"/>
          <w:lang w:val="en-GB"/>
        </w:rPr>
        <w:t>PBNK</w:t>
      </w:r>
      <w:r w:rsidRPr="008835BA">
        <w:rPr>
          <w:rFonts w:ascii="Times New Roman" w:eastAsia="Calibri" w:hAnsi="Times New Roman" w:cs="Times New Roman"/>
          <w:color w:val="000000"/>
          <w:sz w:val="24"/>
          <w:lang w:val="en-GB"/>
        </w:rPr>
        <w:t xml:space="preserve"> dhe </w:t>
      </w:r>
      <w:r w:rsidR="007F67E9">
        <w:rPr>
          <w:rFonts w:ascii="Times New Roman" w:eastAsia="Calibri" w:hAnsi="Times New Roman" w:cs="Times New Roman"/>
          <w:color w:val="000000"/>
          <w:sz w:val="24"/>
          <w:lang w:val="en-GB"/>
        </w:rPr>
        <w:t>STMI</w:t>
      </w:r>
      <w:r w:rsidRPr="008835BA">
        <w:rPr>
          <w:rFonts w:ascii="Times New Roman" w:eastAsia="Calibri" w:hAnsi="Times New Roman" w:cs="Times New Roman"/>
          <w:color w:val="000000"/>
          <w:sz w:val="24"/>
          <w:lang w:val="en-GB"/>
        </w:rPr>
        <w:t>,</w:t>
      </w:r>
    </w:p>
    <w:p w:rsidR="008835BA" w:rsidRPr="008835BA" w:rsidRDefault="008835BA"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 xml:space="preserve">një vlerësim i ndikimeve të mundshme, duke përfshirë ato të rëndësishme, në mjedis dhe në shëndetin e njeriut që rezultojnë nga dispozitat e projekteve </w:t>
      </w:r>
      <w:r w:rsidR="00DC181B">
        <w:rPr>
          <w:rFonts w:ascii="Times New Roman" w:eastAsia="Calibri" w:hAnsi="Times New Roman" w:cs="Times New Roman"/>
          <w:color w:val="000000"/>
          <w:sz w:val="24"/>
          <w:lang w:val="en-GB"/>
        </w:rPr>
        <w:t>PBNK</w:t>
      </w:r>
      <w:r w:rsidRPr="008835BA">
        <w:rPr>
          <w:rFonts w:ascii="Times New Roman" w:eastAsia="Calibri" w:hAnsi="Times New Roman" w:cs="Times New Roman"/>
          <w:color w:val="000000"/>
          <w:sz w:val="24"/>
          <w:lang w:val="en-GB"/>
        </w:rPr>
        <w:t xml:space="preserve"> dhe </w:t>
      </w:r>
      <w:r w:rsidR="007F67E9">
        <w:rPr>
          <w:rFonts w:ascii="Times New Roman" w:eastAsia="Calibri" w:hAnsi="Times New Roman" w:cs="Times New Roman"/>
          <w:color w:val="000000"/>
          <w:sz w:val="24"/>
          <w:lang w:val="en-GB"/>
        </w:rPr>
        <w:t>STMI</w:t>
      </w:r>
      <w:r w:rsidRPr="008835BA">
        <w:rPr>
          <w:rFonts w:ascii="Times New Roman" w:eastAsia="Calibri" w:hAnsi="Times New Roman" w:cs="Times New Roman"/>
          <w:color w:val="000000"/>
          <w:sz w:val="24"/>
          <w:lang w:val="en-GB"/>
        </w:rPr>
        <w:t>, duke motivuar zgjedhjen e alternativës më miqësore ndaj mjedisit dhe shëndetit të njeriut për zbatimin e tyre;</w:t>
      </w:r>
    </w:p>
    <w:p w:rsidR="008835BA" w:rsidRPr="008835BA" w:rsidRDefault="002C568D"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 xml:space="preserve">Propozimi i masave për parandalimin, reduktimin dhe kompensimin sa më të plotë të efekteve negative dhe masave për monitorimin dhe kontrollin e ndikimeve mjedisore dhe shëndetësore në zbatimin e </w:t>
      </w:r>
      <w:r w:rsidR="00DC181B">
        <w:rPr>
          <w:rFonts w:ascii="Times New Roman" w:eastAsia="Calibri" w:hAnsi="Times New Roman" w:cs="Times New Roman"/>
          <w:color w:val="000000"/>
          <w:sz w:val="24"/>
          <w:lang w:val="en-GB"/>
        </w:rPr>
        <w:t>PBNK</w:t>
      </w:r>
      <w:r w:rsidRPr="008835BA">
        <w:rPr>
          <w:rFonts w:ascii="Times New Roman" w:eastAsia="Calibri" w:hAnsi="Times New Roman" w:cs="Times New Roman"/>
          <w:color w:val="000000"/>
          <w:sz w:val="24"/>
          <w:lang w:val="en-GB"/>
        </w:rPr>
        <w:t xml:space="preserve"> dhe </w:t>
      </w:r>
      <w:r w:rsidR="007F67E9">
        <w:rPr>
          <w:rFonts w:ascii="Times New Roman" w:eastAsia="Calibri" w:hAnsi="Times New Roman" w:cs="Times New Roman"/>
          <w:color w:val="000000"/>
          <w:sz w:val="24"/>
          <w:lang w:val="en-GB"/>
        </w:rPr>
        <w:t>STMI</w:t>
      </w:r>
      <w:r w:rsidRPr="008835BA">
        <w:rPr>
          <w:rFonts w:ascii="Times New Roman" w:eastAsia="Calibri" w:hAnsi="Times New Roman" w:cs="Times New Roman"/>
          <w:color w:val="000000"/>
          <w:sz w:val="24"/>
          <w:lang w:val="en-GB"/>
        </w:rPr>
        <w:t>.</w:t>
      </w:r>
    </w:p>
    <w:p w:rsidR="008835BA" w:rsidRPr="008835BA" w:rsidRDefault="008835BA" w:rsidP="008835BA">
      <w:pPr>
        <w:spacing w:after="0" w:line="276" w:lineRule="auto"/>
        <w:ind w:firstLine="709"/>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Përmbledhja joteknike është përgatitur si pjesë e dokumentacionit të kërkuar sipas pikës (j) të Shtojcës Nr. I të nenit 5(1) të </w:t>
      </w:r>
      <w:r w:rsidRPr="006F5787">
        <w:rPr>
          <w:rFonts w:ascii="Times New Roman" w:eastAsia="Calibri" w:hAnsi="Times New Roman" w:cs="Times New Roman"/>
          <w:i/>
          <w:color w:val="000000"/>
          <w:sz w:val="24"/>
          <w:lang w:val="en-GB"/>
        </w:rPr>
        <w:t>Direktivës 2001/42/E</w:t>
      </w:r>
      <w:r w:rsidR="006F5787">
        <w:rPr>
          <w:rFonts w:ascii="Times New Roman" w:eastAsia="Calibri" w:hAnsi="Times New Roman" w:cs="Times New Roman"/>
          <w:i/>
          <w:color w:val="000000"/>
          <w:sz w:val="24"/>
          <w:lang w:val="sq-MK"/>
        </w:rPr>
        <w:t>C</w:t>
      </w:r>
      <w:r w:rsidRPr="008835BA">
        <w:rPr>
          <w:rFonts w:ascii="Times New Roman" w:eastAsia="Calibri" w:hAnsi="Times New Roman" w:cs="Times New Roman"/>
          <w:color w:val="000000"/>
          <w:sz w:val="24"/>
          <w:lang w:val="en-GB"/>
        </w:rPr>
        <w:t>, është përgatitur në një gjuhë të zbërthyer për publiku i gjerë, nuk përmban terma teknikë dhe përfshin materialet përkatëse vizuale.</w:t>
      </w:r>
    </w:p>
    <w:p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Përmbledhja jo-teknike, si një aneks i pavarur, por i pandashëm i Raportit të Vlerësimit Mjedisor, do të sigurohet së bashku me raportin dhe të gjitha anekset e tjera, duke përfshirë draftet e </w:t>
      </w:r>
      <w:r w:rsidR="00DC181B">
        <w:rPr>
          <w:rFonts w:ascii="Times New Roman" w:eastAsia="Calibri" w:hAnsi="Times New Roman" w:cs="Times New Roman"/>
          <w:color w:val="000000"/>
          <w:sz w:val="24"/>
          <w:lang w:val="en-GB"/>
        </w:rPr>
        <w:t>PBNK</w:t>
      </w:r>
      <w:r w:rsidRPr="008835BA">
        <w:rPr>
          <w:rFonts w:ascii="Times New Roman" w:eastAsia="Calibri" w:hAnsi="Times New Roman" w:cs="Times New Roman"/>
          <w:color w:val="000000"/>
          <w:sz w:val="24"/>
          <w:lang w:val="en-GB"/>
        </w:rPr>
        <w:t xml:space="preserve"> dhe </w:t>
      </w:r>
      <w:r w:rsidR="007F67E9">
        <w:rPr>
          <w:rFonts w:ascii="Times New Roman" w:eastAsia="Calibri" w:hAnsi="Times New Roman" w:cs="Times New Roman"/>
          <w:color w:val="000000"/>
          <w:sz w:val="24"/>
          <w:lang w:val="en-GB"/>
        </w:rPr>
        <w:t>STMI</w:t>
      </w:r>
      <w:r w:rsidRPr="008835BA">
        <w:rPr>
          <w:rFonts w:ascii="Times New Roman" w:eastAsia="Calibri" w:hAnsi="Times New Roman" w:cs="Times New Roman"/>
          <w:color w:val="000000"/>
          <w:sz w:val="24"/>
          <w:lang w:val="en-GB"/>
        </w:rPr>
        <w:t xml:space="preserve"> për </w:t>
      </w:r>
      <w:r w:rsidR="006F5787">
        <w:rPr>
          <w:rFonts w:ascii="Times New Roman" w:eastAsia="Calibri" w:hAnsi="Times New Roman" w:cs="Times New Roman"/>
          <w:color w:val="000000"/>
          <w:sz w:val="24"/>
          <w:lang w:val="en-GB"/>
        </w:rPr>
        <w:t>konsultim në përputhje me Nenin</w:t>
      </w:r>
      <w:r w:rsidRPr="008835BA">
        <w:rPr>
          <w:rFonts w:ascii="Times New Roman" w:eastAsia="Calibri" w:hAnsi="Times New Roman" w:cs="Times New Roman"/>
          <w:color w:val="000000"/>
          <w:sz w:val="24"/>
          <w:lang w:val="en-GB"/>
        </w:rPr>
        <w:t xml:space="preserve"> 6 </w:t>
      </w:r>
      <w:r w:rsidR="006F5787">
        <w:rPr>
          <w:rFonts w:ascii="Times New Roman" w:eastAsia="Calibri" w:hAnsi="Times New Roman" w:cs="Times New Roman"/>
          <w:color w:val="000000"/>
          <w:sz w:val="24"/>
          <w:lang w:val="sq-MK"/>
        </w:rPr>
        <w:t>të</w:t>
      </w:r>
      <w:r w:rsidRPr="008835BA">
        <w:rPr>
          <w:rFonts w:ascii="Times New Roman" w:eastAsia="Calibri" w:hAnsi="Times New Roman" w:cs="Times New Roman"/>
          <w:color w:val="000000"/>
          <w:sz w:val="24"/>
          <w:lang w:val="en-GB"/>
        </w:rPr>
        <w:t xml:space="preserve"> Dire</w:t>
      </w:r>
      <w:r w:rsidR="006F5787">
        <w:rPr>
          <w:rFonts w:ascii="Times New Roman" w:eastAsia="Calibri" w:hAnsi="Times New Roman" w:cs="Times New Roman"/>
          <w:color w:val="000000"/>
          <w:sz w:val="24"/>
          <w:lang w:val="en-GB"/>
        </w:rPr>
        <w:t>ktivës 2001/42/</w:t>
      </w:r>
      <w:r w:rsidRPr="008835BA">
        <w:rPr>
          <w:rFonts w:ascii="Times New Roman" w:eastAsia="Calibri" w:hAnsi="Times New Roman" w:cs="Times New Roman"/>
          <w:color w:val="000000"/>
          <w:sz w:val="24"/>
          <w:lang w:val="en-GB"/>
        </w:rPr>
        <w:t>E</w:t>
      </w:r>
      <w:r w:rsidR="006F5787">
        <w:rPr>
          <w:rFonts w:ascii="Times New Roman" w:eastAsia="Calibri" w:hAnsi="Times New Roman" w:cs="Times New Roman"/>
          <w:color w:val="000000"/>
          <w:sz w:val="24"/>
          <w:lang w:val="sq-MK"/>
        </w:rPr>
        <w:t>C</w:t>
      </w:r>
      <w:r w:rsidRPr="008835BA">
        <w:rPr>
          <w:rFonts w:ascii="Times New Roman" w:eastAsia="Calibri" w:hAnsi="Times New Roman" w:cs="Times New Roman"/>
          <w:color w:val="000000"/>
          <w:sz w:val="24"/>
          <w:lang w:val="en-GB"/>
        </w:rPr>
        <w:t>.</w:t>
      </w:r>
    </w:p>
    <w:p w:rsidR="008835BA" w:rsidRDefault="008835BA" w:rsidP="009479F3">
      <w:pPr>
        <w:spacing w:after="0" w:line="276" w:lineRule="auto"/>
        <w:ind w:firstLine="709"/>
        <w:jc w:val="both"/>
        <w:rPr>
          <w:rFonts w:ascii="Times New Roman" w:eastAsia="Times New Roman" w:hAnsi="Times New Roman" w:cs="Times New Roman"/>
          <w:color w:val="000000" w:themeColor="text1"/>
          <w:sz w:val="24"/>
          <w:szCs w:val="20"/>
          <w:lang w:val="bg-BG" w:eastAsia="bg-BG"/>
        </w:rPr>
      </w:pPr>
    </w:p>
    <w:p w:rsidR="008835BA" w:rsidRPr="00195FE8" w:rsidRDefault="008835BA" w:rsidP="009479F3">
      <w:pPr>
        <w:spacing w:after="0" w:line="276" w:lineRule="auto"/>
        <w:ind w:firstLine="709"/>
        <w:jc w:val="both"/>
        <w:rPr>
          <w:rFonts w:ascii="Times New Roman" w:eastAsia="Times New Roman" w:hAnsi="Times New Roman" w:cs="Times New Roman"/>
          <w:color w:val="000000" w:themeColor="text1"/>
          <w:sz w:val="24"/>
          <w:szCs w:val="20"/>
          <w:lang w:val="bg-BG" w:eastAsia="bg-BG"/>
        </w:rPr>
      </w:pPr>
    </w:p>
    <w:p w:rsidR="00B64AA3" w:rsidRDefault="007120FA" w:rsidP="00B64AA3">
      <w:pPr>
        <w:spacing w:before="120" w:after="120" w:line="276" w:lineRule="auto"/>
        <w:jc w:val="both"/>
        <w:rPr>
          <w:rFonts w:ascii="Times New Roman" w:eastAsia="Calibri" w:hAnsi="Times New Roman" w:cs="Times New Roman"/>
          <w:sz w:val="24"/>
          <w:szCs w:val="24"/>
          <w:lang w:val="bg-BG"/>
        </w:rPr>
      </w:pPr>
      <w:r w:rsidRPr="007120FA">
        <w:rPr>
          <w:rFonts w:ascii="Times New Roman" w:eastAsia="Times New Roman" w:hAnsi="Times New Roman" w:cs="Times New Roman"/>
          <w:b/>
          <w:sz w:val="28"/>
          <w:szCs w:val="32"/>
          <w:lang w:val="bg-BG"/>
        </w:rPr>
        <w:lastRenderedPageBreak/>
        <w:t>INFORMACION KONTAKTONI ME CAKTUESIN</w:t>
      </w:r>
    </w:p>
    <w:p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3" w:name="_Toc76487518"/>
      <w:bookmarkStart w:id="4" w:name="_Toc90225930"/>
      <w:r w:rsidRPr="00DC254A">
        <w:rPr>
          <w:rFonts w:ascii="Times New Roman" w:hAnsi="Times New Roman" w:cs="Times New Roman"/>
          <w:b/>
          <w:i/>
          <w:sz w:val="26"/>
          <w:szCs w:val="26"/>
        </w:rPr>
        <w:t>Emri, selia dhe numri unik i identifikimit të personit juridik</w:t>
      </w:r>
      <w:bookmarkEnd w:id="3"/>
      <w:bookmarkEnd w:id="4"/>
    </w:p>
    <w:p w:rsidR="00B64AA3" w:rsidRPr="00DC254A" w:rsidRDefault="00B64AA3" w:rsidP="00B64AA3">
      <w:pPr>
        <w:spacing w:before="120" w:after="12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Ministria e Zhvillimit Rajonal dhe Punëve Publike</w:t>
      </w:r>
    </w:p>
    <w:p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5" w:name="_Toc76487519"/>
      <w:bookmarkStart w:id="6" w:name="_Toc90225931"/>
      <w:r w:rsidRPr="00DC254A">
        <w:rPr>
          <w:rFonts w:ascii="Times New Roman" w:hAnsi="Times New Roman" w:cs="Times New Roman"/>
          <w:b/>
          <w:i/>
          <w:sz w:val="26"/>
          <w:szCs w:val="26"/>
        </w:rPr>
        <w:t>Adresa e plotë postare</w:t>
      </w:r>
      <w:bookmarkEnd w:id="5"/>
      <w:bookmarkEnd w:id="6"/>
    </w:p>
    <w:p w:rsidR="00B64AA3" w:rsidRPr="00DC254A" w:rsidRDefault="006F5787" w:rsidP="00B64AA3">
      <w:pPr>
        <w:spacing w:before="120" w:after="120" w:line="276" w:lineRule="auto"/>
        <w:ind w:firstLine="720"/>
        <w:jc w:val="both"/>
        <w:rPr>
          <w:rFonts w:ascii="Times New Roman" w:eastAsia="Calibri" w:hAnsi="Times New Roman" w:cs="Times New Roman"/>
          <w:sz w:val="24"/>
          <w:szCs w:val="24"/>
        </w:rPr>
      </w:pPr>
      <w:r>
        <w:rPr>
          <w:rFonts w:ascii="Times New Roman" w:hAnsi="Times New Roman" w:cs="Times New Roman"/>
          <w:sz w:val="24"/>
          <w:szCs w:val="24"/>
        </w:rPr>
        <w:t>Sofje</w:t>
      </w:r>
      <w:r w:rsidR="00B64AA3" w:rsidRPr="00DC254A">
        <w:rPr>
          <w:rFonts w:ascii="Times New Roman" w:hAnsi="Times New Roman" w:cs="Times New Roman"/>
          <w:sz w:val="24"/>
          <w:szCs w:val="24"/>
        </w:rPr>
        <w:t xml:space="preserve"> 1202, rr. 17-19 "Shën Kirili dhe Metodi"</w:t>
      </w:r>
    </w:p>
    <w:p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7" w:name="_Toc76487520"/>
      <w:bookmarkStart w:id="8" w:name="_Toc90225932"/>
      <w:r w:rsidRPr="00DC254A">
        <w:rPr>
          <w:rFonts w:ascii="Times New Roman" w:hAnsi="Times New Roman" w:cs="Times New Roman"/>
          <w:b/>
          <w:i/>
          <w:sz w:val="26"/>
          <w:szCs w:val="26"/>
        </w:rPr>
        <w:t>Telefon, Faks, E-mail</w:t>
      </w:r>
      <w:bookmarkEnd w:id="7"/>
      <w:bookmarkEnd w:id="8"/>
    </w:p>
    <w:p w:rsidR="00B64AA3" w:rsidRPr="00DC254A" w:rsidRDefault="00B64AA3" w:rsidP="00B64AA3">
      <w:pPr>
        <w:spacing w:before="120" w:after="12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Personi kontaktues: Desislava Georgieva - Drejtoreshë e Drejtorisë së Menaxhimit të Bashkëpunimit Territorial</w:t>
      </w:r>
    </w:p>
    <w:p w:rsidR="00B64AA3" w:rsidRPr="00DC254A" w:rsidRDefault="00B64AA3" w:rsidP="00B64AA3">
      <w:pPr>
        <w:spacing w:after="0" w:line="276" w:lineRule="auto"/>
        <w:ind w:firstLine="709"/>
        <w:jc w:val="both"/>
        <w:rPr>
          <w:rFonts w:ascii="Times New Roman" w:eastAsia="Calibri" w:hAnsi="Times New Roman" w:cs="Times New Roman"/>
          <w:sz w:val="24"/>
          <w:szCs w:val="24"/>
        </w:rPr>
      </w:pPr>
      <w:r w:rsidRPr="00DC254A">
        <w:rPr>
          <w:rFonts w:ascii="Times New Roman" w:hAnsi="Times New Roman" w:cs="Times New Roman"/>
          <w:sz w:val="24"/>
          <w:szCs w:val="24"/>
        </w:rPr>
        <w:t>Telefoni: 02/9405 488</w:t>
      </w:r>
    </w:p>
    <w:p w:rsidR="00B64AA3" w:rsidRDefault="00B64AA3" w:rsidP="00B64AA3">
      <w:pPr>
        <w:spacing w:before="120" w:after="120" w:line="276" w:lineRule="auto"/>
        <w:ind w:firstLine="720"/>
        <w:jc w:val="both"/>
        <w:rPr>
          <w:rFonts w:ascii="Times New Roman" w:hAnsi="Times New Roman" w:cs="Times New Roman"/>
          <w:sz w:val="24"/>
          <w:szCs w:val="24"/>
        </w:rPr>
      </w:pPr>
      <w:r w:rsidRPr="00DC254A">
        <w:rPr>
          <w:rFonts w:ascii="Times New Roman" w:hAnsi="Times New Roman" w:cs="Times New Roman"/>
          <w:sz w:val="24"/>
          <w:szCs w:val="24"/>
        </w:rPr>
        <w:t xml:space="preserve">E-mail: </w:t>
      </w:r>
      <w:hyperlink r:id="rId12" w:history="1">
        <w:r w:rsidRPr="00FC2073">
          <w:rPr>
            <w:rStyle w:val="Hyperlink"/>
            <w:rFonts w:ascii="Times New Roman" w:hAnsi="Times New Roman" w:cs="Times New Roman"/>
            <w:sz w:val="24"/>
            <w:szCs w:val="24"/>
          </w:rPr>
          <w:t>DGGeorgieva@mrrb.government.bg</w:t>
        </w:r>
      </w:hyperlink>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B64AA3" w:rsidRDefault="00B64AA3" w:rsidP="00B64AA3">
      <w:pPr>
        <w:spacing w:before="120" w:after="120" w:line="276" w:lineRule="auto"/>
        <w:ind w:firstLine="720"/>
        <w:jc w:val="both"/>
        <w:rPr>
          <w:rFonts w:ascii="Times New Roman" w:hAnsi="Times New Roman" w:cs="Times New Roman"/>
          <w:sz w:val="24"/>
          <w:szCs w:val="24"/>
        </w:rPr>
      </w:pPr>
    </w:p>
    <w:p w:rsidR="00E62FF1" w:rsidRDefault="00E62FF1" w:rsidP="00B64AA3">
      <w:pPr>
        <w:spacing w:before="120" w:after="120" w:line="276" w:lineRule="auto"/>
        <w:ind w:firstLine="720"/>
        <w:jc w:val="both"/>
        <w:rPr>
          <w:rFonts w:ascii="Times New Roman" w:hAnsi="Times New Roman" w:cs="Times New Roman"/>
          <w:sz w:val="24"/>
          <w:szCs w:val="24"/>
        </w:rPr>
      </w:pPr>
    </w:p>
    <w:p w:rsidR="00134D0E" w:rsidRDefault="00134D0E" w:rsidP="00B64AA3">
      <w:pPr>
        <w:spacing w:before="120" w:after="120" w:line="276" w:lineRule="auto"/>
        <w:ind w:firstLine="720"/>
        <w:jc w:val="both"/>
        <w:rPr>
          <w:rFonts w:ascii="Times New Roman" w:hAnsi="Times New Roman" w:cs="Times New Roman"/>
          <w:sz w:val="24"/>
          <w:szCs w:val="24"/>
        </w:rPr>
      </w:pPr>
    </w:p>
    <w:p w:rsidR="00134D0E" w:rsidRDefault="00134D0E" w:rsidP="00B64AA3">
      <w:pPr>
        <w:spacing w:before="120" w:after="120" w:line="276" w:lineRule="auto"/>
        <w:ind w:firstLine="720"/>
        <w:jc w:val="both"/>
        <w:rPr>
          <w:rFonts w:ascii="Times New Roman" w:hAnsi="Times New Roman" w:cs="Times New Roman"/>
          <w:sz w:val="24"/>
          <w:szCs w:val="24"/>
        </w:rPr>
      </w:pPr>
    </w:p>
    <w:p w:rsidR="00134D0E" w:rsidRDefault="00134D0E" w:rsidP="00B64AA3">
      <w:pPr>
        <w:spacing w:before="120" w:after="120" w:line="276" w:lineRule="auto"/>
        <w:ind w:firstLine="720"/>
        <w:jc w:val="both"/>
        <w:rPr>
          <w:rFonts w:ascii="Times New Roman" w:hAnsi="Times New Roman" w:cs="Times New Roman"/>
          <w:sz w:val="24"/>
          <w:szCs w:val="24"/>
        </w:rPr>
      </w:pPr>
    </w:p>
    <w:p w:rsidR="00134D0E" w:rsidRDefault="00134D0E" w:rsidP="00B64AA3">
      <w:pPr>
        <w:spacing w:before="120" w:after="120" w:line="276" w:lineRule="auto"/>
        <w:ind w:firstLine="720"/>
        <w:jc w:val="both"/>
        <w:rPr>
          <w:rFonts w:ascii="Times New Roman" w:hAnsi="Times New Roman" w:cs="Times New Roman"/>
          <w:sz w:val="24"/>
          <w:szCs w:val="24"/>
        </w:rPr>
      </w:pPr>
    </w:p>
    <w:p w:rsidR="00E62FF1" w:rsidRDefault="00E62FF1" w:rsidP="00B64AA3">
      <w:pPr>
        <w:spacing w:before="120" w:after="120" w:line="276" w:lineRule="auto"/>
        <w:ind w:firstLine="720"/>
        <w:jc w:val="both"/>
        <w:rPr>
          <w:rFonts w:ascii="Times New Roman" w:hAnsi="Times New Roman" w:cs="Times New Roman"/>
          <w:sz w:val="24"/>
          <w:szCs w:val="24"/>
        </w:rPr>
      </w:pPr>
    </w:p>
    <w:p w:rsidR="006F5787" w:rsidRDefault="006F5787" w:rsidP="00B64AA3">
      <w:pPr>
        <w:spacing w:before="120" w:after="120" w:line="276" w:lineRule="auto"/>
        <w:ind w:firstLine="720"/>
        <w:jc w:val="both"/>
        <w:rPr>
          <w:rFonts w:ascii="Times New Roman" w:hAnsi="Times New Roman" w:cs="Times New Roman"/>
          <w:sz w:val="24"/>
          <w:szCs w:val="24"/>
        </w:rPr>
      </w:pPr>
    </w:p>
    <w:p w:rsidR="00B64AA3" w:rsidRPr="000B3871" w:rsidRDefault="00B64AA3" w:rsidP="00B64AA3">
      <w:pPr>
        <w:spacing w:before="120" w:after="120" w:line="276" w:lineRule="auto"/>
        <w:ind w:firstLine="720"/>
        <w:jc w:val="both"/>
        <w:rPr>
          <w:rFonts w:ascii="Times New Roman" w:eastAsia="Calibri" w:hAnsi="Times New Roman" w:cs="Times New Roman"/>
          <w:color w:val="FF0000"/>
          <w:sz w:val="24"/>
          <w:szCs w:val="24"/>
          <w:lang w:val="bg-BG"/>
        </w:rPr>
      </w:pPr>
    </w:p>
    <w:p w:rsidR="007120FA" w:rsidRPr="00110564" w:rsidRDefault="007120FA" w:rsidP="007120FA">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9" w:name="_Toc513629181"/>
      <w:bookmarkStart w:id="10" w:name="_Toc88138544"/>
      <w:bookmarkStart w:id="11" w:name="_Toc89207033"/>
      <w:bookmarkStart w:id="12" w:name="_Toc90225933"/>
      <w:r>
        <w:rPr>
          <w:rFonts w:ascii="Times New Roman" w:hAnsi="Times New Roman"/>
          <w:b/>
          <w:i/>
          <w:sz w:val="26"/>
        </w:rPr>
        <w:lastRenderedPageBreak/>
        <w:t xml:space="preserve">Përshkrimi i përmbajtjes së objektivave kryesore të </w:t>
      </w:r>
      <w:r w:rsidR="00DC181B">
        <w:rPr>
          <w:rFonts w:ascii="Times New Roman" w:hAnsi="Times New Roman"/>
          <w:b/>
          <w:i/>
          <w:sz w:val="26"/>
        </w:rPr>
        <w:t>PBNK</w:t>
      </w:r>
      <w:r>
        <w:rPr>
          <w:rFonts w:ascii="Times New Roman" w:hAnsi="Times New Roman"/>
          <w:b/>
          <w:i/>
          <w:sz w:val="26"/>
        </w:rPr>
        <w:t xml:space="preserve"> dhe </w:t>
      </w:r>
      <w:r w:rsidR="007F67E9">
        <w:rPr>
          <w:rFonts w:ascii="Times New Roman" w:hAnsi="Times New Roman"/>
          <w:b/>
          <w:i/>
          <w:sz w:val="26"/>
        </w:rPr>
        <w:t>STMI</w:t>
      </w:r>
      <w:r>
        <w:rPr>
          <w:rFonts w:ascii="Times New Roman" w:hAnsi="Times New Roman"/>
          <w:b/>
          <w:i/>
          <w:sz w:val="26"/>
        </w:rPr>
        <w:t xml:space="preserve"> dhe lidhja me planet dhe programet e tjera përkatëse</w:t>
      </w:r>
      <w:bookmarkEnd w:id="9"/>
      <w:bookmarkEnd w:id="10"/>
      <w:bookmarkEnd w:id="11"/>
      <w:bookmarkEnd w:id="12"/>
    </w:p>
    <w:p w:rsidR="00FF1F66" w:rsidRDefault="00FF1F66" w:rsidP="00306FF9">
      <w:pPr>
        <w:spacing w:after="0" w:line="360" w:lineRule="auto"/>
        <w:ind w:firstLine="720"/>
        <w:jc w:val="both"/>
        <w:rPr>
          <w:rFonts w:ascii="Times New Roman" w:eastAsia="Calibri" w:hAnsi="Times New Roman" w:cs="Times New Roman"/>
          <w:sz w:val="12"/>
          <w:szCs w:val="12"/>
          <w:lang w:val="bg-BG"/>
        </w:rPr>
      </w:pPr>
    </w:p>
    <w:p w:rsidR="009479F3" w:rsidRPr="00195FE8" w:rsidRDefault="00E62FF1" w:rsidP="009479F3">
      <w:pPr>
        <w:pBdr>
          <w:top w:val="single" w:sz="4" w:space="1" w:color="auto"/>
          <w:left w:val="single" w:sz="4" w:space="4" w:color="auto"/>
          <w:bottom w:val="single" w:sz="4" w:space="1" w:color="auto"/>
          <w:right w:val="single" w:sz="4" w:space="4" w:color="auto"/>
        </w:pBdr>
        <w:spacing w:before="120" w:after="0" w:line="288" w:lineRule="auto"/>
        <w:jc w:val="both"/>
        <w:rPr>
          <w:rFonts w:ascii="Times New Roman" w:eastAsia="Calibri" w:hAnsi="Times New Roman" w:cs="Times New Roman"/>
          <w:b/>
          <w:bCs/>
          <w:i/>
          <w:iCs/>
          <w:sz w:val="24"/>
          <w:szCs w:val="24"/>
          <w:lang w:val="bg-BG"/>
        </w:rPr>
      </w:pPr>
      <w:r w:rsidRPr="00E62FF1">
        <w:rPr>
          <w:rFonts w:ascii="Times New Roman" w:eastAsia="Calibri" w:hAnsi="Times New Roman" w:cs="Times New Roman"/>
          <w:b/>
          <w:bCs/>
          <w:i/>
          <w:iCs/>
          <w:sz w:val="24"/>
          <w:szCs w:val="24"/>
          <w:lang w:val="bg-BG"/>
        </w:rPr>
        <w:t xml:space="preserve">Ky seksion i raportit të vlerësimit mjedisor shqyrton arsyet për përgatitjen e </w:t>
      </w:r>
      <w:r w:rsidR="00DC181B">
        <w:rPr>
          <w:rFonts w:ascii="Times New Roman" w:eastAsia="Calibri" w:hAnsi="Times New Roman" w:cs="Times New Roman"/>
          <w:b/>
          <w:bCs/>
          <w:i/>
          <w:iCs/>
          <w:sz w:val="24"/>
          <w:szCs w:val="24"/>
          <w:lang w:val="bg-BG"/>
        </w:rPr>
        <w:t>PBNK</w:t>
      </w:r>
      <w:r w:rsidRPr="00E62FF1">
        <w:rPr>
          <w:rFonts w:ascii="Times New Roman" w:eastAsia="Calibri" w:hAnsi="Times New Roman" w:cs="Times New Roman"/>
          <w:b/>
          <w:bCs/>
          <w:i/>
          <w:iCs/>
          <w:sz w:val="24"/>
          <w:szCs w:val="24"/>
          <w:lang w:val="bg-BG"/>
        </w:rPr>
        <w:t xml:space="preserve"> dhe </w:t>
      </w:r>
      <w:r w:rsidR="007F67E9">
        <w:rPr>
          <w:rFonts w:ascii="Times New Roman" w:eastAsia="Calibri" w:hAnsi="Times New Roman" w:cs="Times New Roman"/>
          <w:b/>
          <w:bCs/>
          <w:i/>
          <w:iCs/>
          <w:sz w:val="24"/>
          <w:szCs w:val="24"/>
          <w:lang w:val="bg-BG"/>
        </w:rPr>
        <w:t>STMI</w:t>
      </w:r>
      <w:r w:rsidRPr="00E62FF1">
        <w:rPr>
          <w:rFonts w:ascii="Times New Roman" w:eastAsia="Calibri" w:hAnsi="Times New Roman" w:cs="Times New Roman"/>
          <w:b/>
          <w:bCs/>
          <w:i/>
          <w:iCs/>
          <w:sz w:val="24"/>
          <w:szCs w:val="24"/>
          <w:lang w:val="bg-BG"/>
        </w:rPr>
        <w:t>, parashikimet e tyre, disponueshmërinë e alternativave për parashikimet dhe lidhjen e tyre me strategjitë, planet dhe programet e tjera.</w:t>
      </w:r>
    </w:p>
    <w:p w:rsidR="009479F3" w:rsidRPr="000B3871" w:rsidRDefault="009479F3" w:rsidP="00306FF9">
      <w:pPr>
        <w:spacing w:after="0" w:line="360" w:lineRule="auto"/>
        <w:ind w:firstLine="720"/>
        <w:jc w:val="both"/>
        <w:rPr>
          <w:rFonts w:ascii="Times New Roman" w:eastAsia="Calibri" w:hAnsi="Times New Roman" w:cs="Times New Roman"/>
          <w:sz w:val="12"/>
          <w:szCs w:val="12"/>
          <w:lang w:val="bg-BG"/>
        </w:rPr>
      </w:pPr>
    </w:p>
    <w:p w:rsidR="00FF1F66" w:rsidRPr="000B3871" w:rsidRDefault="00FF1F66" w:rsidP="00306FF9">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lang w:val="bg-BG"/>
        </w:rPr>
      </w:pPr>
      <w:bookmarkStart w:id="13" w:name="_Toc513629182"/>
      <w:bookmarkStart w:id="14" w:name="_Toc90225934"/>
      <w:r w:rsidRPr="000B3871">
        <w:rPr>
          <w:rFonts w:ascii="Times New Roman" w:eastAsia="Times New Roman" w:hAnsi="Times New Roman" w:cs="Times New Roman"/>
          <w:b/>
          <w:sz w:val="24"/>
          <w:szCs w:val="24"/>
          <w:lang w:val="bg-BG"/>
        </w:rPr>
        <w:t xml:space="preserve">1.1. </w:t>
      </w:r>
      <w:bookmarkEnd w:id="13"/>
      <w:r w:rsidR="007120FA">
        <w:rPr>
          <w:rFonts w:ascii="Times New Roman" w:hAnsi="Times New Roman"/>
          <w:b/>
          <w:sz w:val="24"/>
        </w:rPr>
        <w:t xml:space="preserve">Arsyeja e hartimit të </w:t>
      </w:r>
      <w:r w:rsidR="00DC181B">
        <w:rPr>
          <w:rFonts w:ascii="Times New Roman" w:hAnsi="Times New Roman"/>
          <w:b/>
          <w:sz w:val="24"/>
        </w:rPr>
        <w:t>PBNK</w:t>
      </w:r>
      <w:r w:rsidR="007120FA">
        <w:rPr>
          <w:rFonts w:ascii="Times New Roman" w:hAnsi="Times New Roman"/>
          <w:b/>
          <w:sz w:val="24"/>
        </w:rPr>
        <w:t xml:space="preserve"> dhe </w:t>
      </w:r>
      <w:r w:rsidR="007F67E9">
        <w:rPr>
          <w:rFonts w:ascii="Times New Roman" w:hAnsi="Times New Roman"/>
          <w:b/>
          <w:sz w:val="24"/>
        </w:rPr>
        <w:t>STMI</w:t>
      </w:r>
      <w:bookmarkEnd w:id="14"/>
    </w:p>
    <w:p w:rsidR="00E62FF1" w:rsidRPr="00E62FF1" w:rsidRDefault="00E62FF1" w:rsidP="00E62FF1">
      <w:pPr>
        <w:spacing w:before="120" w:after="0" w:line="288" w:lineRule="auto"/>
        <w:ind w:firstLine="720"/>
        <w:jc w:val="both"/>
        <w:rPr>
          <w:rFonts w:ascii="Times New Roman" w:eastAsia="Calibri" w:hAnsi="Times New Roman" w:cs="Times New Roman"/>
          <w:sz w:val="24"/>
          <w:szCs w:val="24"/>
          <w:lang w:val="en-GB"/>
        </w:rPr>
      </w:pPr>
      <w:bookmarkStart w:id="15" w:name="_Toc513629183"/>
      <w:r w:rsidRPr="00E62FF1">
        <w:rPr>
          <w:rFonts w:ascii="Times New Roman" w:eastAsia="Calibri" w:hAnsi="Times New Roman" w:cs="Times New Roman"/>
          <w:i/>
          <w:iCs/>
          <w:sz w:val="24"/>
          <w:szCs w:val="24"/>
          <w:lang w:val="en-GB"/>
        </w:rPr>
        <w:t xml:space="preserve">Përgatitja e </w:t>
      </w:r>
      <w:r w:rsidR="00DC181B">
        <w:rPr>
          <w:rFonts w:ascii="Times New Roman" w:eastAsia="Calibri" w:hAnsi="Times New Roman" w:cs="Times New Roman"/>
          <w:i/>
          <w:iCs/>
          <w:sz w:val="24"/>
          <w:szCs w:val="24"/>
          <w:lang w:val="en-GB"/>
        </w:rPr>
        <w:t>PBNK</w:t>
      </w:r>
      <w:r w:rsidRPr="00E62FF1">
        <w:rPr>
          <w:rFonts w:ascii="Times New Roman" w:eastAsia="Calibri" w:hAnsi="Times New Roman" w:cs="Times New Roman"/>
          <w:i/>
          <w:iCs/>
          <w:sz w:val="24"/>
          <w:szCs w:val="24"/>
          <w:lang w:val="en-GB"/>
        </w:rPr>
        <w:t xml:space="preserve"> dhe </w:t>
      </w:r>
      <w:r w:rsidR="007F67E9">
        <w:rPr>
          <w:rFonts w:ascii="Times New Roman" w:eastAsia="Calibri" w:hAnsi="Times New Roman" w:cs="Times New Roman"/>
          <w:i/>
          <w:iCs/>
          <w:sz w:val="24"/>
          <w:szCs w:val="24"/>
          <w:lang w:val="en-GB"/>
        </w:rPr>
        <w:t>STMI</w:t>
      </w:r>
      <w:r w:rsidRPr="00E62FF1">
        <w:rPr>
          <w:rFonts w:ascii="Times New Roman" w:eastAsia="Calibri" w:hAnsi="Times New Roman" w:cs="Times New Roman"/>
          <w:i/>
          <w:iCs/>
          <w:sz w:val="24"/>
          <w:szCs w:val="24"/>
          <w:lang w:val="en-GB"/>
        </w:rPr>
        <w:t xml:space="preserve"> është në përputhje me legjislacionin evropian, dhe në veçanti - Rregullorja (BE) 2021/1060 e Parlamentit Evropian dhe e Këshillit e datës 24 qershor 2021 që përcakton dispozita të përbashkëta për Fondin Evropian të Zhvillimit Rajonal, Fondi Social Europian Plus, Fondi i Kohezionit, Fondi i Tranzicionit të Drejtë dhe Fondi Europian i Detit, Peshkimit dhe Akuakulturës dhe rregullat financiare për ata dhe për Fondin e Azilit, Migracionit dhe Integrimit,</w:t>
      </w:r>
      <w:r w:rsidR="00807480">
        <w:rPr>
          <w:rFonts w:ascii="Times New Roman" w:eastAsia="Calibri" w:hAnsi="Times New Roman" w:cs="Times New Roman"/>
          <w:i/>
          <w:iCs/>
          <w:sz w:val="24"/>
          <w:szCs w:val="24"/>
          <w:lang w:val="sq-MK"/>
        </w:rPr>
        <w:t xml:space="preserve"> </w:t>
      </w:r>
      <w:r w:rsidRPr="00E62FF1">
        <w:rPr>
          <w:rFonts w:ascii="Times New Roman" w:eastAsia="Calibri" w:hAnsi="Times New Roman" w:cs="Times New Roman"/>
          <w:i/>
          <w:iCs/>
          <w:sz w:val="24"/>
          <w:szCs w:val="24"/>
          <w:lang w:val="en-GB"/>
        </w:rPr>
        <w:t>Fondi i Sigurisë së Brendshme dhe Instrumenti për Mbështetjen Financiare për Menaxhimin e Kufirit dhe Politikën e Vizave (</w:t>
      </w:r>
      <w:r w:rsidRPr="00807480">
        <w:rPr>
          <w:rFonts w:ascii="Times New Roman" w:eastAsia="Calibri" w:hAnsi="Times New Roman" w:cs="Times New Roman"/>
          <w:b/>
          <w:i/>
          <w:iCs/>
          <w:sz w:val="24"/>
          <w:szCs w:val="24"/>
          <w:lang w:val="en-GB"/>
        </w:rPr>
        <w:t>Rregullorja e Dispozitave të Përbashkëta</w:t>
      </w:r>
      <w:r w:rsidRPr="00E62FF1">
        <w:rPr>
          <w:rFonts w:ascii="Times New Roman" w:eastAsia="Calibri" w:hAnsi="Times New Roman" w:cs="Times New Roman"/>
          <w:i/>
          <w:iCs/>
          <w:sz w:val="24"/>
          <w:szCs w:val="24"/>
          <w:lang w:val="en-GB"/>
        </w:rPr>
        <w:t>) dhe Rregullorja (BE) 2021/1059 e Parlamentit Evropian dhe e Këshillit e datës 24 qershor 2021 mbi dispozita specifike për qëllimin e bashkëpunimit territorial evropian (Interreg) i mbështetur nga Fondi Evropian i Zhvillimit Rajonal dhe instrumentet e financimit të jashtëm (</w:t>
      </w:r>
      <w:r w:rsidRPr="00807480">
        <w:rPr>
          <w:rFonts w:ascii="Times New Roman" w:eastAsia="Calibri" w:hAnsi="Times New Roman" w:cs="Times New Roman"/>
          <w:b/>
          <w:i/>
          <w:iCs/>
          <w:sz w:val="24"/>
          <w:szCs w:val="24"/>
          <w:lang w:val="en-GB"/>
        </w:rPr>
        <w:t>Rregullorja Interreg</w:t>
      </w:r>
      <w:r w:rsidRPr="00E62FF1">
        <w:rPr>
          <w:rFonts w:ascii="Times New Roman" w:eastAsia="Calibri" w:hAnsi="Times New Roman" w:cs="Times New Roman"/>
          <w:i/>
          <w:iCs/>
          <w:sz w:val="24"/>
          <w:szCs w:val="24"/>
          <w:lang w:val="en-GB"/>
        </w:rPr>
        <w:t>).</w:t>
      </w:r>
      <w:bookmarkStart w:id="16" w:name="_Hlk87057288"/>
    </w:p>
    <w:p w:rsidR="00E62FF1" w:rsidRPr="00E62FF1" w:rsidRDefault="00E62FF1" w:rsidP="00E62FF1">
      <w:pPr>
        <w:spacing w:before="120" w:after="0" w:line="288" w:lineRule="auto"/>
        <w:ind w:firstLine="720"/>
        <w:jc w:val="both"/>
        <w:rPr>
          <w:rFonts w:ascii="Times New Roman" w:eastAsia="Calibri" w:hAnsi="Times New Roman" w:cs="Times New Roman"/>
          <w:sz w:val="24"/>
          <w:szCs w:val="24"/>
          <w:lang w:val="en-GB"/>
        </w:rPr>
      </w:pPr>
      <w:r w:rsidRPr="00E62FF1">
        <w:rPr>
          <w:rFonts w:ascii="Times New Roman" w:eastAsia="Calibri" w:hAnsi="Times New Roman" w:cs="Times New Roman"/>
          <w:sz w:val="24"/>
          <w:lang w:val="en-GB"/>
        </w:rPr>
        <w:t xml:space="preserve">Legjislacioni kombëtar në përputhje dhe i zbatueshëm për programet ndërkufitare. </w:t>
      </w:r>
    </w:p>
    <w:bookmarkEnd w:id="16"/>
    <w:p w:rsidR="00E62FF1" w:rsidRPr="00E62FF1" w:rsidRDefault="00DC181B" w:rsidP="00E62FF1">
      <w:pPr>
        <w:spacing w:after="0" w:line="276" w:lineRule="auto"/>
        <w:ind w:firstLine="720"/>
        <w:jc w:val="both"/>
        <w:rPr>
          <w:rFonts w:ascii="Times New Roman" w:eastAsia="Calibri" w:hAnsi="Times New Roman" w:cs="Times New Roman"/>
          <w:sz w:val="24"/>
          <w:szCs w:val="24"/>
          <w:lang w:val="en-GB"/>
        </w:rPr>
      </w:pPr>
      <w:r>
        <w:rPr>
          <w:rFonts w:ascii="Times New Roman" w:eastAsia="Calibri" w:hAnsi="Times New Roman" w:cs="Times New Roman"/>
          <w:sz w:val="24"/>
          <w:lang w:val="en-GB"/>
        </w:rPr>
        <w:t>PBNK</w:t>
      </w:r>
      <w:r w:rsidR="00E62FF1" w:rsidRPr="00E62FF1">
        <w:rPr>
          <w:rFonts w:ascii="Times New Roman" w:eastAsia="Calibri" w:hAnsi="Times New Roman" w:cs="Times New Roman"/>
          <w:sz w:val="24"/>
          <w:lang w:val="en-GB"/>
        </w:rPr>
        <w:t xml:space="preserve"> dhe </w:t>
      </w:r>
      <w:r w:rsidR="007F67E9">
        <w:rPr>
          <w:rFonts w:ascii="Times New Roman" w:eastAsia="Calibri" w:hAnsi="Times New Roman" w:cs="Times New Roman"/>
          <w:sz w:val="24"/>
          <w:lang w:val="en-GB"/>
        </w:rPr>
        <w:t>STMI</w:t>
      </w:r>
      <w:r w:rsidR="00E62FF1" w:rsidRPr="00E62FF1">
        <w:rPr>
          <w:rFonts w:ascii="Times New Roman" w:eastAsia="Calibri" w:hAnsi="Times New Roman" w:cs="Times New Roman"/>
          <w:sz w:val="24"/>
          <w:lang w:val="en-GB"/>
        </w:rPr>
        <w:t xml:space="preserve"> do të financohen nga Bashkimi Evropian me fonde në kuadër të Instrumentit të Asistencës së Para-Aderimit.</w:t>
      </w:r>
    </w:p>
    <w:p w:rsidR="00E62FF1" w:rsidRPr="00E62FF1" w:rsidRDefault="00E62FF1" w:rsidP="00E62FF1">
      <w:pPr>
        <w:spacing w:after="0" w:line="276" w:lineRule="auto"/>
        <w:ind w:firstLine="720"/>
        <w:jc w:val="both"/>
        <w:rPr>
          <w:rFonts w:ascii="Times New Roman" w:eastAsia="Calibri" w:hAnsi="Times New Roman" w:cs="Times New Roman"/>
          <w:sz w:val="24"/>
          <w:szCs w:val="24"/>
          <w:lang w:val="en-GB"/>
        </w:rPr>
      </w:pPr>
      <w:r w:rsidRPr="00E62FF1">
        <w:rPr>
          <w:rFonts w:ascii="Times New Roman" w:eastAsia="Calibri" w:hAnsi="Times New Roman" w:cs="Times New Roman"/>
          <w:sz w:val="24"/>
          <w:lang w:val="en-GB"/>
        </w:rPr>
        <w:t>Autoriteti Menaxhues në kuadër të programit është Ministria e Zhvillimit Rajonal dhe Punëve Publike e Republikës së Bullgarisë.</w:t>
      </w:r>
    </w:p>
    <w:p w:rsidR="00FF1F66" w:rsidRPr="000B3871" w:rsidRDefault="00FF1F66" w:rsidP="002C35F5">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lang w:val="bg-BG"/>
        </w:rPr>
      </w:pPr>
      <w:bookmarkStart w:id="17" w:name="_Toc90225935"/>
      <w:r w:rsidRPr="000B3871">
        <w:rPr>
          <w:rFonts w:ascii="Times New Roman" w:eastAsia="Times New Roman" w:hAnsi="Times New Roman" w:cs="Times New Roman"/>
          <w:b/>
          <w:sz w:val="24"/>
          <w:szCs w:val="24"/>
          <w:lang w:val="bg-BG"/>
        </w:rPr>
        <w:t xml:space="preserve">1.2. </w:t>
      </w:r>
      <w:bookmarkStart w:id="18" w:name="_Toc513629185"/>
      <w:bookmarkEnd w:id="15"/>
      <w:r w:rsidR="007120FA">
        <w:rPr>
          <w:rFonts w:ascii="Times New Roman" w:hAnsi="Times New Roman"/>
          <w:b/>
          <w:sz w:val="24"/>
        </w:rPr>
        <w:t xml:space="preserve">Objektivat dhe dispozitat kryesore të </w:t>
      </w:r>
      <w:r w:rsidR="00DC181B">
        <w:rPr>
          <w:rFonts w:ascii="Times New Roman" w:hAnsi="Times New Roman"/>
          <w:b/>
          <w:sz w:val="24"/>
        </w:rPr>
        <w:t>PBNK</w:t>
      </w:r>
      <w:r w:rsidR="007120FA">
        <w:rPr>
          <w:rFonts w:ascii="Times New Roman" w:hAnsi="Times New Roman"/>
          <w:b/>
          <w:sz w:val="24"/>
        </w:rPr>
        <w:t xml:space="preserve"> dhe </w:t>
      </w:r>
      <w:r w:rsidR="007F67E9">
        <w:rPr>
          <w:rFonts w:ascii="Times New Roman" w:hAnsi="Times New Roman"/>
          <w:b/>
          <w:sz w:val="24"/>
        </w:rPr>
        <w:t>STMI</w:t>
      </w:r>
      <w:bookmarkEnd w:id="17"/>
    </w:p>
    <w:p w:rsidR="00303425" w:rsidRPr="000B3871" w:rsidRDefault="00141E84" w:rsidP="00945150">
      <w:pPr>
        <w:spacing w:after="0" w:line="276" w:lineRule="auto"/>
        <w:ind w:firstLine="720"/>
        <w:jc w:val="both"/>
        <w:rPr>
          <w:rFonts w:ascii="Times New Roman" w:eastAsia="Calibri" w:hAnsi="Times New Roman" w:cs="Times New Roman"/>
          <w:sz w:val="24"/>
          <w:szCs w:val="24"/>
          <w:lang w:val="bg-BG"/>
        </w:rPr>
      </w:pPr>
      <w:r w:rsidRPr="000B3871">
        <w:rPr>
          <w:rFonts w:ascii="Times New Roman" w:eastAsia="Calibri" w:hAnsi="Times New Roman" w:cs="Times New Roman"/>
          <w:b/>
          <w:bCs/>
          <w:sz w:val="24"/>
          <w:szCs w:val="24"/>
          <w:lang w:val="bg-BG"/>
        </w:rPr>
        <w:t xml:space="preserve">А. </w:t>
      </w:r>
      <w:r w:rsidR="00DC181B">
        <w:rPr>
          <w:rFonts w:ascii="Times New Roman" w:eastAsia="Calibri" w:hAnsi="Times New Roman" w:cs="Times New Roman"/>
          <w:b/>
          <w:bCs/>
          <w:sz w:val="24"/>
          <w:szCs w:val="24"/>
          <w:lang w:val="bg-BG"/>
        </w:rPr>
        <w:t>PBNK</w:t>
      </w:r>
      <w:r w:rsidRPr="000B3871">
        <w:rPr>
          <w:rFonts w:ascii="Times New Roman" w:eastAsia="Calibri" w:hAnsi="Times New Roman" w:cs="Times New Roman"/>
          <w:b/>
          <w:bCs/>
          <w:sz w:val="24"/>
          <w:szCs w:val="24"/>
          <w:lang w:val="bg-BG"/>
        </w:rPr>
        <w:t xml:space="preserve"> 2021-2027 ndërmjet Republikës së Bullgarisë dhe Republikës së Maqedonisë së Veriut</w:t>
      </w:r>
      <w:r w:rsidR="00B738FF">
        <w:rPr>
          <w:rFonts w:ascii="Times New Roman" w:eastAsia="Calibri" w:hAnsi="Times New Roman" w:cs="Times New Roman"/>
          <w:b/>
          <w:bCs/>
          <w:sz w:val="24"/>
          <w:szCs w:val="24"/>
          <w:lang w:val="sq-MK"/>
        </w:rPr>
        <w:t xml:space="preserve"> </w:t>
      </w:r>
      <w:r w:rsidR="007120FA" w:rsidRPr="007120FA">
        <w:rPr>
          <w:rFonts w:ascii="Times New Roman" w:eastAsia="Calibri" w:hAnsi="Times New Roman" w:cs="Times New Roman"/>
          <w:bCs/>
          <w:sz w:val="24"/>
          <w:szCs w:val="24"/>
          <w:lang w:val="bg-BG"/>
        </w:rPr>
        <w:t>ka një shtrirje gjeografike</w:t>
      </w:r>
      <w:r w:rsidR="00303425" w:rsidRPr="000B3871">
        <w:rPr>
          <w:rFonts w:ascii="Times New Roman" w:eastAsia="Calibri" w:hAnsi="Times New Roman" w:cs="Times New Roman"/>
          <w:sz w:val="24"/>
          <w:szCs w:val="24"/>
          <w:lang w:val="bg-BG"/>
        </w:rPr>
        <w:t xml:space="preserve">: </w:t>
      </w:r>
    </w:p>
    <w:p w:rsidR="00B74171" w:rsidRPr="000B3871" w:rsidRDefault="007120FA" w:rsidP="007120FA">
      <w:pPr>
        <w:pStyle w:val="ListParagraph"/>
        <w:numPr>
          <w:ilvl w:val="0"/>
          <w:numId w:val="3"/>
        </w:numPr>
        <w:spacing w:after="0" w:line="276" w:lineRule="auto"/>
        <w:jc w:val="both"/>
        <w:rPr>
          <w:rFonts w:ascii="Times New Roman" w:eastAsia="Calibri" w:hAnsi="Times New Roman" w:cs="Times New Roman"/>
          <w:sz w:val="24"/>
          <w:szCs w:val="24"/>
        </w:rPr>
      </w:pPr>
      <w:r w:rsidRPr="007120FA">
        <w:rPr>
          <w:rFonts w:ascii="Times New Roman" w:eastAsia="Calibri" w:hAnsi="Times New Roman" w:cs="Times New Roman"/>
          <w:i/>
          <w:iCs/>
          <w:sz w:val="24"/>
          <w:szCs w:val="24"/>
        </w:rPr>
        <w:t>Republika e Bullgarisë</w:t>
      </w:r>
      <w:r w:rsidRPr="007120FA">
        <w:rPr>
          <w:rFonts w:ascii="Times New Roman" w:eastAsia="Calibri" w:hAnsi="Times New Roman" w:cs="Times New Roman"/>
          <w:iCs/>
          <w:sz w:val="24"/>
          <w:szCs w:val="24"/>
        </w:rPr>
        <w:t>: 2 N</w:t>
      </w:r>
      <w:r w:rsidR="00B738FF">
        <w:rPr>
          <w:rFonts w:ascii="Times New Roman" w:eastAsia="Calibri" w:hAnsi="Times New Roman" w:cs="Times New Roman"/>
          <w:iCs/>
          <w:sz w:val="24"/>
          <w:szCs w:val="24"/>
          <w:lang w:val="sq-MK"/>
        </w:rPr>
        <w:t>N</w:t>
      </w:r>
      <w:r w:rsidRPr="007120FA">
        <w:rPr>
          <w:rFonts w:ascii="Times New Roman" w:eastAsia="Calibri" w:hAnsi="Times New Roman" w:cs="Times New Roman"/>
          <w:iCs/>
          <w:sz w:val="24"/>
          <w:szCs w:val="24"/>
        </w:rPr>
        <w:t>TS III</w:t>
      </w:r>
      <w:r w:rsidR="00B738FF">
        <w:rPr>
          <w:rFonts w:ascii="Times New Roman" w:eastAsia="Calibri" w:hAnsi="Times New Roman" w:cs="Times New Roman"/>
          <w:iCs/>
          <w:sz w:val="24"/>
          <w:szCs w:val="24"/>
          <w:lang w:val="sq-MK"/>
        </w:rPr>
        <w:t xml:space="preserve"> qarqet</w:t>
      </w:r>
      <w:r w:rsidRPr="007120FA">
        <w:rPr>
          <w:rFonts w:ascii="Times New Roman" w:eastAsia="Calibri" w:hAnsi="Times New Roman" w:cs="Times New Roman"/>
          <w:iCs/>
          <w:sz w:val="24"/>
          <w:szCs w:val="24"/>
        </w:rPr>
        <w:t xml:space="preserve">: Blagoevgrad dhe </w:t>
      </w:r>
      <w:r w:rsidR="00B738FF">
        <w:rPr>
          <w:rFonts w:ascii="Times New Roman" w:eastAsia="Calibri" w:hAnsi="Times New Roman" w:cs="Times New Roman"/>
          <w:iCs/>
          <w:sz w:val="24"/>
          <w:szCs w:val="24"/>
        </w:rPr>
        <w:t>Qustendil</w:t>
      </w:r>
      <w:r w:rsidR="00B74171" w:rsidRPr="000B3871">
        <w:rPr>
          <w:rFonts w:ascii="Times New Roman" w:eastAsia="Calibri" w:hAnsi="Times New Roman" w:cs="Times New Roman"/>
          <w:sz w:val="24"/>
          <w:szCs w:val="24"/>
        </w:rPr>
        <w:t>;</w:t>
      </w:r>
    </w:p>
    <w:p w:rsidR="00303425" w:rsidRPr="007120FA" w:rsidRDefault="007120FA" w:rsidP="007120FA">
      <w:pPr>
        <w:pStyle w:val="ListParagraph"/>
        <w:numPr>
          <w:ilvl w:val="0"/>
          <w:numId w:val="3"/>
        </w:numPr>
        <w:spacing w:after="0" w:line="276" w:lineRule="auto"/>
        <w:jc w:val="both"/>
        <w:rPr>
          <w:rFonts w:ascii="Times New Roman" w:eastAsia="Calibri" w:hAnsi="Times New Roman" w:cs="Times New Roman"/>
          <w:sz w:val="24"/>
          <w:szCs w:val="24"/>
        </w:rPr>
      </w:pPr>
      <w:r w:rsidRPr="007120FA">
        <w:rPr>
          <w:rFonts w:ascii="Times New Roman" w:eastAsia="Calibri" w:hAnsi="Times New Roman" w:cs="Times New Roman"/>
          <w:i/>
          <w:iCs/>
          <w:sz w:val="24"/>
          <w:szCs w:val="24"/>
        </w:rPr>
        <w:t xml:space="preserve">Republika e Maqedonisë së Veriut: </w:t>
      </w:r>
      <w:r w:rsidRPr="007120FA">
        <w:rPr>
          <w:rFonts w:ascii="Times New Roman" w:eastAsia="Calibri" w:hAnsi="Times New Roman" w:cs="Times New Roman"/>
          <w:iCs/>
          <w:sz w:val="24"/>
          <w:szCs w:val="24"/>
        </w:rPr>
        <w:t xml:space="preserve">3 </w:t>
      </w:r>
      <w:r w:rsidR="00B738FF" w:rsidRPr="007120FA">
        <w:rPr>
          <w:rFonts w:ascii="Times New Roman" w:eastAsia="Calibri" w:hAnsi="Times New Roman" w:cs="Times New Roman"/>
          <w:iCs/>
          <w:sz w:val="24"/>
          <w:szCs w:val="24"/>
        </w:rPr>
        <w:t>N</w:t>
      </w:r>
      <w:r w:rsidR="00B738FF">
        <w:rPr>
          <w:rFonts w:ascii="Times New Roman" w:eastAsia="Calibri" w:hAnsi="Times New Roman" w:cs="Times New Roman"/>
          <w:iCs/>
          <w:sz w:val="24"/>
          <w:szCs w:val="24"/>
          <w:lang w:val="sq-MK"/>
        </w:rPr>
        <w:t>N</w:t>
      </w:r>
      <w:r w:rsidR="00B738FF" w:rsidRPr="007120FA">
        <w:rPr>
          <w:rFonts w:ascii="Times New Roman" w:eastAsia="Calibri" w:hAnsi="Times New Roman" w:cs="Times New Roman"/>
          <w:iCs/>
          <w:sz w:val="24"/>
          <w:szCs w:val="24"/>
        </w:rPr>
        <w:t xml:space="preserve">TS </w:t>
      </w:r>
      <w:r w:rsidRPr="007120FA">
        <w:rPr>
          <w:rFonts w:ascii="Times New Roman" w:eastAsia="Calibri" w:hAnsi="Times New Roman" w:cs="Times New Roman"/>
          <w:iCs/>
          <w:sz w:val="24"/>
          <w:szCs w:val="24"/>
        </w:rPr>
        <w:t>III</w:t>
      </w:r>
      <w:r w:rsidR="00B738FF">
        <w:rPr>
          <w:rFonts w:ascii="Times New Roman" w:eastAsia="Calibri" w:hAnsi="Times New Roman" w:cs="Times New Roman"/>
          <w:iCs/>
          <w:sz w:val="24"/>
          <w:szCs w:val="24"/>
          <w:lang w:val="sq-MK"/>
        </w:rPr>
        <w:t xml:space="preserve"> </w:t>
      </w:r>
      <w:r w:rsidR="00B738FF" w:rsidRPr="007120FA">
        <w:rPr>
          <w:rFonts w:ascii="Times New Roman" w:eastAsia="Calibri" w:hAnsi="Times New Roman" w:cs="Times New Roman"/>
          <w:iCs/>
          <w:sz w:val="24"/>
          <w:szCs w:val="24"/>
        </w:rPr>
        <w:t>Rajonet</w:t>
      </w:r>
      <w:r w:rsidRPr="007120FA">
        <w:rPr>
          <w:rFonts w:ascii="Times New Roman" w:eastAsia="Calibri" w:hAnsi="Times New Roman" w:cs="Times New Roman"/>
          <w:iCs/>
          <w:sz w:val="24"/>
          <w:szCs w:val="24"/>
        </w:rPr>
        <w:t>: Verilindore, Lindore dhe Juglindore</w:t>
      </w:r>
      <w:r w:rsidR="00B74171" w:rsidRPr="007120FA">
        <w:rPr>
          <w:rFonts w:ascii="Times New Roman" w:eastAsia="Calibri" w:hAnsi="Times New Roman" w:cs="Times New Roman"/>
          <w:sz w:val="24"/>
          <w:szCs w:val="24"/>
        </w:rPr>
        <w:t>.</w:t>
      </w:r>
    </w:p>
    <w:p w:rsidR="006F6326" w:rsidRPr="000B3871" w:rsidRDefault="006F6326" w:rsidP="00D257E2">
      <w:pPr>
        <w:spacing w:after="0" w:line="276" w:lineRule="auto"/>
        <w:jc w:val="center"/>
        <w:rPr>
          <w:rFonts w:ascii="Times New Roman" w:eastAsia="Calibri" w:hAnsi="Times New Roman" w:cs="Times New Roman"/>
          <w:sz w:val="24"/>
          <w:szCs w:val="24"/>
          <w:lang w:val="bg-BG"/>
        </w:rPr>
      </w:pPr>
      <w:r w:rsidRPr="000B3871">
        <w:rPr>
          <w:rFonts w:ascii="Times New Roman" w:eastAsia="Calibri" w:hAnsi="Times New Roman" w:cs="Times New Roman"/>
          <w:noProof/>
          <w:sz w:val="24"/>
          <w:szCs w:val="24"/>
        </w:rPr>
        <w:lastRenderedPageBreak/>
        <w:drawing>
          <wp:inline distT="0" distB="0" distL="0" distR="0" wp14:anchorId="31A2778F" wp14:editId="671F1652">
            <wp:extent cx="4382135" cy="3473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0612" cy="3512302"/>
                    </a:xfrm>
                    <a:prstGeom prst="rect">
                      <a:avLst/>
                    </a:prstGeom>
                    <a:noFill/>
                    <a:ln>
                      <a:noFill/>
                    </a:ln>
                  </pic:spPr>
                </pic:pic>
              </a:graphicData>
            </a:graphic>
          </wp:inline>
        </w:drawing>
      </w:r>
    </w:p>
    <w:p w:rsidR="006F6326" w:rsidRPr="000B3871" w:rsidRDefault="00AA05C6" w:rsidP="006F6326">
      <w:pPr>
        <w:spacing w:after="0" w:line="276" w:lineRule="auto"/>
        <w:jc w:val="center"/>
        <w:rPr>
          <w:rFonts w:ascii="Times New Roman" w:eastAsia="Calibri" w:hAnsi="Times New Roman" w:cs="Times New Roman"/>
          <w:i/>
          <w:iCs/>
          <w:sz w:val="24"/>
          <w:szCs w:val="24"/>
          <w:lang w:val="bg-BG"/>
        </w:rPr>
      </w:pPr>
      <w:r w:rsidRPr="00AA05C6">
        <w:rPr>
          <w:rFonts w:ascii="Times New Roman" w:eastAsia="Calibri" w:hAnsi="Times New Roman" w:cs="Times New Roman"/>
          <w:b/>
          <w:bCs/>
          <w:sz w:val="24"/>
          <w:szCs w:val="24"/>
          <w:lang w:val="bg-BG"/>
        </w:rPr>
        <w:t xml:space="preserve">Figura № 1.2-1 </w:t>
      </w:r>
      <w:r w:rsidRPr="00AA05C6">
        <w:rPr>
          <w:rFonts w:ascii="Times New Roman" w:eastAsia="Calibri" w:hAnsi="Times New Roman" w:cs="Times New Roman"/>
          <w:bCs/>
          <w:i/>
          <w:sz w:val="24"/>
          <w:szCs w:val="24"/>
          <w:lang w:val="bg-BG"/>
        </w:rPr>
        <w:t xml:space="preserve">Shtrirja territoriale e </w:t>
      </w:r>
      <w:r w:rsidR="00DC181B">
        <w:rPr>
          <w:rFonts w:ascii="Times New Roman" w:eastAsia="Calibri" w:hAnsi="Times New Roman" w:cs="Times New Roman"/>
          <w:bCs/>
          <w:i/>
          <w:sz w:val="24"/>
          <w:szCs w:val="24"/>
          <w:lang w:val="bg-BG"/>
        </w:rPr>
        <w:t>PBNK</w:t>
      </w:r>
      <w:r w:rsidRPr="00AA05C6">
        <w:rPr>
          <w:rFonts w:ascii="Times New Roman" w:eastAsia="Calibri" w:hAnsi="Times New Roman" w:cs="Times New Roman"/>
          <w:bCs/>
          <w:i/>
          <w:sz w:val="24"/>
          <w:szCs w:val="24"/>
          <w:lang w:val="bg-BG"/>
        </w:rPr>
        <w:t xml:space="preserve"> 2021-2027 midis Republikës së Bullgarisë dhe Republikës së Maqedonisë së Veriut</w:t>
      </w:r>
    </w:p>
    <w:p w:rsidR="00230C1F" w:rsidRDefault="00AA05C6" w:rsidP="00945150">
      <w:pPr>
        <w:spacing w:after="0" w:line="276" w:lineRule="auto"/>
        <w:ind w:firstLine="720"/>
        <w:jc w:val="both"/>
        <w:rPr>
          <w:rFonts w:ascii="Times New Roman" w:eastAsia="Calibri" w:hAnsi="Times New Roman" w:cs="Times New Roman"/>
          <w:sz w:val="24"/>
          <w:szCs w:val="24"/>
          <w:lang w:val="bg-BG"/>
        </w:rPr>
      </w:pPr>
      <w:r w:rsidRPr="00AA05C6">
        <w:rPr>
          <w:rFonts w:ascii="Times New Roman" w:eastAsia="Calibri" w:hAnsi="Times New Roman" w:cs="Times New Roman"/>
          <w:sz w:val="24"/>
          <w:szCs w:val="24"/>
          <w:lang w:val="bg-BG"/>
        </w:rPr>
        <w:t>Sfida kryesore e përbashkët e rajonit për bashkëpunimin ndërkufitar për periudhën 2021-2027 është largimi nga grupi i rajoneve të mbetura dhe ndjekja e një kursi më të avancuar zhvillimi, duke u përballur ende me probleme të vazhdueshme që lidhen me rrezikun e varfërisë dhe pabarazisë në kushtet e të ardhurave për shkak të ndryshimeve demografike negative, zinxhirëve të vlerave dhe sipërmarrjes rajonale të pazhvilluara, specializimit të ulët teknologjik, mjedisit ekonomik jo tërheqës dhe jo konkurrues.</w:t>
      </w:r>
    </w:p>
    <w:p w:rsidR="008A21FE" w:rsidRDefault="00BE646E" w:rsidP="00945150">
      <w:pPr>
        <w:spacing w:after="0" w:line="276" w:lineRule="auto"/>
        <w:ind w:firstLine="720"/>
        <w:jc w:val="both"/>
        <w:rPr>
          <w:rFonts w:ascii="Times New Roman" w:eastAsia="Calibri" w:hAnsi="Times New Roman" w:cs="Times New Roman"/>
          <w:sz w:val="24"/>
          <w:szCs w:val="24"/>
          <w:lang w:val="bg-BG"/>
        </w:rPr>
      </w:pPr>
      <w:r w:rsidRPr="00BE646E">
        <w:rPr>
          <w:rFonts w:ascii="Times New Roman" w:eastAsia="Calibri" w:hAnsi="Times New Roman" w:cs="Times New Roman"/>
          <w:sz w:val="24"/>
          <w:szCs w:val="24"/>
          <w:lang w:val="bg-BG"/>
        </w:rPr>
        <w:t>Analiza territoriale e kryer për qëllime programimi dhe versioni i tij i përditësuar japin një mundësi për të strukturuar gjetjet kryesore në grupet e mëposhtme të fushave të politikave, të konsideruara përsa i përket pengesave dhe shtytësve të zhvillimit:</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Ndryshimi demografik negativ;</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Varfëria dhe pabarazia e të ardhurave;</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 xml:space="preserve">Dallimet në rezultatet </w:t>
      </w:r>
      <w:r w:rsidR="00154F0C" w:rsidRPr="00BE646E">
        <w:rPr>
          <w:rFonts w:ascii="Times New Roman" w:eastAsia="Calibri" w:hAnsi="Times New Roman" w:cs="Times New Roman"/>
          <w:sz w:val="24"/>
          <w:szCs w:val="24"/>
        </w:rPr>
        <w:t xml:space="preserve">arsimore </w:t>
      </w:r>
      <w:r w:rsidRPr="00BE646E">
        <w:rPr>
          <w:rFonts w:ascii="Times New Roman" w:eastAsia="Calibri" w:hAnsi="Times New Roman" w:cs="Times New Roman"/>
          <w:sz w:val="24"/>
          <w:szCs w:val="24"/>
        </w:rPr>
        <w:t>dhe rezultatet në fushën e punësimit;</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 xml:space="preserve">Pabarazi në </w:t>
      </w:r>
      <w:r w:rsidR="008117F8">
        <w:rPr>
          <w:rFonts w:ascii="Times New Roman" w:eastAsia="Calibri" w:hAnsi="Times New Roman" w:cs="Times New Roman"/>
          <w:sz w:val="24"/>
          <w:szCs w:val="24"/>
          <w:lang w:val="sq-MK"/>
        </w:rPr>
        <w:t>qasjen</w:t>
      </w:r>
      <w:r w:rsidRPr="00BE646E">
        <w:rPr>
          <w:rFonts w:ascii="Times New Roman" w:eastAsia="Calibri" w:hAnsi="Times New Roman" w:cs="Times New Roman"/>
          <w:sz w:val="24"/>
          <w:szCs w:val="24"/>
        </w:rPr>
        <w:t xml:space="preserve"> në kujdesin shëndetësor;</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Mospërputhjet në konkurrencën dhe mjedisin e biznesit;</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Pranimi i pamjaftueshëm i inovacioneve dixhitale;</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Infrastruktura e pazhvilluar turistike gjatë gjithë vitit;</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Mungesa e praktikave dhe shërbimeve të bazuara në ekosistem për trajtimin e fatkeqësive natyrore dhe humbjes së biodiversitetit;</w:t>
      </w:r>
    </w:p>
    <w:p w:rsidR="00A81002"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Gatishmëri e kufizuar për tranzicion ekologjik;</w:t>
      </w:r>
    </w:p>
    <w:p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Lidhje e kufizuar ndërkufitare dhe lëvizshmëri ndër-rajonale.</w:t>
      </w:r>
    </w:p>
    <w:p w:rsidR="00BE646E" w:rsidRPr="004A1EB1"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 xml:space="preserve">Bazuar në analizën territoriale, ato janë identifikuar si </w:t>
      </w:r>
      <w:r w:rsidRPr="008117F8">
        <w:rPr>
          <w:rFonts w:ascii="Times New Roman" w:eastAsia="Calibri" w:hAnsi="Times New Roman" w:cs="Times New Roman"/>
          <w:b/>
          <w:sz w:val="24"/>
          <w:szCs w:val="24"/>
        </w:rPr>
        <w:t>forca shtytëse</w:t>
      </w:r>
      <w:r w:rsidRPr="00BE646E">
        <w:rPr>
          <w:rFonts w:ascii="Times New Roman" w:eastAsia="Calibri" w:hAnsi="Times New Roman" w:cs="Times New Roman"/>
          <w:sz w:val="24"/>
          <w:szCs w:val="24"/>
        </w:rPr>
        <w:t xml:space="preserve"> për zhvillim</w:t>
      </w:r>
    </w:p>
    <w:p w:rsidR="004A1EB1" w:rsidRPr="004A1EB1" w:rsidRDefault="004A1EB1" w:rsidP="004A1EB1">
      <w:pPr>
        <w:spacing w:after="0" w:line="276" w:lineRule="auto"/>
        <w:ind w:firstLine="720"/>
        <w:jc w:val="both"/>
        <w:rPr>
          <w:rFonts w:ascii="Times New Roman" w:eastAsia="Calibri" w:hAnsi="Times New Roman" w:cs="Times New Roman"/>
          <w:sz w:val="24"/>
          <w:szCs w:val="24"/>
          <w:lang w:val="bg-BG"/>
        </w:rPr>
      </w:pPr>
      <w:r w:rsidRPr="004A1EB1">
        <w:rPr>
          <w:rFonts w:ascii="Times New Roman" w:eastAsia="Calibri" w:hAnsi="Times New Roman" w:cs="Times New Roman"/>
          <w:sz w:val="24"/>
          <w:szCs w:val="24"/>
          <w:lang w:val="bg-BG"/>
        </w:rPr>
        <w:lastRenderedPageBreak/>
        <w:t>:</w:t>
      </w:r>
    </w:p>
    <w:p w:rsidR="00A76DC4" w:rsidRDefault="009B69A0" w:rsidP="009B69A0">
      <w:pPr>
        <w:pStyle w:val="ListParagraph"/>
        <w:numPr>
          <w:ilvl w:val="0"/>
          <w:numId w:val="20"/>
        </w:numPr>
        <w:spacing w:after="0" w:line="276" w:lineRule="auto"/>
        <w:jc w:val="both"/>
        <w:rPr>
          <w:rFonts w:ascii="Times New Roman" w:eastAsia="Calibri" w:hAnsi="Times New Roman" w:cs="Times New Roman"/>
          <w:sz w:val="24"/>
          <w:szCs w:val="24"/>
        </w:rPr>
      </w:pPr>
      <w:r w:rsidRPr="009B69A0">
        <w:rPr>
          <w:rFonts w:ascii="Times New Roman" w:eastAsia="Calibri" w:hAnsi="Times New Roman" w:cs="Times New Roman"/>
          <w:sz w:val="24"/>
          <w:szCs w:val="24"/>
        </w:rPr>
        <w:t>Konteksti dhe rezultate të favorshme makroekonomike për ndërmarrjet e vogla dhe të mesme (</w:t>
      </w:r>
      <w:r w:rsidR="008117F8">
        <w:rPr>
          <w:rFonts w:ascii="Times New Roman" w:eastAsia="Calibri" w:hAnsi="Times New Roman" w:cs="Times New Roman"/>
          <w:sz w:val="24"/>
          <w:szCs w:val="24"/>
          <w:lang w:val="sq-MK"/>
        </w:rPr>
        <w:t>NVM</w:t>
      </w:r>
      <w:r w:rsidRPr="009B69A0">
        <w:rPr>
          <w:rFonts w:ascii="Times New Roman" w:eastAsia="Calibri" w:hAnsi="Times New Roman" w:cs="Times New Roman"/>
          <w:sz w:val="24"/>
          <w:szCs w:val="24"/>
        </w:rPr>
        <w:t>);</w:t>
      </w:r>
    </w:p>
    <w:p w:rsidR="00A76DC4" w:rsidRPr="00A76DC4" w:rsidRDefault="009B69A0" w:rsidP="009B69A0">
      <w:pPr>
        <w:pStyle w:val="ListParagraph"/>
        <w:numPr>
          <w:ilvl w:val="0"/>
          <w:numId w:val="20"/>
        </w:numPr>
        <w:spacing w:after="0" w:line="276" w:lineRule="auto"/>
        <w:jc w:val="both"/>
        <w:rPr>
          <w:rFonts w:ascii="Times New Roman" w:eastAsia="Calibri" w:hAnsi="Times New Roman" w:cs="Times New Roman"/>
          <w:sz w:val="24"/>
          <w:szCs w:val="24"/>
        </w:rPr>
      </w:pPr>
      <w:r w:rsidRPr="009B69A0">
        <w:rPr>
          <w:rFonts w:ascii="Times New Roman" w:eastAsia="Calibri" w:hAnsi="Times New Roman" w:cs="Times New Roman"/>
          <w:sz w:val="24"/>
          <w:szCs w:val="24"/>
        </w:rPr>
        <w:t>Biodiversitet i pasur me ndikim të fortë në rritjen ekonomike.</w:t>
      </w:r>
    </w:p>
    <w:p w:rsidR="00D27B0B" w:rsidRDefault="00D27B0B" w:rsidP="00A76DC4">
      <w:pPr>
        <w:spacing w:after="0" w:line="276" w:lineRule="auto"/>
        <w:ind w:firstLine="720"/>
        <w:jc w:val="both"/>
        <w:rPr>
          <w:rFonts w:ascii="Times New Roman" w:eastAsia="Calibri" w:hAnsi="Times New Roman" w:cs="Times New Roman"/>
          <w:sz w:val="24"/>
          <w:szCs w:val="24"/>
          <w:lang w:val="bg-BG"/>
        </w:rPr>
      </w:pPr>
    </w:p>
    <w:p w:rsidR="00D27B0B" w:rsidRDefault="00D27B0B" w:rsidP="00A76DC4">
      <w:pPr>
        <w:spacing w:after="0" w:line="276" w:lineRule="auto"/>
        <w:ind w:firstLine="720"/>
        <w:jc w:val="both"/>
        <w:rPr>
          <w:rFonts w:ascii="Times New Roman" w:eastAsia="Calibri" w:hAnsi="Times New Roman" w:cs="Times New Roman"/>
          <w:sz w:val="24"/>
          <w:szCs w:val="24"/>
          <w:lang w:val="bg-BG"/>
        </w:rPr>
      </w:pPr>
      <w:r w:rsidRPr="00D27B0B">
        <w:rPr>
          <w:rFonts w:ascii="Times New Roman" w:eastAsia="Calibri" w:hAnsi="Times New Roman" w:cs="Times New Roman"/>
          <w:sz w:val="24"/>
          <w:szCs w:val="24"/>
          <w:lang w:val="bg-BG"/>
        </w:rPr>
        <w:t>Programi identifikon objektivat e mëposhtëm të politikave (të Rregullores së Dispozitave të Përbashkëta) dhe prioritetet përkatëse, objektivat specifike dhe aktivitetet/investimet e mbështetura</w:t>
      </w:r>
    </w:p>
    <w:p w:rsidR="00D27B0B" w:rsidRDefault="00D27B0B" w:rsidP="00A76DC4">
      <w:pPr>
        <w:spacing w:after="0" w:line="276" w:lineRule="auto"/>
        <w:ind w:firstLine="720"/>
        <w:jc w:val="both"/>
        <w:rPr>
          <w:rFonts w:ascii="Times New Roman" w:eastAsia="Calibri" w:hAnsi="Times New Roman" w:cs="Times New Roman"/>
          <w:sz w:val="24"/>
          <w:szCs w:val="24"/>
          <w:lang w:val="bg-BG"/>
        </w:rPr>
      </w:pPr>
    </w:p>
    <w:p w:rsidR="00A76DC4" w:rsidRDefault="002E4A16" w:rsidP="00094CC1">
      <w:pPr>
        <w:spacing w:after="0" w:line="276" w:lineRule="auto"/>
        <w:jc w:val="both"/>
        <w:rPr>
          <w:rFonts w:ascii="Times New Roman" w:eastAsia="Calibri" w:hAnsi="Times New Roman" w:cs="Times New Roman"/>
          <w:sz w:val="24"/>
          <w:szCs w:val="24"/>
          <w:lang w:val="bg-BG"/>
        </w:rPr>
      </w:pPr>
      <w:r>
        <w:rPr>
          <w:noProof/>
        </w:rPr>
        <mc:AlternateContent>
          <mc:Choice Requires="wps">
            <w:drawing>
              <wp:anchor distT="0" distB="0" distL="114300" distR="114300" simplePos="0" relativeHeight="251661312" behindDoc="0" locked="0" layoutInCell="1" allowOverlap="1" wp14:anchorId="7CAC6049" wp14:editId="781260E3">
                <wp:simplePos x="0" y="0"/>
                <wp:positionH relativeFrom="margin">
                  <wp:posOffset>10664</wp:posOffset>
                </wp:positionH>
                <wp:positionV relativeFrom="paragraph">
                  <wp:posOffset>4864</wp:posOffset>
                </wp:positionV>
                <wp:extent cx="2343150" cy="1264409"/>
                <wp:effectExtent l="0" t="0" r="19050" b="12065"/>
                <wp:wrapNone/>
                <wp:docPr id="1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264409"/>
                        </a:xfrm>
                        <a:prstGeom prst="rect">
                          <a:avLst/>
                        </a:prstGeom>
                        <a:solidFill>
                          <a:sysClr val="window" lastClr="FFFFFF"/>
                        </a:solidFill>
                        <a:ln w="19050">
                          <a:solidFill>
                            <a:srgbClr val="5B9BD5">
                              <a:lumMod val="50000"/>
                            </a:srgbClr>
                          </a:solidFill>
                        </a:ln>
                        <a:effectLst/>
                      </wps:spPr>
                      <wps:txbx>
                        <w:txbxContent>
                          <w:p w:rsidR="00B10A84" w:rsidRPr="006441FA" w:rsidRDefault="00B10A84" w:rsidP="00BE4BED">
                            <w:pPr>
                              <w:spacing w:after="0" w:line="240" w:lineRule="auto"/>
                              <w:rPr>
                                <w:i/>
                                <w:color w:val="1F3864" w:themeColor="accent1" w:themeShade="80"/>
                                <w:sz w:val="18"/>
                                <w:szCs w:val="18"/>
                                <w:highlight w:val="yellow"/>
                              </w:rPr>
                            </w:pPr>
                            <w:r>
                              <w:rPr>
                                <w:b/>
                                <w:i/>
                                <w:color w:val="1F3864" w:themeColor="accent1" w:themeShade="80"/>
                                <w:sz w:val="18"/>
                                <w:szCs w:val="18"/>
                              </w:rPr>
                              <w:t>Objektivi i politikës 2</w:t>
                            </w:r>
                          </w:p>
                          <w:p w:rsidR="00B10A84" w:rsidRPr="006441FA" w:rsidRDefault="00B10A84" w:rsidP="002E4A16">
                            <w:pPr>
                              <w:spacing w:after="0" w:line="240" w:lineRule="auto"/>
                              <w:rPr>
                                <w:i/>
                                <w:color w:val="1F3864" w:themeColor="accent1" w:themeShade="80"/>
                                <w:sz w:val="16"/>
                                <w:szCs w:val="16"/>
                              </w:rPr>
                            </w:pPr>
                            <w:r w:rsidRPr="006441FA">
                              <w:rPr>
                                <w:i/>
                                <w:color w:val="1F3864" w:themeColor="accent1" w:themeShade="80"/>
                                <w:sz w:val="16"/>
                                <w:szCs w:val="16"/>
                              </w:rPr>
                              <w:t xml:space="preserve">Një tranzicion më i gjelbër dhe me karbon të ulët drejt një ekonomie neto me karbon zero dhe një Evropë </w:t>
                            </w:r>
                            <w:r>
                              <w:rPr>
                                <w:i/>
                                <w:color w:val="1F3864" w:themeColor="accent1" w:themeShade="80"/>
                                <w:sz w:val="16"/>
                                <w:szCs w:val="16"/>
                                <w:lang w:val="sq-MK"/>
                              </w:rPr>
                              <w:t>të qëndrueshme</w:t>
                            </w:r>
                            <w:r w:rsidRPr="006441FA">
                              <w:rPr>
                                <w:i/>
                                <w:color w:val="1F3864" w:themeColor="accent1" w:themeShade="80"/>
                                <w:sz w:val="16"/>
                                <w:szCs w:val="16"/>
                              </w:rPr>
                              <w:t xml:space="preserve"> duke promovuar tranzicion të pastër dhe të drejtë të energjisë, investimet jeshile dhe blu, ekonominë rrethore, zbutjen dhe përshtatjen e ndryshimeve klimatike, parandalimin dhe menaxhimin e rrezikut dhe lëvizshmërinë e qëndrueshme urbane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C6049" id="_x0000_t202" coordsize="21600,21600" o:spt="202" path="m,l,21600r21600,l21600,xe">
                <v:stroke joinstyle="miter"/>
                <v:path gradientshapeok="t" o:connecttype="rect"/>
              </v:shapetype>
              <v:shape id="Text Box 13" o:spid="_x0000_s1026" type="#_x0000_t202" style="position:absolute;left:0;text-align:left;margin-left:.85pt;margin-top:.4pt;width:184.5pt;height:99.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" fillcolor="window" strokecolor="#1f4e79" strokeweight="1.5pt">
                <v:path arrowok="t"/>
                <v:textbox>
                  <w:txbxContent>
                    <w:p w:rsidR="00B10A84" w:rsidRPr="006441FA" w:rsidRDefault="00B10A84" w:rsidP="00BE4BED">
                      <w:pPr>
                        <w:spacing w:after="0" w:line="240" w:lineRule="auto"/>
                        <w:rPr>
                          <w:i/>
                          <w:color w:val="1F3864" w:themeColor="accent1" w:themeShade="80"/>
                          <w:sz w:val="18"/>
                          <w:szCs w:val="18"/>
                          <w:highlight w:val="yellow"/>
                        </w:rPr>
                      </w:pPr>
                      <w:r>
                        <w:rPr>
                          <w:b/>
                          <w:i/>
                          <w:color w:val="1F3864" w:themeColor="accent1" w:themeShade="80"/>
                          <w:sz w:val="18"/>
                          <w:szCs w:val="18"/>
                        </w:rPr>
                        <w:t>Objektivi i politikës 2</w:t>
                      </w:r>
                    </w:p>
                    <w:p w:rsidR="00B10A84" w:rsidRPr="006441FA" w:rsidRDefault="00B10A84" w:rsidP="002E4A16">
                      <w:pPr>
                        <w:spacing w:after="0" w:line="240" w:lineRule="auto"/>
                        <w:rPr>
                          <w:i/>
                          <w:color w:val="1F3864" w:themeColor="accent1" w:themeShade="80"/>
                          <w:sz w:val="16"/>
                          <w:szCs w:val="16"/>
                        </w:rPr>
                      </w:pPr>
                      <w:r w:rsidRPr="006441FA">
                        <w:rPr>
                          <w:i/>
                          <w:color w:val="1F3864" w:themeColor="accent1" w:themeShade="80"/>
                          <w:sz w:val="16"/>
                          <w:szCs w:val="16"/>
                        </w:rPr>
                        <w:t xml:space="preserve">Një tranzicion më i gjelbër dhe me karbon të ulët drejt një ekonomie neto me karbon zero dhe një Evropë </w:t>
                      </w:r>
                      <w:r>
                        <w:rPr>
                          <w:i/>
                          <w:color w:val="1F3864" w:themeColor="accent1" w:themeShade="80"/>
                          <w:sz w:val="16"/>
                          <w:szCs w:val="16"/>
                          <w:lang w:val="sq-MK"/>
                        </w:rPr>
                        <w:t>të qëndrueshme</w:t>
                      </w:r>
                      <w:r w:rsidRPr="006441FA">
                        <w:rPr>
                          <w:i/>
                          <w:color w:val="1F3864" w:themeColor="accent1" w:themeShade="80"/>
                          <w:sz w:val="16"/>
                          <w:szCs w:val="16"/>
                        </w:rPr>
                        <w:t xml:space="preserve"> duke promovuar tranzicion të pastër dhe të drejtë të energjisë, investimet jeshile dhe blu, ekonominë rrethore, zbutjen dhe përshtatjen e ndryshimeve klimatike, parandalimin dhe menaxhimin e rrezikut dhe lëvizshmërinë e qëndrueshme urbane</w:t>
                      </w:r>
                    </w:p>
                  </w:txbxContent>
                </v:textbox>
                <w10:wrap anchorx="margin"/>
              </v:shape>
            </w:pict>
          </mc:Fallback>
        </mc:AlternateContent>
      </w:r>
      <w:r w:rsidR="00254B55">
        <w:rPr>
          <w:noProof/>
        </w:rPr>
        <mc:AlternateContent>
          <mc:Choice Requires="wps">
            <w:drawing>
              <wp:anchor distT="0" distB="0" distL="114300" distR="114300" simplePos="0" relativeHeight="251662336" behindDoc="0" locked="0" layoutInCell="1" allowOverlap="1" wp14:anchorId="44AFEE54" wp14:editId="3FDD4A2C">
                <wp:simplePos x="0" y="0"/>
                <wp:positionH relativeFrom="column">
                  <wp:posOffset>4140200</wp:posOffset>
                </wp:positionH>
                <wp:positionV relativeFrom="paragraph">
                  <wp:posOffset>5715</wp:posOffset>
                </wp:positionV>
                <wp:extent cx="1758950" cy="1066800"/>
                <wp:effectExtent l="0" t="0" r="12700" b="19050"/>
                <wp:wrapNone/>
                <wp:docPr id="1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1066800"/>
                        </a:xfrm>
                        <a:prstGeom prst="rect">
                          <a:avLst/>
                        </a:prstGeom>
                        <a:solidFill>
                          <a:sysClr val="window" lastClr="FFFFFF"/>
                        </a:solidFill>
                        <a:ln w="19050">
                          <a:solidFill>
                            <a:srgbClr val="5B9BD5">
                              <a:lumMod val="50000"/>
                            </a:srgbClr>
                          </a:solidFill>
                        </a:ln>
                        <a:effectLst/>
                      </wps:spPr>
                      <wps:txbx>
                        <w:txbxContent>
                          <w:p w:rsidR="00B10A84" w:rsidRPr="006441FA" w:rsidRDefault="00B10A84" w:rsidP="00BE4BED">
                            <w:pPr>
                              <w:spacing w:after="0" w:line="240" w:lineRule="auto"/>
                              <w:rPr>
                                <w:b/>
                                <w:i/>
                                <w:color w:val="1F3864" w:themeColor="accent1" w:themeShade="80"/>
                                <w:sz w:val="18"/>
                                <w:szCs w:val="18"/>
                              </w:rPr>
                            </w:pPr>
                            <w:r>
                              <w:rPr>
                                <w:b/>
                                <w:i/>
                                <w:color w:val="1F3864" w:themeColor="accent1" w:themeShade="80"/>
                                <w:sz w:val="18"/>
                                <w:szCs w:val="18"/>
                              </w:rPr>
                              <w:t>Objektivi i politikës 5</w:t>
                            </w:r>
                          </w:p>
                          <w:p w:rsidR="00B10A84" w:rsidRPr="006441FA" w:rsidRDefault="00B10A84" w:rsidP="001C67AC">
                            <w:pPr>
                              <w:spacing w:after="0" w:line="240" w:lineRule="auto"/>
                              <w:rPr>
                                <w:i/>
                                <w:color w:val="1F3864" w:themeColor="accent1" w:themeShade="80"/>
                                <w:sz w:val="18"/>
                                <w:szCs w:val="18"/>
                              </w:rPr>
                            </w:pPr>
                            <w:r w:rsidRPr="006441FA">
                              <w:rPr>
                                <w:i/>
                                <w:color w:val="1F3864" w:themeColor="accent1" w:themeShade="80"/>
                                <w:sz w:val="18"/>
                                <w:szCs w:val="18"/>
                              </w:rPr>
                              <w:t>Një Evropë më afër qytetarëve duke nxitur zhvillimi</w:t>
                            </w:r>
                            <w:r>
                              <w:rPr>
                                <w:i/>
                                <w:color w:val="1F3864" w:themeColor="accent1" w:themeShade="80"/>
                                <w:sz w:val="18"/>
                                <w:szCs w:val="18"/>
                                <w:lang w:val="sq-MK"/>
                              </w:rPr>
                              <w:t xml:space="preserve"> </w:t>
                            </w:r>
                            <w:r w:rsidRPr="006441FA">
                              <w:rPr>
                                <w:i/>
                                <w:color w:val="1F3864" w:themeColor="accent1" w:themeShade="80"/>
                                <w:sz w:val="18"/>
                                <w:szCs w:val="18"/>
                              </w:rPr>
                              <w:t>të qëndrueshme dhe</w:t>
                            </w:r>
                            <w:r>
                              <w:rPr>
                                <w:i/>
                                <w:color w:val="1F3864" w:themeColor="accent1" w:themeShade="80"/>
                                <w:sz w:val="18"/>
                                <w:szCs w:val="18"/>
                                <w:lang w:val="sq-MK"/>
                              </w:rPr>
                              <w:t xml:space="preserve"> të</w:t>
                            </w:r>
                            <w:r w:rsidRPr="006441FA">
                              <w:rPr>
                                <w:i/>
                                <w:color w:val="1F3864" w:themeColor="accent1" w:themeShade="80"/>
                                <w:sz w:val="18"/>
                                <w:szCs w:val="18"/>
                              </w:rPr>
                              <w:t xml:space="preserve"> integruar i të gjitha llojeve të territoreve dhe nismave lokale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FEE54" id="Text Box 6" o:spid="_x0000_s1027" type="#_x0000_t202" style="position:absolute;left:0;text-align:left;margin-left:326pt;margin-top:.45pt;width:138.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" fillcolor="window" strokecolor="#1f4e79" strokeweight="1.5pt">
                <v:path arrowok="t"/>
                <v:textbox>
                  <w:txbxContent>
                    <w:p w:rsidR="00B10A84" w:rsidRPr="006441FA" w:rsidRDefault="00B10A84" w:rsidP="00BE4BED">
                      <w:pPr>
                        <w:spacing w:after="0" w:line="240" w:lineRule="auto"/>
                        <w:rPr>
                          <w:b/>
                          <w:i/>
                          <w:color w:val="1F3864" w:themeColor="accent1" w:themeShade="80"/>
                          <w:sz w:val="18"/>
                          <w:szCs w:val="18"/>
                        </w:rPr>
                      </w:pPr>
                      <w:r>
                        <w:rPr>
                          <w:b/>
                          <w:i/>
                          <w:color w:val="1F3864" w:themeColor="accent1" w:themeShade="80"/>
                          <w:sz w:val="18"/>
                          <w:szCs w:val="18"/>
                        </w:rPr>
                        <w:t>Objektivi i politikës 5</w:t>
                      </w:r>
                    </w:p>
                    <w:p w:rsidR="00B10A84" w:rsidRPr="006441FA" w:rsidRDefault="00B10A84" w:rsidP="001C67AC">
                      <w:pPr>
                        <w:spacing w:after="0" w:line="240" w:lineRule="auto"/>
                        <w:rPr>
                          <w:i/>
                          <w:color w:val="1F3864" w:themeColor="accent1" w:themeShade="80"/>
                          <w:sz w:val="18"/>
                          <w:szCs w:val="18"/>
                        </w:rPr>
                      </w:pPr>
                      <w:r w:rsidRPr="006441FA">
                        <w:rPr>
                          <w:i/>
                          <w:color w:val="1F3864" w:themeColor="accent1" w:themeShade="80"/>
                          <w:sz w:val="18"/>
                          <w:szCs w:val="18"/>
                        </w:rPr>
                        <w:t>Një Evropë më afër qytetarëve duke nxitur zhvillimi</w:t>
                      </w:r>
                      <w:r>
                        <w:rPr>
                          <w:i/>
                          <w:color w:val="1F3864" w:themeColor="accent1" w:themeShade="80"/>
                          <w:sz w:val="18"/>
                          <w:szCs w:val="18"/>
                          <w:lang w:val="sq-MK"/>
                        </w:rPr>
                        <w:t xml:space="preserve"> </w:t>
                      </w:r>
                      <w:r w:rsidRPr="006441FA">
                        <w:rPr>
                          <w:i/>
                          <w:color w:val="1F3864" w:themeColor="accent1" w:themeShade="80"/>
                          <w:sz w:val="18"/>
                          <w:szCs w:val="18"/>
                        </w:rPr>
                        <w:t>të qëndrueshme dhe</w:t>
                      </w:r>
                      <w:r>
                        <w:rPr>
                          <w:i/>
                          <w:color w:val="1F3864" w:themeColor="accent1" w:themeShade="80"/>
                          <w:sz w:val="18"/>
                          <w:szCs w:val="18"/>
                          <w:lang w:val="sq-MK"/>
                        </w:rPr>
                        <w:t xml:space="preserve"> të</w:t>
                      </w:r>
                      <w:r w:rsidRPr="006441FA">
                        <w:rPr>
                          <w:i/>
                          <w:color w:val="1F3864" w:themeColor="accent1" w:themeShade="80"/>
                          <w:sz w:val="18"/>
                          <w:szCs w:val="18"/>
                        </w:rPr>
                        <w:t xml:space="preserve"> integruar i të gjitha llojeve të territoreve dhe nismave lokale</w:t>
                      </w:r>
                    </w:p>
                  </w:txbxContent>
                </v:textbox>
              </v:shape>
            </w:pict>
          </mc:Fallback>
        </mc:AlternateContent>
      </w:r>
      <w:r w:rsidR="00094CC1">
        <w:rPr>
          <w:noProof/>
        </w:rPr>
        <mc:AlternateContent>
          <mc:Choice Requires="wps">
            <w:drawing>
              <wp:anchor distT="0" distB="0" distL="114300" distR="114300" simplePos="0" relativeHeight="251663360" behindDoc="0" locked="0" layoutInCell="1" allowOverlap="1" wp14:anchorId="2096348C" wp14:editId="5E18B642">
                <wp:simplePos x="0" y="0"/>
                <wp:positionH relativeFrom="margin">
                  <wp:posOffset>2514600</wp:posOffset>
                </wp:positionH>
                <wp:positionV relativeFrom="paragraph">
                  <wp:posOffset>5715</wp:posOffset>
                </wp:positionV>
                <wp:extent cx="1419225" cy="869950"/>
                <wp:effectExtent l="0" t="0" r="28575" b="25400"/>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869950"/>
                        </a:xfrm>
                        <a:prstGeom prst="rect">
                          <a:avLst/>
                        </a:prstGeom>
                        <a:solidFill>
                          <a:sysClr val="window" lastClr="FFFFFF"/>
                        </a:solidFill>
                        <a:ln w="19050">
                          <a:solidFill>
                            <a:srgbClr val="5B9BD5">
                              <a:lumMod val="50000"/>
                            </a:srgbClr>
                          </a:solidFill>
                        </a:ln>
                        <a:effectLst/>
                      </wps:spPr>
                      <wps:txbx>
                        <w:txbxContent>
                          <w:p w:rsidR="00B10A84" w:rsidRPr="006441FA" w:rsidRDefault="00B10A84" w:rsidP="00BE4BED">
                            <w:pPr>
                              <w:spacing w:after="0" w:line="240" w:lineRule="auto"/>
                              <w:rPr>
                                <w:b/>
                                <w:i/>
                                <w:color w:val="1F3864" w:themeColor="accent1" w:themeShade="80"/>
                                <w:sz w:val="18"/>
                                <w:szCs w:val="18"/>
                              </w:rPr>
                            </w:pPr>
                            <w:r>
                              <w:rPr>
                                <w:b/>
                                <w:i/>
                                <w:color w:val="1F3864" w:themeColor="accent1" w:themeShade="80"/>
                                <w:sz w:val="18"/>
                                <w:szCs w:val="18"/>
                              </w:rPr>
                              <w:t>Objektivi i politikës 3</w:t>
                            </w:r>
                          </w:p>
                          <w:p w:rsidR="00B10A84" w:rsidRPr="006441FA" w:rsidRDefault="00B10A84" w:rsidP="001C67AC">
                            <w:pPr>
                              <w:spacing w:after="0" w:line="240" w:lineRule="auto"/>
                              <w:rPr>
                                <w:i/>
                                <w:color w:val="1F3864" w:themeColor="accent1" w:themeShade="80"/>
                                <w:sz w:val="18"/>
                                <w:szCs w:val="18"/>
                              </w:rPr>
                            </w:pPr>
                            <w:r w:rsidRPr="006441FA">
                              <w:rPr>
                                <w:i/>
                                <w:color w:val="1F3864" w:themeColor="accent1" w:themeShade="80"/>
                                <w:sz w:val="18"/>
                                <w:szCs w:val="18"/>
                              </w:rPr>
                              <w:t>Një Evropë më e lidhur duke rritur lëvizshmërinë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348C" id="Text Box 12" o:spid="_x0000_s1028" type="#_x0000_t202" style="position:absolute;left:0;text-align:left;margin-left:198pt;margin-top:.45pt;width:111.75pt;height: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" fillcolor="window" strokecolor="#1f4e79" strokeweight="1.5pt">
                <v:path arrowok="t"/>
                <v:textbox>
                  <w:txbxContent>
                    <w:p w:rsidR="00B10A84" w:rsidRPr="006441FA" w:rsidRDefault="00B10A84" w:rsidP="00BE4BED">
                      <w:pPr>
                        <w:spacing w:after="0" w:line="240" w:lineRule="auto"/>
                        <w:rPr>
                          <w:b/>
                          <w:i/>
                          <w:color w:val="1F3864" w:themeColor="accent1" w:themeShade="80"/>
                          <w:sz w:val="18"/>
                          <w:szCs w:val="18"/>
                        </w:rPr>
                      </w:pPr>
                      <w:r>
                        <w:rPr>
                          <w:b/>
                          <w:i/>
                          <w:color w:val="1F3864" w:themeColor="accent1" w:themeShade="80"/>
                          <w:sz w:val="18"/>
                          <w:szCs w:val="18"/>
                        </w:rPr>
                        <w:t>Objektivi i politikës 3</w:t>
                      </w:r>
                    </w:p>
                    <w:p w:rsidR="00B10A84" w:rsidRPr="006441FA" w:rsidRDefault="00B10A84" w:rsidP="001C67AC">
                      <w:pPr>
                        <w:spacing w:after="0" w:line="240" w:lineRule="auto"/>
                        <w:rPr>
                          <w:i/>
                          <w:color w:val="1F3864" w:themeColor="accent1" w:themeShade="80"/>
                          <w:sz w:val="18"/>
                          <w:szCs w:val="18"/>
                        </w:rPr>
                      </w:pPr>
                      <w:r w:rsidRPr="006441FA">
                        <w:rPr>
                          <w:i/>
                          <w:color w:val="1F3864" w:themeColor="accent1" w:themeShade="80"/>
                          <w:sz w:val="18"/>
                          <w:szCs w:val="18"/>
                        </w:rPr>
                        <w:t>Një Evropë më e lidhur duke rritur lëvizshmërinë</w:t>
                      </w:r>
                    </w:p>
                  </w:txbxContent>
                </v:textbox>
                <w10:wrap anchorx="margin"/>
              </v:shape>
            </w:pict>
          </mc:Fallback>
        </mc:AlternateContent>
      </w:r>
    </w:p>
    <w:p w:rsidR="00BE4BED" w:rsidRPr="000B3871" w:rsidRDefault="00BE4BED" w:rsidP="00BE4BED">
      <w:pPr>
        <w:rPr>
          <w:b/>
          <w:lang w:val="bg-BG"/>
        </w:rPr>
      </w:pPr>
    </w:p>
    <w:p w:rsidR="00BE4BED" w:rsidRPr="000B3871" w:rsidRDefault="00BE4BED" w:rsidP="00BE4BED">
      <w:pPr>
        <w:rPr>
          <w:lang w:val="bg-BG"/>
        </w:rPr>
      </w:pPr>
    </w:p>
    <w:p w:rsidR="00BE4BED" w:rsidRPr="000B3871" w:rsidRDefault="00BE4BED" w:rsidP="00BE4BED">
      <w:pPr>
        <w:rPr>
          <w:lang w:val="bg-BG"/>
        </w:rPr>
      </w:pPr>
    </w:p>
    <w:p w:rsidR="00BE4BED" w:rsidRPr="000B3871" w:rsidRDefault="00BE4BED" w:rsidP="00BE4BED">
      <w:pPr>
        <w:rPr>
          <w:lang w:val="bg-BG"/>
        </w:rPr>
      </w:pPr>
    </w:p>
    <w:p w:rsidR="00BE4BED" w:rsidRPr="000B3871" w:rsidRDefault="00094CC1" w:rsidP="00BE4BED">
      <w:pPr>
        <w:rPr>
          <w:lang w:val="bg-BG"/>
        </w:rPr>
      </w:pPr>
      <w:r>
        <w:rPr>
          <w:noProof/>
        </w:rPr>
        <mc:AlternateContent>
          <mc:Choice Requires="wps">
            <w:drawing>
              <wp:anchor distT="0" distB="0" distL="114300" distR="114300" simplePos="0" relativeHeight="251670528" behindDoc="0" locked="0" layoutInCell="1" allowOverlap="1" wp14:anchorId="2101CB43" wp14:editId="3E4A9FB5">
                <wp:simplePos x="0" y="0"/>
                <wp:positionH relativeFrom="column">
                  <wp:posOffset>4877435</wp:posOffset>
                </wp:positionH>
                <wp:positionV relativeFrom="paragraph">
                  <wp:posOffset>10160</wp:posOffset>
                </wp:positionV>
                <wp:extent cx="302895" cy="140335"/>
                <wp:effectExtent l="38100" t="0" r="0" b="12065"/>
                <wp:wrapNone/>
                <wp:docPr id="164"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403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9FD0B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384.05pt;margin-top:.8pt;width:23.85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" adj="10800" fillcolor="#5b9bd5" strokecolor="#41719c" strokeweight="1pt">
                <v:path arrowok="t"/>
              </v:shape>
            </w:pict>
          </mc:Fallback>
        </mc:AlternateContent>
      </w:r>
      <w:r>
        <w:rPr>
          <w:noProof/>
        </w:rPr>
        <mc:AlternateContent>
          <mc:Choice Requires="wps">
            <w:drawing>
              <wp:anchor distT="0" distB="0" distL="114300" distR="114300" simplePos="0" relativeHeight="251669504" behindDoc="0" locked="0" layoutInCell="1" allowOverlap="1" wp14:anchorId="19149559" wp14:editId="09506BD9">
                <wp:simplePos x="0" y="0"/>
                <wp:positionH relativeFrom="column">
                  <wp:posOffset>3029585</wp:posOffset>
                </wp:positionH>
                <wp:positionV relativeFrom="paragraph">
                  <wp:posOffset>8890</wp:posOffset>
                </wp:positionV>
                <wp:extent cx="295275" cy="149225"/>
                <wp:effectExtent l="38100" t="0" r="0" b="22225"/>
                <wp:wrapNone/>
                <wp:docPr id="162"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9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D8881F" id="Down Arrow 30" o:spid="_x0000_s1026" type="#_x0000_t67" style="position:absolute;margin-left:238.55pt;margin-top:.7pt;width:23.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" adj="10800" fillcolor="#5b9bd5" strokecolor="#41719c" strokeweight="1pt">
                <v:path arrowok="t"/>
              </v:shape>
            </w:pict>
          </mc:Fallback>
        </mc:AlternateContent>
      </w:r>
      <w:r>
        <w:rPr>
          <w:noProof/>
        </w:rPr>
        <mc:AlternateContent>
          <mc:Choice Requires="wps">
            <w:drawing>
              <wp:anchor distT="0" distB="0" distL="114300" distR="114300" simplePos="0" relativeHeight="251668480" behindDoc="0" locked="0" layoutInCell="1" allowOverlap="1" wp14:anchorId="151709B3" wp14:editId="2BA5F501">
                <wp:simplePos x="0" y="0"/>
                <wp:positionH relativeFrom="column">
                  <wp:posOffset>1086485</wp:posOffset>
                </wp:positionH>
                <wp:positionV relativeFrom="paragraph">
                  <wp:posOffset>5080</wp:posOffset>
                </wp:positionV>
                <wp:extent cx="302895" cy="139700"/>
                <wp:effectExtent l="38100" t="0" r="0" b="12700"/>
                <wp:wrapNone/>
                <wp:docPr id="161"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39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61FDF2" id="Down Arrow 29" o:spid="_x0000_s1026" type="#_x0000_t67" style="position:absolute;margin-left:85.55pt;margin-top:.4pt;width:23.8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" adj="10800" fillcolor="#5b9bd5" strokecolor="#41719c" strokeweight="1pt">
                <v:path arrowok="t"/>
              </v:shape>
            </w:pict>
          </mc:Fallback>
        </mc:AlternateContent>
      </w:r>
    </w:p>
    <w:p w:rsidR="00BE4BED" w:rsidRPr="000B3871" w:rsidRDefault="00254B55" w:rsidP="00BE4BED">
      <w:pPr>
        <w:rPr>
          <w:lang w:val="bg-BG"/>
        </w:rPr>
      </w:pPr>
      <w:r>
        <w:rPr>
          <w:noProof/>
        </w:rPr>
        <mc:AlternateContent>
          <mc:Choice Requires="wps">
            <w:drawing>
              <wp:anchor distT="0" distB="0" distL="114300" distR="114300" simplePos="0" relativeHeight="251666432" behindDoc="0" locked="0" layoutInCell="1" allowOverlap="1" wp14:anchorId="6DB4B5F8" wp14:editId="50A4AA03">
                <wp:simplePos x="0" y="0"/>
                <wp:positionH relativeFrom="column">
                  <wp:posOffset>4083050</wp:posOffset>
                </wp:positionH>
                <wp:positionV relativeFrom="paragraph">
                  <wp:posOffset>7620</wp:posOffset>
                </wp:positionV>
                <wp:extent cx="1879600" cy="1047750"/>
                <wp:effectExtent l="0" t="0" r="25400" b="19050"/>
                <wp:wrapNone/>
                <wp:docPr id="1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047750"/>
                        </a:xfrm>
                        <a:prstGeom prst="rect">
                          <a:avLst/>
                        </a:prstGeom>
                        <a:solidFill>
                          <a:sysClr val="window" lastClr="FFFFFF"/>
                        </a:solidFill>
                        <a:ln w="6350">
                          <a:solidFill>
                            <a:prstClr val="black"/>
                          </a:solidFill>
                        </a:ln>
                        <a:effectLst/>
                      </wps:spPr>
                      <wps:txbx>
                        <w:txbxContent>
                          <w:p w:rsidR="00B10A84" w:rsidRPr="006441FA" w:rsidRDefault="00B10A84" w:rsidP="00BE4BED">
                            <w:pPr>
                              <w:shd w:val="clear" w:color="auto" w:fill="F4B083" w:themeFill="accent2" w:themeFillTint="99"/>
                              <w:spacing w:after="0" w:line="240" w:lineRule="auto"/>
                              <w:jc w:val="center"/>
                            </w:pPr>
                            <w:r>
                              <w:t>Prioriteti 3</w:t>
                            </w:r>
                          </w:p>
                          <w:p w:rsidR="00B10A84" w:rsidRPr="00D45291" w:rsidRDefault="00B10A84" w:rsidP="00BE4BED">
                            <w:pPr>
                              <w:shd w:val="clear" w:color="auto" w:fill="F4B083" w:themeFill="accent2" w:themeFillTint="99"/>
                              <w:spacing w:after="0" w:line="240" w:lineRule="auto"/>
                              <w:jc w:val="center"/>
                              <w:rPr>
                                <w:lang w:val="bg-BG"/>
                              </w:rPr>
                            </w:pPr>
                            <w:r w:rsidRPr="006441FA">
                              <w:rPr>
                                <w:sz w:val="20"/>
                                <w:szCs w:val="20"/>
                              </w:rPr>
                              <w:t xml:space="preserve">Zhvillimi i integruar i rajonit ndërkufitar </w:t>
                            </w:r>
                            <w:r w:rsidRPr="008465C8">
                              <w:rPr>
                                <w:i/>
                                <w:sz w:val="20"/>
                                <w:szCs w:val="20"/>
                              </w:rPr>
                              <w:t>(zhvillimi i integruar territorial i rajoneve)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B5F8" id="Text Box 35" o:spid="_x0000_s1029" type="#_x0000_t202" style="position:absolute;margin-left:321.5pt;margin-top:.6pt;width:148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" fillcolor="window" strokeweight=".5pt">
                <v:path arrowok="t"/>
                <v:textbox>
                  <w:txbxContent>
                    <w:p w:rsidR="00B10A84" w:rsidRPr="006441FA" w:rsidRDefault="00B10A84" w:rsidP="00BE4BED">
                      <w:pPr>
                        <w:shd w:val="clear" w:color="auto" w:fill="F4B083" w:themeFill="accent2" w:themeFillTint="99"/>
                        <w:spacing w:after="0" w:line="240" w:lineRule="auto"/>
                        <w:jc w:val="center"/>
                      </w:pPr>
                      <w:r>
                        <w:t>Prioriteti 3</w:t>
                      </w:r>
                    </w:p>
                    <w:p w:rsidR="00B10A84" w:rsidRPr="00D45291" w:rsidRDefault="00B10A84" w:rsidP="00BE4BED">
                      <w:pPr>
                        <w:shd w:val="clear" w:color="auto" w:fill="F4B083" w:themeFill="accent2" w:themeFillTint="99"/>
                        <w:spacing w:after="0" w:line="240" w:lineRule="auto"/>
                        <w:jc w:val="center"/>
                        <w:rPr>
                          <w:lang w:val="bg-BG"/>
                        </w:rPr>
                      </w:pPr>
                      <w:r w:rsidRPr="006441FA">
                        <w:rPr>
                          <w:sz w:val="20"/>
                          <w:szCs w:val="20"/>
                        </w:rPr>
                        <w:t xml:space="preserve">Zhvillimi i integruar i rajonit ndërkufitar </w:t>
                      </w:r>
                      <w:r w:rsidRPr="008465C8">
                        <w:rPr>
                          <w:i/>
                          <w:sz w:val="20"/>
                          <w:szCs w:val="20"/>
                        </w:rPr>
                        <w:t>(zhvillimi i integruar territorial i rajoneve)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9CC325E" wp14:editId="7166790F">
                <wp:simplePos x="0" y="0"/>
                <wp:positionH relativeFrom="margin">
                  <wp:posOffset>2340610</wp:posOffset>
                </wp:positionH>
                <wp:positionV relativeFrom="paragraph">
                  <wp:posOffset>9525</wp:posOffset>
                </wp:positionV>
                <wp:extent cx="1625600" cy="946150"/>
                <wp:effectExtent l="0" t="0" r="12700" b="25400"/>
                <wp:wrapNone/>
                <wp:docPr id="1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946150"/>
                        </a:xfrm>
                        <a:prstGeom prst="rect">
                          <a:avLst/>
                        </a:prstGeom>
                        <a:solidFill>
                          <a:sysClr val="window" lastClr="FFFFFF"/>
                        </a:solidFill>
                        <a:ln w="6350">
                          <a:solidFill>
                            <a:prstClr val="black"/>
                          </a:solidFill>
                        </a:ln>
                        <a:effectLst/>
                      </wps:spPr>
                      <wps:txbx>
                        <w:txbxContent>
                          <w:p w:rsidR="00B10A84" w:rsidRPr="006441FA" w:rsidRDefault="00B10A84" w:rsidP="00BE4BED">
                            <w:pPr>
                              <w:shd w:val="clear" w:color="auto" w:fill="8EAADB" w:themeFill="accent1" w:themeFillTint="99"/>
                              <w:spacing w:after="0" w:line="240" w:lineRule="auto"/>
                              <w:jc w:val="center"/>
                            </w:pPr>
                            <w:r>
                              <w:t>Prioriteti 2</w:t>
                            </w:r>
                          </w:p>
                          <w:p w:rsidR="00B10A84" w:rsidRPr="006441FA" w:rsidRDefault="00B10A84" w:rsidP="001C67AC">
                            <w:pPr>
                              <w:shd w:val="clear" w:color="auto" w:fill="8EAADB" w:themeFill="accent1" w:themeFillTint="99"/>
                              <w:spacing w:after="0" w:line="240" w:lineRule="auto"/>
                              <w:jc w:val="center"/>
                            </w:pPr>
                            <w:r>
                              <w:rPr>
                                <w:lang w:val="sq-MK"/>
                              </w:rPr>
                              <w:t>R</w:t>
                            </w:r>
                            <w:r w:rsidRPr="006441FA">
                              <w:t xml:space="preserve">ajoni </w:t>
                            </w:r>
                            <w:r>
                              <w:rPr>
                                <w:lang w:val="sq-MK"/>
                              </w:rPr>
                              <w:t>k</w:t>
                            </w:r>
                            <w:r w:rsidRPr="006441FA">
                              <w:t>ufiri më i lidhur</w:t>
                            </w:r>
                          </w:p>
                          <w:p w:rsidR="00B10A84" w:rsidRPr="008465C8" w:rsidRDefault="00B10A84" w:rsidP="001C67AC">
                            <w:pPr>
                              <w:shd w:val="clear" w:color="auto" w:fill="8EAADB" w:themeFill="accent1" w:themeFillTint="99"/>
                              <w:spacing w:after="0" w:line="240" w:lineRule="auto"/>
                              <w:jc w:val="center"/>
                              <w:rPr>
                                <w:i/>
                              </w:rPr>
                            </w:pPr>
                            <w:r w:rsidRPr="006441FA">
                              <w:t xml:space="preserve"> </w:t>
                            </w:r>
                            <w:r w:rsidRPr="008465C8">
                              <w:rPr>
                                <w:i/>
                                <w:sz w:val="18"/>
                              </w:rPr>
                              <w:t xml:space="preserve">(lidhje komunikimi, </w:t>
                            </w:r>
                            <w:r>
                              <w:rPr>
                                <w:i/>
                                <w:sz w:val="18"/>
                                <w:lang w:val="sq-MK"/>
                              </w:rPr>
                              <w:t>qasje e</w:t>
                            </w:r>
                            <w:r w:rsidRPr="008465C8">
                              <w:rPr>
                                <w:i/>
                                <w:sz w:val="18"/>
                              </w:rPr>
                              <w:t xml:space="preserve"> zgjeruar në thelbin 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325E" id="Text Box 36" o:spid="_x0000_s1030" type="#_x0000_t202" style="position:absolute;margin-left:184.3pt;margin-top:.75pt;width:128pt;height: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" fillcolor="window" strokeweight=".5pt">
                <v:path arrowok="t"/>
                <v:textbox>
                  <w:txbxContent>
                    <w:p w:rsidR="00B10A84" w:rsidRPr="006441FA" w:rsidRDefault="00B10A84" w:rsidP="00BE4BED">
                      <w:pPr>
                        <w:shd w:val="clear" w:color="auto" w:fill="8EAADB" w:themeFill="accent1" w:themeFillTint="99"/>
                        <w:spacing w:after="0" w:line="240" w:lineRule="auto"/>
                        <w:jc w:val="center"/>
                      </w:pPr>
                      <w:r>
                        <w:t>Prioriteti 2</w:t>
                      </w:r>
                    </w:p>
                    <w:p w:rsidR="00B10A84" w:rsidRPr="006441FA" w:rsidRDefault="00B10A84" w:rsidP="001C67AC">
                      <w:pPr>
                        <w:shd w:val="clear" w:color="auto" w:fill="8EAADB" w:themeFill="accent1" w:themeFillTint="99"/>
                        <w:spacing w:after="0" w:line="240" w:lineRule="auto"/>
                        <w:jc w:val="center"/>
                      </w:pPr>
                      <w:r>
                        <w:rPr>
                          <w:lang w:val="sq-MK"/>
                        </w:rPr>
                        <w:t>R</w:t>
                      </w:r>
                      <w:r w:rsidRPr="006441FA">
                        <w:t xml:space="preserve">ajoni </w:t>
                      </w:r>
                      <w:r>
                        <w:rPr>
                          <w:lang w:val="sq-MK"/>
                        </w:rPr>
                        <w:t>k</w:t>
                      </w:r>
                      <w:r w:rsidRPr="006441FA">
                        <w:t>ufiri më i lidhur</w:t>
                      </w:r>
                    </w:p>
                    <w:p w:rsidR="00B10A84" w:rsidRPr="008465C8" w:rsidRDefault="00B10A84" w:rsidP="001C67AC">
                      <w:pPr>
                        <w:shd w:val="clear" w:color="auto" w:fill="8EAADB" w:themeFill="accent1" w:themeFillTint="99"/>
                        <w:spacing w:after="0" w:line="240" w:lineRule="auto"/>
                        <w:jc w:val="center"/>
                        <w:rPr>
                          <w:i/>
                        </w:rPr>
                      </w:pPr>
                      <w:r w:rsidRPr="006441FA">
                        <w:t xml:space="preserve"> </w:t>
                      </w:r>
                      <w:r w:rsidRPr="008465C8">
                        <w:rPr>
                          <w:i/>
                          <w:sz w:val="18"/>
                        </w:rPr>
                        <w:t xml:space="preserve">(lidhje komunikimi, </w:t>
                      </w:r>
                      <w:r>
                        <w:rPr>
                          <w:i/>
                          <w:sz w:val="18"/>
                          <w:lang w:val="sq-MK"/>
                        </w:rPr>
                        <w:t>qasje e</w:t>
                      </w:r>
                      <w:r w:rsidRPr="008465C8">
                        <w:rPr>
                          <w:i/>
                          <w:sz w:val="18"/>
                        </w:rPr>
                        <w:t xml:space="preserve"> zgjeruar në thelbin TEN-T)</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F60639A" wp14:editId="49035DEA">
                <wp:simplePos x="0" y="0"/>
                <wp:positionH relativeFrom="column">
                  <wp:posOffset>387350</wp:posOffset>
                </wp:positionH>
                <wp:positionV relativeFrom="paragraph">
                  <wp:posOffset>10160</wp:posOffset>
                </wp:positionV>
                <wp:extent cx="1541780" cy="914400"/>
                <wp:effectExtent l="0" t="0" r="20320" b="19050"/>
                <wp:wrapNone/>
                <wp:docPr id="1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914400"/>
                        </a:xfrm>
                        <a:prstGeom prst="rect">
                          <a:avLst/>
                        </a:prstGeom>
                        <a:solidFill>
                          <a:sysClr val="window" lastClr="FFFFFF"/>
                        </a:solidFill>
                        <a:ln w="6350">
                          <a:solidFill>
                            <a:prstClr val="black"/>
                          </a:solidFill>
                        </a:ln>
                        <a:effectLst/>
                      </wps:spPr>
                      <wps:txbx>
                        <w:txbxContent>
                          <w:p w:rsidR="00B10A84" w:rsidRPr="006441FA" w:rsidRDefault="00B10A84" w:rsidP="00BE4BED">
                            <w:pPr>
                              <w:shd w:val="clear" w:color="auto" w:fill="A8D08D" w:themeFill="accent6" w:themeFillTint="99"/>
                              <w:spacing w:after="0" w:line="240" w:lineRule="auto"/>
                              <w:jc w:val="center"/>
                            </w:pPr>
                            <w:r>
                              <w:t>Prioriteti 1</w:t>
                            </w:r>
                          </w:p>
                          <w:p w:rsidR="00B10A84" w:rsidRPr="006441FA" w:rsidRDefault="00B10A84" w:rsidP="008465C8">
                            <w:pPr>
                              <w:shd w:val="clear" w:color="auto" w:fill="A8D08D" w:themeFill="accent6" w:themeFillTint="99"/>
                              <w:spacing w:after="0" w:line="240" w:lineRule="auto"/>
                              <w:jc w:val="center"/>
                            </w:pPr>
                            <w:r w:rsidRPr="006441FA">
                              <w:t>Rajoni kufitar</w:t>
                            </w:r>
                            <w:r>
                              <w:rPr>
                                <w:lang w:val="sq-MK"/>
                              </w:rPr>
                              <w:t xml:space="preserve"> </w:t>
                            </w:r>
                            <w:r>
                              <w:t>m</w:t>
                            </w:r>
                            <w:r w:rsidRPr="006441FA">
                              <w:t xml:space="preserve">ë </w:t>
                            </w:r>
                            <w:r>
                              <w:rPr>
                                <w:lang w:val="sq-MK"/>
                              </w:rPr>
                              <w:t>i</w:t>
                            </w:r>
                            <w:r w:rsidRPr="006441FA">
                              <w:t xml:space="preserve"> gjelbër</w:t>
                            </w:r>
                          </w:p>
                          <w:p w:rsidR="00B10A84" w:rsidRPr="006441FA" w:rsidRDefault="00B10A84" w:rsidP="002E4A16">
                            <w:pPr>
                              <w:shd w:val="clear" w:color="auto" w:fill="A8D08D" w:themeFill="accent6" w:themeFillTint="99"/>
                              <w:spacing w:after="0" w:line="240" w:lineRule="auto"/>
                              <w:jc w:val="center"/>
                            </w:pPr>
                            <w:r w:rsidRPr="006441FA">
                              <w:t xml:space="preserve"> </w:t>
                            </w:r>
                            <w:r w:rsidRPr="008465C8">
                              <w:rPr>
                                <w:i/>
                                <w:sz w:val="18"/>
                              </w:rPr>
                              <w:t>(infrastruktura e gjelbër)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639A" id="Text Box 34" o:spid="_x0000_s1031" type="#_x0000_t202" style="position:absolute;margin-left:30.5pt;margin-top:.8pt;width:121.4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" fillcolor="window" strokeweight=".5pt">
                <v:path arrowok="t"/>
                <v:textbox>
                  <w:txbxContent>
                    <w:p w:rsidR="00B10A84" w:rsidRPr="006441FA" w:rsidRDefault="00B10A84" w:rsidP="00BE4BED">
                      <w:pPr>
                        <w:shd w:val="clear" w:color="auto" w:fill="A8D08D" w:themeFill="accent6" w:themeFillTint="99"/>
                        <w:spacing w:after="0" w:line="240" w:lineRule="auto"/>
                        <w:jc w:val="center"/>
                      </w:pPr>
                      <w:r>
                        <w:t>Prioriteti 1</w:t>
                      </w:r>
                    </w:p>
                    <w:p w:rsidR="00B10A84" w:rsidRPr="006441FA" w:rsidRDefault="00B10A84" w:rsidP="008465C8">
                      <w:pPr>
                        <w:shd w:val="clear" w:color="auto" w:fill="A8D08D" w:themeFill="accent6" w:themeFillTint="99"/>
                        <w:spacing w:after="0" w:line="240" w:lineRule="auto"/>
                        <w:jc w:val="center"/>
                      </w:pPr>
                      <w:r w:rsidRPr="006441FA">
                        <w:t>Rajoni kufitar</w:t>
                      </w:r>
                      <w:r>
                        <w:rPr>
                          <w:lang w:val="sq-MK"/>
                        </w:rPr>
                        <w:t xml:space="preserve"> </w:t>
                      </w:r>
                      <w:r>
                        <w:t>m</w:t>
                      </w:r>
                      <w:r w:rsidRPr="006441FA">
                        <w:t xml:space="preserve">ë </w:t>
                      </w:r>
                      <w:r>
                        <w:rPr>
                          <w:lang w:val="sq-MK"/>
                        </w:rPr>
                        <w:t>i</w:t>
                      </w:r>
                      <w:r w:rsidRPr="006441FA">
                        <w:t xml:space="preserve"> gjelbër</w:t>
                      </w:r>
                    </w:p>
                    <w:p w:rsidR="00B10A84" w:rsidRPr="006441FA" w:rsidRDefault="00B10A84" w:rsidP="002E4A16">
                      <w:pPr>
                        <w:shd w:val="clear" w:color="auto" w:fill="A8D08D" w:themeFill="accent6" w:themeFillTint="99"/>
                        <w:spacing w:after="0" w:line="240" w:lineRule="auto"/>
                        <w:jc w:val="center"/>
                      </w:pPr>
                      <w:r w:rsidRPr="006441FA">
                        <w:t xml:space="preserve"> </w:t>
                      </w:r>
                      <w:r w:rsidRPr="008465C8">
                        <w:rPr>
                          <w:i/>
                          <w:sz w:val="18"/>
                        </w:rPr>
                        <w:t>(infrastruktura e gjelbër)</w:t>
                      </w:r>
                    </w:p>
                  </w:txbxContent>
                </v:textbox>
              </v:shape>
            </w:pict>
          </mc:Fallback>
        </mc:AlternateContent>
      </w:r>
    </w:p>
    <w:p w:rsidR="00BE4BED" w:rsidRPr="000B3871" w:rsidRDefault="00BE4BED" w:rsidP="00BE4BED">
      <w:pPr>
        <w:rPr>
          <w:lang w:val="bg-BG"/>
        </w:rPr>
      </w:pPr>
    </w:p>
    <w:p w:rsidR="00BE4BED" w:rsidRPr="000B3871" w:rsidRDefault="00BE4BED" w:rsidP="00BE4BED">
      <w:pPr>
        <w:rPr>
          <w:lang w:val="bg-BG"/>
        </w:rPr>
      </w:pPr>
    </w:p>
    <w:p w:rsidR="00BE4BED" w:rsidRPr="000B3871" w:rsidRDefault="00254B55" w:rsidP="00BE4BED">
      <w:pPr>
        <w:rPr>
          <w:lang w:val="bg-BG"/>
        </w:rPr>
      </w:pPr>
      <w:r>
        <w:rPr>
          <w:noProof/>
        </w:rPr>
        <mc:AlternateContent>
          <mc:Choice Requires="wps">
            <w:drawing>
              <wp:anchor distT="0" distB="0" distL="114300" distR="114300" simplePos="0" relativeHeight="251677696" behindDoc="0" locked="0" layoutInCell="1" allowOverlap="1" wp14:anchorId="5C049C2B" wp14:editId="2763F5D2">
                <wp:simplePos x="0" y="0"/>
                <wp:positionH relativeFrom="column">
                  <wp:posOffset>1007110</wp:posOffset>
                </wp:positionH>
                <wp:positionV relativeFrom="paragraph">
                  <wp:posOffset>273685</wp:posOffset>
                </wp:positionV>
                <wp:extent cx="213360" cy="180975"/>
                <wp:effectExtent l="19050" t="0" r="15240" b="47625"/>
                <wp:wrapNone/>
                <wp:docPr id="157"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A6CD85" id="Down Arrow 41" o:spid="_x0000_s1026" type="#_x0000_t67" style="position:absolute;margin-left:79.3pt;margin-top:21.55pt;width:16.8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" adj="10800" fillcolor="#5b9bd5" strokecolor="#41719c" strokeweight="1pt">
                <v:path arrowok="t"/>
              </v:shape>
            </w:pict>
          </mc:Fallback>
        </mc:AlternateContent>
      </w:r>
    </w:p>
    <w:p w:rsidR="00BE4BED" w:rsidRPr="000B3871" w:rsidRDefault="00254B55" w:rsidP="00BE4BED">
      <w:pPr>
        <w:rPr>
          <w:lang w:val="bg-BG"/>
        </w:rPr>
      </w:pPr>
      <w:r>
        <w:rPr>
          <w:noProof/>
        </w:rPr>
        <mc:AlternateContent>
          <mc:Choice Requires="wps">
            <w:drawing>
              <wp:anchor distT="0" distB="0" distL="114300" distR="114300" simplePos="0" relativeHeight="251678720" behindDoc="0" locked="0" layoutInCell="1" allowOverlap="1" wp14:anchorId="77F6F98A" wp14:editId="61CC26BA">
                <wp:simplePos x="0" y="0"/>
                <wp:positionH relativeFrom="page">
                  <wp:posOffset>3943350</wp:posOffset>
                </wp:positionH>
                <wp:positionV relativeFrom="paragraph">
                  <wp:posOffset>6985</wp:posOffset>
                </wp:positionV>
                <wp:extent cx="232410" cy="180975"/>
                <wp:effectExtent l="19050" t="0" r="15240" b="47625"/>
                <wp:wrapNone/>
                <wp:docPr id="158"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1F515A" id="Down Arrow 39" o:spid="_x0000_s1026" type="#_x0000_t67" style="position:absolute;margin-left:310.5pt;margin-top:.55pt;width:18.3pt;height:1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" adj="10800" fillcolor="#5b9bd5" strokecolor="#41719c" strokeweight="1pt">
                <v:path arrowok="t"/>
                <w10:wrap anchorx="page"/>
              </v:shape>
            </w:pict>
          </mc:Fallback>
        </mc:AlternateContent>
      </w:r>
      <w:r w:rsidR="00963091">
        <w:rPr>
          <w:noProof/>
        </w:rPr>
        <mc:AlternateContent>
          <mc:Choice Requires="wps">
            <w:drawing>
              <wp:anchor distT="0" distB="0" distL="114300" distR="114300" simplePos="0" relativeHeight="251679744" behindDoc="0" locked="0" layoutInCell="1" allowOverlap="1" wp14:anchorId="69015C96" wp14:editId="1DA9EB28">
                <wp:simplePos x="0" y="0"/>
                <wp:positionH relativeFrom="column">
                  <wp:posOffset>4896485</wp:posOffset>
                </wp:positionH>
                <wp:positionV relativeFrom="paragraph">
                  <wp:posOffset>10795</wp:posOffset>
                </wp:positionV>
                <wp:extent cx="241935" cy="171450"/>
                <wp:effectExtent l="38100" t="0" r="5715" b="38100"/>
                <wp:wrapNone/>
                <wp:docPr id="159"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CBD8E4" id="Down Arrow 37" o:spid="_x0000_s1026" type="#_x0000_t67" style="position:absolute;margin-left:385.55pt;margin-top:.85pt;width:19.0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" adj="10800" fillcolor="#5b9bd5" strokecolor="#41719c" strokeweight="1pt">
                <v:path arrowok="t"/>
              </v:shape>
            </w:pict>
          </mc:Fallback>
        </mc:AlternateContent>
      </w:r>
    </w:p>
    <w:p w:rsidR="00BE4BED" w:rsidRPr="000B3871" w:rsidRDefault="008465C8" w:rsidP="00BE4BED">
      <w:pPr>
        <w:rPr>
          <w:lang w:val="bg-BG"/>
        </w:rPr>
      </w:pPr>
      <w:r>
        <w:rPr>
          <w:noProof/>
        </w:rPr>
        <mc:AlternateContent>
          <mc:Choice Requires="wps">
            <w:drawing>
              <wp:anchor distT="0" distB="0" distL="114300" distR="114300" simplePos="0" relativeHeight="251674624" behindDoc="0" locked="0" layoutInCell="1" allowOverlap="1" wp14:anchorId="154119BA" wp14:editId="64EABDF7">
                <wp:simplePos x="0" y="0"/>
                <wp:positionH relativeFrom="margin">
                  <wp:posOffset>2353814</wp:posOffset>
                </wp:positionH>
                <wp:positionV relativeFrom="paragraph">
                  <wp:posOffset>106789</wp:posOffset>
                </wp:positionV>
                <wp:extent cx="1593850" cy="1198783"/>
                <wp:effectExtent l="0" t="0" r="25400" b="20955"/>
                <wp:wrapNone/>
                <wp:docPr id="1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198783"/>
                        </a:xfrm>
                        <a:prstGeom prst="rect">
                          <a:avLst/>
                        </a:prstGeom>
                        <a:solidFill>
                          <a:sysClr val="window" lastClr="FFFFFF"/>
                        </a:solidFill>
                        <a:ln w="6350">
                          <a:solidFill>
                            <a:prstClr val="black"/>
                          </a:solidFill>
                        </a:ln>
                        <a:effectLst/>
                      </wps:spPr>
                      <wps:txbx>
                        <w:txbxContent>
                          <w:p w:rsidR="00B10A84" w:rsidRPr="006441FA" w:rsidRDefault="00B10A84" w:rsidP="00BE4BED">
                            <w:pPr>
                              <w:shd w:val="clear" w:color="auto" w:fill="8EAADB" w:themeFill="accent1" w:themeFillTint="99"/>
                              <w:spacing w:after="0" w:line="240" w:lineRule="auto"/>
                              <w:jc w:val="center"/>
                              <w:rPr>
                                <w:i/>
                                <w:sz w:val="20"/>
                              </w:rPr>
                            </w:pPr>
                            <w:r>
                              <w:rPr>
                                <w:i/>
                                <w:sz w:val="20"/>
                              </w:rPr>
                              <w:t>Objektivi specifik 2.1</w:t>
                            </w:r>
                          </w:p>
                          <w:p w:rsidR="00B10A84" w:rsidRPr="008465C8" w:rsidRDefault="00B10A84" w:rsidP="001C67AC">
                            <w:pPr>
                              <w:shd w:val="clear" w:color="auto" w:fill="8EAADB" w:themeFill="accent1" w:themeFillTint="99"/>
                              <w:spacing w:after="0" w:line="240" w:lineRule="auto"/>
                              <w:jc w:val="center"/>
                              <w:rPr>
                                <w:sz w:val="16"/>
                                <w:szCs w:val="18"/>
                              </w:rPr>
                            </w:pPr>
                            <w:r w:rsidRPr="008465C8">
                              <w:rPr>
                                <w:sz w:val="16"/>
                                <w:szCs w:val="18"/>
                              </w:rPr>
                              <w:t xml:space="preserve">Zhvillimi i lëvizshmërisë kombëtare, rajonale dhe lokale të qëndrueshme, rezistente ndaj klimës, inteligjente dhe intermodale, duke përfshirë </w:t>
                            </w:r>
                            <w:r w:rsidRPr="008465C8">
                              <w:rPr>
                                <w:sz w:val="16"/>
                                <w:szCs w:val="18"/>
                                <w:lang w:val="sq-MK"/>
                              </w:rPr>
                              <w:t>qasjen e</w:t>
                            </w:r>
                            <w:r w:rsidRPr="008465C8">
                              <w:rPr>
                                <w:sz w:val="16"/>
                                <w:szCs w:val="18"/>
                              </w:rPr>
                              <w:t xml:space="preserve"> përmirësuar në </w:t>
                            </w:r>
                            <w:r w:rsidRPr="008465C8">
                              <w:rPr>
                                <w:sz w:val="16"/>
                                <w:szCs w:val="18"/>
                                <w:lang w:val="sq-MK"/>
                              </w:rPr>
                              <w:t>R</w:t>
                            </w:r>
                            <w:r w:rsidRPr="008465C8">
                              <w:rPr>
                                <w:sz w:val="16"/>
                                <w:szCs w:val="18"/>
                              </w:rPr>
                              <w:t>TE-T dhe lëvizshmërinë ndërkufitare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19BA" id="Text Box 42" o:spid="_x0000_s1032" type="#_x0000_t202" style="position:absolute;margin-left:185.35pt;margin-top:8.4pt;width:125.5pt;height:94.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" fillcolor="window" strokeweight=".5pt">
                <v:path arrowok="t"/>
                <v:textbox>
                  <w:txbxContent>
                    <w:p w:rsidR="00B10A84" w:rsidRPr="006441FA" w:rsidRDefault="00B10A84" w:rsidP="00BE4BED">
                      <w:pPr>
                        <w:shd w:val="clear" w:color="auto" w:fill="8EAADB" w:themeFill="accent1" w:themeFillTint="99"/>
                        <w:spacing w:after="0" w:line="240" w:lineRule="auto"/>
                        <w:jc w:val="center"/>
                        <w:rPr>
                          <w:i/>
                          <w:sz w:val="20"/>
                        </w:rPr>
                      </w:pPr>
                      <w:r>
                        <w:rPr>
                          <w:i/>
                          <w:sz w:val="20"/>
                        </w:rPr>
                        <w:t>Objektivi specifik 2.1</w:t>
                      </w:r>
                    </w:p>
                    <w:p w:rsidR="00B10A84" w:rsidRPr="008465C8" w:rsidRDefault="00B10A84" w:rsidP="001C67AC">
                      <w:pPr>
                        <w:shd w:val="clear" w:color="auto" w:fill="8EAADB" w:themeFill="accent1" w:themeFillTint="99"/>
                        <w:spacing w:after="0" w:line="240" w:lineRule="auto"/>
                        <w:jc w:val="center"/>
                        <w:rPr>
                          <w:sz w:val="16"/>
                          <w:szCs w:val="18"/>
                        </w:rPr>
                      </w:pPr>
                      <w:r w:rsidRPr="008465C8">
                        <w:rPr>
                          <w:sz w:val="16"/>
                          <w:szCs w:val="18"/>
                        </w:rPr>
                        <w:t xml:space="preserve">Zhvillimi i lëvizshmërisë kombëtare, rajonale dhe lokale të qëndrueshme, rezistente ndaj klimës, inteligjente dhe intermodale, duke përfshirë </w:t>
                      </w:r>
                      <w:r w:rsidRPr="008465C8">
                        <w:rPr>
                          <w:sz w:val="16"/>
                          <w:szCs w:val="18"/>
                          <w:lang w:val="sq-MK"/>
                        </w:rPr>
                        <w:t>qasjen e</w:t>
                      </w:r>
                      <w:r w:rsidRPr="008465C8">
                        <w:rPr>
                          <w:sz w:val="16"/>
                          <w:szCs w:val="18"/>
                        </w:rPr>
                        <w:t xml:space="preserve"> përmirësuar në </w:t>
                      </w:r>
                      <w:r w:rsidRPr="008465C8">
                        <w:rPr>
                          <w:sz w:val="16"/>
                          <w:szCs w:val="18"/>
                          <w:lang w:val="sq-MK"/>
                        </w:rPr>
                        <w:t>R</w:t>
                      </w:r>
                      <w:r w:rsidRPr="008465C8">
                        <w:rPr>
                          <w:sz w:val="16"/>
                          <w:szCs w:val="18"/>
                        </w:rPr>
                        <w:t>TE-T dhe lëvizshmërinë ndërkufitare</w:t>
                      </w:r>
                    </w:p>
                  </w:txbxContent>
                </v:textbox>
                <w10:wrap anchorx="margin"/>
              </v:shape>
            </w:pict>
          </mc:Fallback>
        </mc:AlternateContent>
      </w:r>
      <w:r w:rsidR="00094CC1">
        <w:rPr>
          <w:noProof/>
        </w:rPr>
        <mc:AlternateContent>
          <mc:Choice Requires="wps">
            <w:drawing>
              <wp:anchor distT="0" distB="0" distL="114300" distR="114300" simplePos="0" relativeHeight="251676672" behindDoc="0" locked="0" layoutInCell="1" allowOverlap="1" wp14:anchorId="2A27AE80" wp14:editId="292ABC36">
                <wp:simplePos x="0" y="0"/>
                <wp:positionH relativeFrom="column">
                  <wp:posOffset>133350</wp:posOffset>
                </wp:positionH>
                <wp:positionV relativeFrom="paragraph">
                  <wp:posOffset>100330</wp:posOffset>
                </wp:positionV>
                <wp:extent cx="2054860" cy="742950"/>
                <wp:effectExtent l="0" t="0" r="21590" b="19050"/>
                <wp:wrapNone/>
                <wp:docPr id="1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742950"/>
                        </a:xfrm>
                        <a:prstGeom prst="rect">
                          <a:avLst/>
                        </a:prstGeom>
                        <a:solidFill>
                          <a:sysClr val="window" lastClr="FFFFFF"/>
                        </a:solidFill>
                        <a:ln w="6350">
                          <a:solidFill>
                            <a:prstClr val="black"/>
                          </a:solidFill>
                        </a:ln>
                        <a:effectLst/>
                      </wps:spPr>
                      <wps:txbx>
                        <w:txbxContent>
                          <w:p w:rsidR="00B10A84" w:rsidRPr="006441FA" w:rsidRDefault="00B10A84" w:rsidP="00BE4BED">
                            <w:pPr>
                              <w:shd w:val="clear" w:color="auto" w:fill="A8D08D" w:themeFill="accent6" w:themeFillTint="99"/>
                              <w:spacing w:after="0" w:line="240" w:lineRule="auto"/>
                              <w:jc w:val="center"/>
                              <w:rPr>
                                <w:i/>
                                <w:sz w:val="20"/>
                              </w:rPr>
                            </w:pPr>
                            <w:r>
                              <w:rPr>
                                <w:i/>
                                <w:sz w:val="20"/>
                              </w:rPr>
                              <w:t>Objektivi specifik 1.1</w:t>
                            </w:r>
                          </w:p>
                          <w:p w:rsidR="00B10A84" w:rsidRPr="006441FA" w:rsidRDefault="00B10A84" w:rsidP="00BE4BED">
                            <w:pPr>
                              <w:shd w:val="clear" w:color="auto" w:fill="A8D08D" w:themeFill="accent6" w:themeFillTint="99"/>
                              <w:spacing w:after="0" w:line="240" w:lineRule="auto"/>
                              <w:jc w:val="center"/>
                              <w:rPr>
                                <w:sz w:val="20"/>
                              </w:rPr>
                            </w:pPr>
                            <w:r>
                              <w:rPr>
                                <w:rStyle w:val="Bodytext2Italic"/>
                                <w:rFonts w:eastAsiaTheme="minorHAnsi"/>
                              </w:rPr>
                              <w:t>Rritja e mbrojtjes dhe ruajtjes së natyrës, biodiversitetit dhe infrastrukturës së gjelbër, duke përfshirë zonat urbane,</w:t>
                            </w:r>
                            <w:r w:rsidRPr="002E4A16">
                              <w:t xml:space="preserve"> </w:t>
                            </w:r>
                            <w:r w:rsidRPr="008465C8">
                              <w:rPr>
                                <w:rStyle w:val="Bodytext2Italic"/>
                                <w:rFonts w:eastAsiaTheme="minorHAnsi"/>
                              </w:rPr>
                              <w:t>dhe reduktimin e të gjitha formave të ndotjes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7AE80" id="Text Box 38" o:spid="_x0000_s1033" type="#_x0000_t202" style="position:absolute;margin-left:10.5pt;margin-top:7.9pt;width:161.8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" fillcolor="window" strokeweight=".5pt">
                <v:path arrowok="t"/>
                <v:textbox>
                  <w:txbxContent>
                    <w:p w:rsidR="00B10A84" w:rsidRPr="006441FA" w:rsidRDefault="00B10A84" w:rsidP="00BE4BED">
                      <w:pPr>
                        <w:shd w:val="clear" w:color="auto" w:fill="A8D08D" w:themeFill="accent6" w:themeFillTint="99"/>
                        <w:spacing w:after="0" w:line="240" w:lineRule="auto"/>
                        <w:jc w:val="center"/>
                        <w:rPr>
                          <w:i/>
                          <w:sz w:val="20"/>
                        </w:rPr>
                      </w:pPr>
                      <w:r>
                        <w:rPr>
                          <w:i/>
                          <w:sz w:val="20"/>
                        </w:rPr>
                        <w:t>Objektivi specifik 1.1</w:t>
                      </w:r>
                    </w:p>
                    <w:p w:rsidR="00B10A84" w:rsidRPr="006441FA" w:rsidRDefault="00B10A84" w:rsidP="00BE4BED">
                      <w:pPr>
                        <w:shd w:val="clear" w:color="auto" w:fill="A8D08D" w:themeFill="accent6" w:themeFillTint="99"/>
                        <w:spacing w:after="0" w:line="240" w:lineRule="auto"/>
                        <w:jc w:val="center"/>
                        <w:rPr>
                          <w:sz w:val="20"/>
                        </w:rPr>
                      </w:pPr>
                      <w:r>
                        <w:rPr>
                          <w:rStyle w:val="Bodytext2Italic"/>
                          <w:rFonts w:eastAsiaTheme="minorHAnsi"/>
                        </w:rPr>
                        <w:t>Rritja e mbrojtjes dhe ruajtjes së natyrës, biodiversitetit dhe infrastrukturës së gjelbër, duke përfshirë zonat urbane,</w:t>
                      </w:r>
                      <w:r w:rsidRPr="002E4A16">
                        <w:t xml:space="preserve"> </w:t>
                      </w:r>
                      <w:r w:rsidRPr="008465C8">
                        <w:rPr>
                          <w:rStyle w:val="Bodytext2Italic"/>
                          <w:rFonts w:eastAsiaTheme="minorHAnsi"/>
                        </w:rPr>
                        <w:t>dhe reduktimin e të gjitha formave të ndotjes</w:t>
                      </w:r>
                    </w:p>
                  </w:txbxContent>
                </v:textbox>
              </v:shape>
            </w:pict>
          </mc:Fallback>
        </mc:AlternateContent>
      </w:r>
      <w:r w:rsidR="00963091">
        <w:rPr>
          <w:noProof/>
        </w:rPr>
        <mc:AlternateContent>
          <mc:Choice Requires="wps">
            <w:drawing>
              <wp:anchor distT="0" distB="0" distL="114300" distR="114300" simplePos="0" relativeHeight="251675648" behindDoc="0" locked="0" layoutInCell="1" allowOverlap="1" wp14:anchorId="1BBEDF68" wp14:editId="408457DB">
                <wp:simplePos x="0" y="0"/>
                <wp:positionH relativeFrom="margin">
                  <wp:posOffset>4124325</wp:posOffset>
                </wp:positionH>
                <wp:positionV relativeFrom="paragraph">
                  <wp:posOffset>125095</wp:posOffset>
                </wp:positionV>
                <wp:extent cx="1746250" cy="1117600"/>
                <wp:effectExtent l="0" t="0" r="6350" b="6350"/>
                <wp:wrapNone/>
                <wp:docPr id="1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117600"/>
                        </a:xfrm>
                        <a:prstGeom prst="rect">
                          <a:avLst/>
                        </a:prstGeom>
                        <a:solidFill>
                          <a:sysClr val="window" lastClr="FFFFFF"/>
                        </a:solidFill>
                        <a:ln w="6350">
                          <a:solidFill>
                            <a:prstClr val="black"/>
                          </a:solidFill>
                        </a:ln>
                        <a:effectLst/>
                      </wps:spPr>
                      <wps:txbx>
                        <w:txbxContent>
                          <w:p w:rsidR="00B10A84" w:rsidRPr="006441FA" w:rsidRDefault="00B10A84" w:rsidP="00BE4BED">
                            <w:pPr>
                              <w:shd w:val="clear" w:color="auto" w:fill="F4B083" w:themeFill="accent2" w:themeFillTint="99"/>
                              <w:spacing w:after="0" w:line="240" w:lineRule="auto"/>
                              <w:jc w:val="center"/>
                              <w:rPr>
                                <w:i/>
                                <w:sz w:val="20"/>
                              </w:rPr>
                            </w:pPr>
                            <w:r>
                              <w:rPr>
                                <w:i/>
                                <w:sz w:val="20"/>
                              </w:rPr>
                              <w:t>Objektivi specifik 3.1</w:t>
                            </w:r>
                          </w:p>
                          <w:p w:rsidR="00B10A84" w:rsidRPr="006441FA" w:rsidRDefault="00B10A84" w:rsidP="00BE4BED">
                            <w:pPr>
                              <w:shd w:val="clear" w:color="auto" w:fill="F4B083" w:themeFill="accent2" w:themeFillTint="99"/>
                              <w:spacing w:after="0" w:line="240" w:lineRule="auto"/>
                              <w:jc w:val="center"/>
                              <w:rPr>
                                <w:sz w:val="18"/>
                                <w:szCs w:val="18"/>
                              </w:rPr>
                            </w:pPr>
                            <w:r w:rsidRPr="00667623">
                              <w:rPr>
                                <w:sz w:val="18"/>
                                <w:szCs w:val="18"/>
                              </w:rPr>
                              <w:t>Nxitja e zhvillimit të integruar social, ekonomik dhe mjedisor, trashëgimisë kulturore dhe sigurisë në zona të ndryshme nga ato urbane</w:t>
                            </w:r>
                          </w:p>
                          <w:p w:rsidR="00B10A84" w:rsidRPr="006441FA" w:rsidRDefault="00B10A84" w:rsidP="00BE4BED">
                            <w:pPr>
                              <w:shd w:val="clear" w:color="auto" w:fill="F4B083" w:themeFill="accent2" w:themeFillTint="99"/>
                              <w:spacing w:after="0" w:line="240" w:lineRule="auto"/>
                              <w:jc w:val="center"/>
                              <w:rPr>
                                <w:sz w:val="18"/>
                                <w:szCs w:val="18"/>
                              </w:rPr>
                            </w:pPr>
                          </w:p>
                          <w:p w:rsidR="00B10A84" w:rsidRPr="006441FA" w:rsidRDefault="00B10A84" w:rsidP="00BE4BED">
                            <w:pPr>
                              <w:shd w:val="clear" w:color="auto" w:fill="F4B083" w:themeFill="accent2"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EDF68" id="Text Box 40" o:spid="_x0000_s1034" type="#_x0000_t202" style="position:absolute;margin-left:324.75pt;margin-top:9.85pt;width:137.5pt;height: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" fillcolor="window" strokeweight=".5pt">
                <v:path arrowok="t"/>
                <v:textbox>
                  <w:txbxContent>
                    <w:p w:rsidR="00B10A84" w:rsidRPr="006441FA" w:rsidRDefault="00B10A84" w:rsidP="00BE4BED">
                      <w:pPr>
                        <w:shd w:val="clear" w:color="auto" w:fill="F4B083" w:themeFill="accent2" w:themeFillTint="99"/>
                        <w:spacing w:after="0" w:line="240" w:lineRule="auto"/>
                        <w:jc w:val="center"/>
                        <w:rPr>
                          <w:i/>
                          <w:sz w:val="20"/>
                        </w:rPr>
                      </w:pPr>
                      <w:r>
                        <w:rPr>
                          <w:i/>
                          <w:sz w:val="20"/>
                        </w:rPr>
                        <w:t>Objektivi specifik 3.1</w:t>
                      </w:r>
                    </w:p>
                    <w:p w:rsidR="00B10A84" w:rsidRPr="006441FA" w:rsidRDefault="00B10A84" w:rsidP="00BE4BED">
                      <w:pPr>
                        <w:shd w:val="clear" w:color="auto" w:fill="F4B083" w:themeFill="accent2" w:themeFillTint="99"/>
                        <w:spacing w:after="0" w:line="240" w:lineRule="auto"/>
                        <w:jc w:val="center"/>
                        <w:rPr>
                          <w:sz w:val="18"/>
                          <w:szCs w:val="18"/>
                        </w:rPr>
                      </w:pPr>
                      <w:r w:rsidRPr="00667623">
                        <w:rPr>
                          <w:sz w:val="18"/>
                          <w:szCs w:val="18"/>
                        </w:rPr>
                        <w:t>Nxitja e zhvillimit të integruar social, ekonomik dhe mjedisor, trashëgimisë kulturore dhe sigurisë në zona të ndryshme nga ato urbane</w:t>
                      </w:r>
                    </w:p>
                    <w:p w:rsidR="00B10A84" w:rsidRPr="006441FA" w:rsidRDefault="00B10A84" w:rsidP="00BE4BED">
                      <w:pPr>
                        <w:shd w:val="clear" w:color="auto" w:fill="F4B083" w:themeFill="accent2" w:themeFillTint="99"/>
                        <w:spacing w:after="0" w:line="240" w:lineRule="auto"/>
                        <w:jc w:val="center"/>
                        <w:rPr>
                          <w:sz w:val="18"/>
                          <w:szCs w:val="18"/>
                        </w:rPr>
                      </w:pPr>
                    </w:p>
                    <w:p w:rsidR="00B10A84" w:rsidRPr="006441FA" w:rsidRDefault="00B10A84" w:rsidP="00BE4BED">
                      <w:pPr>
                        <w:shd w:val="clear" w:color="auto" w:fill="F4B083" w:themeFill="accent2" w:themeFillTint="99"/>
                        <w:spacing w:after="0" w:line="240" w:lineRule="auto"/>
                        <w:jc w:val="center"/>
                        <w:rPr>
                          <w:sz w:val="20"/>
                        </w:rPr>
                      </w:pPr>
                    </w:p>
                  </w:txbxContent>
                </v:textbox>
                <w10:wrap anchorx="margin"/>
              </v:shape>
            </w:pict>
          </mc:Fallback>
        </mc:AlternateContent>
      </w:r>
    </w:p>
    <w:p w:rsidR="00BE4BED" w:rsidRPr="000B3871" w:rsidRDefault="00BE4BED" w:rsidP="00BE4BED">
      <w:pPr>
        <w:rPr>
          <w:lang w:val="bg-BG"/>
        </w:rPr>
      </w:pPr>
    </w:p>
    <w:p w:rsidR="001F471D" w:rsidRDefault="001F471D" w:rsidP="00BE4BED">
      <w:pPr>
        <w:spacing w:before="360" w:after="80"/>
        <w:rPr>
          <w:lang w:val="bg-BG"/>
        </w:rPr>
      </w:pPr>
    </w:p>
    <w:p w:rsidR="008B6CF7" w:rsidRDefault="008B6CF7" w:rsidP="00141E84">
      <w:pPr>
        <w:spacing w:before="360" w:after="80" w:line="276" w:lineRule="auto"/>
        <w:jc w:val="center"/>
        <w:rPr>
          <w:rFonts w:ascii="Times New Roman" w:hAnsi="Times New Roman" w:cs="Times New Roman"/>
          <w:b/>
          <w:bCs/>
          <w:sz w:val="24"/>
          <w:szCs w:val="24"/>
          <w:lang w:val="bg-BG"/>
        </w:rPr>
      </w:pPr>
    </w:p>
    <w:p w:rsidR="00135D8A" w:rsidRPr="009479F3" w:rsidRDefault="009B69A0" w:rsidP="009479F3">
      <w:pPr>
        <w:spacing w:before="360" w:after="80" w:line="276" w:lineRule="auto"/>
        <w:jc w:val="center"/>
        <w:rPr>
          <w:rFonts w:ascii="Times New Roman" w:hAnsi="Times New Roman" w:cs="Times New Roman"/>
          <w:sz w:val="24"/>
          <w:szCs w:val="24"/>
          <w:lang w:val="bg-BG"/>
        </w:rPr>
      </w:pPr>
      <w:r w:rsidRPr="009B69A0">
        <w:rPr>
          <w:rFonts w:ascii="Times New Roman" w:hAnsi="Times New Roman" w:cs="Times New Roman"/>
          <w:b/>
          <w:bCs/>
          <w:sz w:val="24"/>
          <w:szCs w:val="24"/>
          <w:lang w:val="bg-BG"/>
        </w:rPr>
        <w:t>Figura № 1.2-2</w:t>
      </w:r>
      <w:r w:rsidR="001E1AE4">
        <w:rPr>
          <w:rFonts w:ascii="Times New Roman" w:hAnsi="Times New Roman" w:cs="Times New Roman"/>
          <w:b/>
          <w:bCs/>
          <w:sz w:val="24"/>
          <w:szCs w:val="24"/>
          <w:lang w:val="sq-MK"/>
        </w:rPr>
        <w:t xml:space="preserve"> </w:t>
      </w:r>
      <w:r w:rsidRPr="009B69A0">
        <w:rPr>
          <w:rFonts w:ascii="Times New Roman" w:hAnsi="Times New Roman" w:cs="Times New Roman"/>
          <w:i/>
          <w:iCs/>
          <w:sz w:val="24"/>
          <w:szCs w:val="24"/>
          <w:lang w:val="bg-BG"/>
        </w:rPr>
        <w:t xml:space="preserve">Përqendrimi tematik i </w:t>
      </w:r>
      <w:r w:rsidR="00DC181B">
        <w:rPr>
          <w:rFonts w:ascii="Times New Roman" w:hAnsi="Times New Roman" w:cs="Times New Roman"/>
          <w:i/>
          <w:iCs/>
          <w:sz w:val="24"/>
          <w:szCs w:val="24"/>
          <w:lang w:val="bg-BG"/>
        </w:rPr>
        <w:t>PBNK</w:t>
      </w:r>
      <w:r w:rsidRPr="009B69A0">
        <w:rPr>
          <w:rFonts w:ascii="Times New Roman" w:hAnsi="Times New Roman" w:cs="Times New Roman"/>
          <w:i/>
          <w:iCs/>
          <w:sz w:val="24"/>
          <w:szCs w:val="24"/>
          <w:lang w:val="bg-BG"/>
        </w:rPr>
        <w:t xml:space="preserve"> 2021-2027 ndërmjet Republikës së Bullgarisë dhe Republikës së Maqedonisë së Veriut</w:t>
      </w:r>
    </w:p>
    <w:p w:rsidR="00DD0D35" w:rsidRPr="000B3871" w:rsidRDefault="009B69A0" w:rsidP="00DD0D35">
      <w:pPr>
        <w:spacing w:before="120" w:after="0" w:line="276" w:lineRule="auto"/>
        <w:ind w:firstLine="720"/>
        <w:jc w:val="both"/>
        <w:rPr>
          <w:rFonts w:ascii="Times New Roman" w:eastAsia="Calibri" w:hAnsi="Times New Roman" w:cs="Times New Roman"/>
          <w:sz w:val="24"/>
          <w:szCs w:val="24"/>
          <w:lang w:val="bg-BG"/>
        </w:rPr>
      </w:pPr>
      <w:r w:rsidRPr="009B69A0">
        <w:rPr>
          <w:rFonts w:ascii="Times New Roman" w:eastAsia="Calibri" w:hAnsi="Times New Roman" w:cs="Times New Roman"/>
          <w:sz w:val="24"/>
          <w:szCs w:val="24"/>
          <w:lang w:val="bg-BG"/>
        </w:rPr>
        <w:t xml:space="preserve">Përmbajtja e </w:t>
      </w:r>
      <w:r w:rsidRPr="001E1AE4">
        <w:rPr>
          <w:rFonts w:ascii="Times New Roman" w:eastAsia="Calibri" w:hAnsi="Times New Roman" w:cs="Times New Roman"/>
          <w:b/>
          <w:sz w:val="24"/>
          <w:szCs w:val="24"/>
          <w:lang w:val="bg-BG"/>
        </w:rPr>
        <w:t>prioriteteve</w:t>
      </w:r>
      <w:r w:rsidRPr="009B69A0">
        <w:rPr>
          <w:rFonts w:ascii="Times New Roman" w:eastAsia="Calibri" w:hAnsi="Times New Roman" w:cs="Times New Roman"/>
          <w:sz w:val="24"/>
          <w:szCs w:val="24"/>
          <w:lang w:val="bg-BG"/>
        </w:rPr>
        <w:t xml:space="preserve"> është si më poshtë: </w:t>
      </w:r>
    </w:p>
    <w:p w:rsidR="00303425" w:rsidRPr="00D45291" w:rsidRDefault="002C568D" w:rsidP="001C67AC">
      <w:pPr>
        <w:shd w:val="clear" w:color="auto" w:fill="FFF2CC" w:themeFill="accent4" w:themeFillTint="33"/>
        <w:spacing w:before="120" w:after="0" w:line="276" w:lineRule="auto"/>
        <w:ind w:firstLine="720"/>
        <w:jc w:val="both"/>
        <w:rPr>
          <w:rFonts w:ascii="Times New Roman" w:eastAsia="Calibri" w:hAnsi="Times New Roman" w:cs="Times New Roman"/>
          <w:b/>
          <w:bCs/>
          <w:sz w:val="24"/>
          <w:szCs w:val="24"/>
          <w:lang w:val="bg-BG"/>
        </w:rPr>
      </w:pPr>
      <w:bookmarkStart w:id="19" w:name="_Hlk89176032"/>
      <w:bookmarkStart w:id="20" w:name="_Hlk89243403"/>
      <w:r>
        <w:rPr>
          <w:rFonts w:ascii="Times New Roman" w:eastAsia="Calibri" w:hAnsi="Times New Roman" w:cs="Times New Roman"/>
          <w:b/>
          <w:bCs/>
          <w:sz w:val="24"/>
          <w:szCs w:val="24"/>
        </w:rPr>
        <w:t>Prioriteti 1: Rajoni Kufitar më i Gjelbër (infrastruktura e gjelbër)</w:t>
      </w:r>
    </w:p>
    <w:p w:rsidR="001C67AC" w:rsidRPr="001C67AC" w:rsidRDefault="001C67AC" w:rsidP="001C67AC">
      <w:pPr>
        <w:spacing w:before="120" w:after="0" w:line="276" w:lineRule="auto"/>
        <w:ind w:firstLine="720"/>
        <w:jc w:val="both"/>
        <w:rPr>
          <w:rFonts w:ascii="Times New Roman" w:eastAsia="Calibri" w:hAnsi="Times New Roman" w:cs="Times New Roman"/>
          <w:sz w:val="24"/>
          <w:szCs w:val="24"/>
          <w:lang w:val="bg-BG"/>
        </w:rPr>
      </w:pPr>
      <w:r w:rsidRPr="001C67AC">
        <w:rPr>
          <w:rFonts w:ascii="Times New Roman" w:eastAsia="Calibri" w:hAnsi="Times New Roman" w:cs="Times New Roman"/>
          <w:i/>
          <w:iCs/>
          <w:sz w:val="24"/>
          <w:szCs w:val="24"/>
          <w:u w:val="single"/>
          <w:lang w:val="bg-BG"/>
        </w:rPr>
        <w:t>Objektivi i politikës 2:</w:t>
      </w:r>
      <w:r w:rsidR="001E1AE4" w:rsidRPr="001E1AE4">
        <w:rPr>
          <w:rFonts w:ascii="Times New Roman" w:eastAsia="Calibri" w:hAnsi="Times New Roman" w:cs="Times New Roman"/>
          <w:iCs/>
          <w:sz w:val="24"/>
          <w:szCs w:val="24"/>
          <w:lang w:val="sq-MK"/>
        </w:rPr>
        <w:t xml:space="preserve"> </w:t>
      </w:r>
      <w:r w:rsidRPr="001C67AC">
        <w:rPr>
          <w:rFonts w:ascii="Times New Roman" w:eastAsia="Calibri" w:hAnsi="Times New Roman" w:cs="Times New Roman"/>
          <w:sz w:val="24"/>
          <w:szCs w:val="24"/>
          <w:lang w:val="bg-BG"/>
        </w:rPr>
        <w:t xml:space="preserve">Një tranzicion më i gjelbër dhe me karbon të ulët drejt një ekonomie neto me karbon zero dhe një Evropë </w:t>
      </w:r>
      <w:r w:rsidR="001E1AE4">
        <w:rPr>
          <w:rFonts w:ascii="Times New Roman" w:eastAsia="Calibri" w:hAnsi="Times New Roman" w:cs="Times New Roman"/>
          <w:sz w:val="24"/>
          <w:szCs w:val="24"/>
          <w:lang w:val="sq-MK"/>
        </w:rPr>
        <w:t>të qëndrueshme</w:t>
      </w:r>
      <w:r w:rsidRPr="001C67AC">
        <w:rPr>
          <w:rFonts w:ascii="Times New Roman" w:eastAsia="Calibri" w:hAnsi="Times New Roman" w:cs="Times New Roman"/>
          <w:sz w:val="24"/>
          <w:szCs w:val="24"/>
          <w:lang w:val="bg-BG"/>
        </w:rPr>
        <w:t xml:space="preserve"> duke promovuar tranzicion të pastër dhe të drejtë të energjisë, investimet jeshile dhe blu, ekonominë rrethore, zbutjen dhe përshtatjen e ndryshimeve klimatike, parandalimin dhe menaxhimin e rrezikut dhe lëvizshmërinë e qëndrueshme urbane</w:t>
      </w:r>
    </w:p>
    <w:p w:rsidR="001C67AC" w:rsidRPr="001C67AC" w:rsidRDefault="001C67AC" w:rsidP="001C67AC">
      <w:pPr>
        <w:spacing w:before="120" w:after="0" w:line="276" w:lineRule="auto"/>
        <w:ind w:firstLine="720"/>
        <w:jc w:val="both"/>
        <w:rPr>
          <w:rFonts w:ascii="Times New Roman" w:eastAsia="Calibri" w:hAnsi="Times New Roman" w:cs="Times New Roman"/>
          <w:sz w:val="24"/>
          <w:szCs w:val="24"/>
          <w:lang w:val="bg-BG"/>
        </w:rPr>
      </w:pPr>
      <w:r w:rsidRPr="001C67AC">
        <w:rPr>
          <w:rFonts w:ascii="Times New Roman" w:eastAsia="Calibri" w:hAnsi="Times New Roman" w:cs="Times New Roman"/>
          <w:i/>
          <w:iCs/>
          <w:sz w:val="24"/>
          <w:szCs w:val="24"/>
          <w:u w:val="single"/>
          <w:lang w:val="bg-BG"/>
        </w:rPr>
        <w:lastRenderedPageBreak/>
        <w:t>Objektivi specifik 1.1:</w:t>
      </w:r>
      <w:r w:rsidR="001E1AE4" w:rsidRPr="001E1AE4">
        <w:rPr>
          <w:rFonts w:ascii="Times New Roman" w:eastAsia="Calibri" w:hAnsi="Times New Roman" w:cs="Times New Roman"/>
          <w:iCs/>
          <w:sz w:val="24"/>
          <w:szCs w:val="24"/>
          <w:lang w:val="sq-MK"/>
        </w:rPr>
        <w:t xml:space="preserve"> </w:t>
      </w:r>
      <w:r w:rsidRPr="001C67AC">
        <w:rPr>
          <w:rFonts w:ascii="Times New Roman" w:eastAsia="Calibri" w:hAnsi="Times New Roman" w:cs="Times New Roman"/>
          <w:sz w:val="24"/>
          <w:szCs w:val="24"/>
          <w:lang w:val="bg-BG"/>
        </w:rPr>
        <w:t>Rritja e mbrojtjes dhe ruajtjes së natyrës, biodiversitetit dhe infrastrukturës së gjelbër, përfshirë në zonat urbane, dhe reduktimi i të gjitha formave të ndotjes</w:t>
      </w:r>
    </w:p>
    <w:p w:rsidR="00141E84" w:rsidRPr="000B3871" w:rsidRDefault="00DA36AE" w:rsidP="001C67A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Lista e veprimeve/investimeve që duhen mbështetur:</w:t>
      </w:r>
    </w:p>
    <w:p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Investimet në ndërtimin e gjelbërimit</w:t>
      </w:r>
      <w:r w:rsidRPr="00164F9C">
        <w:rPr>
          <w:rFonts w:ascii="Times New Roman" w:eastAsia="Calibri" w:hAnsi="Times New Roman" w:cs="Times New Roman"/>
          <w:i/>
          <w:iCs/>
          <w:sz w:val="24"/>
          <w:szCs w:val="24"/>
        </w:rPr>
        <w:t xml:space="preserve"> (ballkone të gjelbra, mure të gjelbra, çati të gjelbra, hapësira atriumesh, trotuare të gjelbra, parkingje të gjelbra, gardhe të gjelbra, barriera zhurmash, etj.);</w:t>
      </w:r>
    </w:p>
    <w:p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Investime në zhvillimin e zonave të gjelbra urbane dhe periurbane</w:t>
      </w:r>
      <w:r w:rsidRPr="00164F9C">
        <w:rPr>
          <w:rFonts w:ascii="Times New Roman" w:eastAsia="Calibri" w:hAnsi="Times New Roman" w:cs="Times New Roman"/>
          <w:i/>
          <w:iCs/>
          <w:sz w:val="24"/>
          <w:szCs w:val="24"/>
        </w:rPr>
        <w:t xml:space="preserve">, duke përfshirë përmirësimin e lidhjeve ndërmjet hapësirave të gjelbra </w:t>
      </w:r>
      <w:r w:rsidR="001E1AE4">
        <w:rPr>
          <w:rFonts w:ascii="Times New Roman" w:eastAsia="Calibri" w:hAnsi="Times New Roman" w:cs="Times New Roman"/>
          <w:i/>
          <w:iCs/>
          <w:sz w:val="24"/>
          <w:szCs w:val="24"/>
        </w:rPr>
        <w:t>(rrugicë me pemë dhe pemë/gardh rruge</w:t>
      </w:r>
      <w:r w:rsidRPr="00164F9C">
        <w:rPr>
          <w:rFonts w:ascii="Times New Roman" w:eastAsia="Calibri" w:hAnsi="Times New Roman" w:cs="Times New Roman"/>
          <w:i/>
          <w:iCs/>
          <w:sz w:val="24"/>
          <w:szCs w:val="24"/>
        </w:rPr>
        <w:t>, buzë e gjelbër dhe e gjelbër</w:t>
      </w:r>
      <w:r w:rsidR="001E1AE4">
        <w:rPr>
          <w:rFonts w:ascii="Times New Roman" w:eastAsia="Calibri" w:hAnsi="Times New Roman" w:cs="Times New Roman"/>
          <w:i/>
          <w:iCs/>
          <w:sz w:val="24"/>
          <w:szCs w:val="24"/>
          <w:lang w:val="sq-MK"/>
        </w:rPr>
        <w:t>im</w:t>
      </w:r>
      <w:r w:rsidRPr="00164F9C">
        <w:rPr>
          <w:rFonts w:ascii="Times New Roman" w:eastAsia="Calibri" w:hAnsi="Times New Roman" w:cs="Times New Roman"/>
          <w:i/>
          <w:iCs/>
          <w:sz w:val="24"/>
          <w:szCs w:val="24"/>
        </w:rPr>
        <w:t xml:space="preserve"> </w:t>
      </w:r>
      <w:r w:rsidR="001E1AE4">
        <w:rPr>
          <w:rFonts w:ascii="Times New Roman" w:eastAsia="Calibri" w:hAnsi="Times New Roman" w:cs="Times New Roman"/>
          <w:i/>
          <w:iCs/>
          <w:sz w:val="24"/>
          <w:szCs w:val="24"/>
          <w:lang w:val="sq-MK"/>
        </w:rPr>
        <w:t>i</w:t>
      </w:r>
      <w:r w:rsidRPr="00164F9C">
        <w:rPr>
          <w:rFonts w:ascii="Times New Roman" w:eastAsia="Calibri" w:hAnsi="Times New Roman" w:cs="Times New Roman"/>
          <w:i/>
          <w:iCs/>
          <w:sz w:val="24"/>
          <w:szCs w:val="24"/>
        </w:rPr>
        <w:t xml:space="preserve"> rrugës, kënd i gjelbër lojërash/shkollë, sheshe të gjelbra dhe me ngjyra, gjelbërim buzë lumit);</w:t>
      </w:r>
    </w:p>
    <w:p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Investime në zhvillimin e zonave të gjelbra natyrore urbane</w:t>
      </w:r>
      <w:r w:rsidR="001E1AE4">
        <w:rPr>
          <w:rFonts w:ascii="Times New Roman" w:eastAsia="Calibri" w:hAnsi="Times New Roman" w:cs="Times New Roman"/>
          <w:i/>
          <w:iCs/>
          <w:sz w:val="24"/>
          <w:szCs w:val="24"/>
        </w:rPr>
        <w:t xml:space="preserve"> (park urban, park</w:t>
      </w:r>
      <w:r w:rsidRPr="00164F9C">
        <w:rPr>
          <w:rFonts w:ascii="Times New Roman" w:eastAsia="Calibri" w:hAnsi="Times New Roman" w:cs="Times New Roman"/>
          <w:i/>
          <w:iCs/>
          <w:sz w:val="24"/>
          <w:szCs w:val="24"/>
        </w:rPr>
        <w:t>/kopsht</w:t>
      </w:r>
      <w:r w:rsidR="001E1AE4">
        <w:rPr>
          <w:rFonts w:ascii="Times New Roman" w:eastAsia="Calibri" w:hAnsi="Times New Roman" w:cs="Times New Roman"/>
          <w:i/>
          <w:iCs/>
          <w:sz w:val="24"/>
          <w:szCs w:val="24"/>
          <w:lang w:val="sq-MK"/>
        </w:rPr>
        <w:t xml:space="preserve"> </w:t>
      </w:r>
      <w:r w:rsidR="001E1AE4" w:rsidRPr="00164F9C">
        <w:rPr>
          <w:rFonts w:ascii="Times New Roman" w:eastAsia="Calibri" w:hAnsi="Times New Roman" w:cs="Times New Roman"/>
          <w:i/>
          <w:iCs/>
          <w:sz w:val="24"/>
          <w:szCs w:val="24"/>
        </w:rPr>
        <w:t>historik</w:t>
      </w:r>
      <w:r w:rsidRPr="00164F9C">
        <w:rPr>
          <w:rFonts w:ascii="Times New Roman" w:eastAsia="Calibri" w:hAnsi="Times New Roman" w:cs="Times New Roman"/>
          <w:i/>
          <w:iCs/>
          <w:sz w:val="24"/>
          <w:szCs w:val="24"/>
        </w:rPr>
        <w:t>, park xhepi/park me qira, hapësira e gjelbër e lagjes, hapësira e gjelbër institucionale, objekti sportiv i gjelbër, pyll, shkurre, zonë e braktisur dhe e braktisur me zona të shkreta);</w:t>
      </w:r>
      <w:r w:rsidR="001E1AE4">
        <w:rPr>
          <w:rFonts w:ascii="Times New Roman" w:eastAsia="Calibri" w:hAnsi="Times New Roman" w:cs="Times New Roman"/>
          <w:i/>
          <w:iCs/>
          <w:sz w:val="24"/>
          <w:szCs w:val="24"/>
          <w:lang w:val="sq-MK"/>
        </w:rPr>
        <w:t xml:space="preserve"> </w:t>
      </w:r>
    </w:p>
    <w:p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Investime në zhvillimin e zonave të gjelbra për menaxhimin e ujit</w:t>
      </w:r>
      <w:r w:rsidRPr="00164F9C">
        <w:rPr>
          <w:rFonts w:ascii="Times New Roman" w:eastAsia="Calibri" w:hAnsi="Times New Roman" w:cs="Times New Roman"/>
          <w:i/>
          <w:iCs/>
          <w:sz w:val="24"/>
          <w:szCs w:val="24"/>
        </w:rPr>
        <w:t xml:space="preserve"> (</w:t>
      </w:r>
      <w:r w:rsidR="0003225E">
        <w:rPr>
          <w:rFonts w:ascii="Times New Roman" w:eastAsia="Calibri" w:hAnsi="Times New Roman" w:cs="Times New Roman"/>
          <w:i/>
          <w:iCs/>
          <w:sz w:val="24"/>
          <w:szCs w:val="24"/>
          <w:lang w:val="sq-MK"/>
        </w:rPr>
        <w:t>lugajë</w:t>
      </w:r>
      <w:r w:rsidRPr="00164F9C">
        <w:rPr>
          <w:rFonts w:ascii="Times New Roman" w:eastAsia="Calibri" w:hAnsi="Times New Roman" w:cs="Times New Roman"/>
          <w:i/>
          <w:iCs/>
          <w:sz w:val="24"/>
          <w:szCs w:val="24"/>
        </w:rPr>
        <w:t>, restaurimi i përroit dhe mbulimi i natyrës, kopshtet e shiut ose sistemet e qëndrueshme të kullimit urban (S</w:t>
      </w:r>
      <w:r w:rsidR="0003225E">
        <w:rPr>
          <w:rFonts w:ascii="Times New Roman" w:eastAsia="Calibri" w:hAnsi="Times New Roman" w:cs="Times New Roman"/>
          <w:i/>
          <w:iCs/>
          <w:sz w:val="24"/>
          <w:szCs w:val="24"/>
          <w:lang w:val="sq-MK"/>
        </w:rPr>
        <w:t>QKU</w:t>
      </w:r>
      <w:r w:rsidRPr="00164F9C">
        <w:rPr>
          <w:rFonts w:ascii="Times New Roman" w:eastAsia="Calibri" w:hAnsi="Times New Roman" w:cs="Times New Roman"/>
          <w:i/>
          <w:iCs/>
          <w:sz w:val="24"/>
          <w:szCs w:val="24"/>
        </w:rPr>
        <w:t>), pellgu i natyralizuar i ujit të stuhisë, zonat e mbajtjes biologjike);</w:t>
      </w:r>
    </w:p>
    <w:p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Mbështetje për strategji të përbashkëta dhe plane veprimi</w:t>
      </w:r>
      <w:r w:rsidRPr="00164F9C">
        <w:rPr>
          <w:rFonts w:ascii="Times New Roman" w:eastAsia="Calibri" w:hAnsi="Times New Roman" w:cs="Times New Roman"/>
          <w:i/>
          <w:iCs/>
          <w:sz w:val="24"/>
          <w:szCs w:val="24"/>
        </w:rPr>
        <w:t xml:space="preserve"> për zhvillimin e </w:t>
      </w:r>
      <w:r w:rsidR="0003225E">
        <w:rPr>
          <w:rFonts w:ascii="Times New Roman" w:eastAsia="Calibri" w:hAnsi="Times New Roman" w:cs="Times New Roman"/>
          <w:i/>
          <w:iCs/>
          <w:sz w:val="24"/>
          <w:szCs w:val="24"/>
          <w:lang w:val="sq-MK"/>
        </w:rPr>
        <w:t>veglave</w:t>
      </w:r>
      <w:r w:rsidRPr="00164F9C">
        <w:rPr>
          <w:rFonts w:ascii="Times New Roman" w:eastAsia="Calibri" w:hAnsi="Times New Roman" w:cs="Times New Roman"/>
          <w:i/>
          <w:iCs/>
          <w:sz w:val="24"/>
          <w:szCs w:val="24"/>
        </w:rPr>
        <w:t>, instrumenteve të reja, si dhe transferimin e zgjidhjeve ndërmjet palëve përkatëse të interesit;</w:t>
      </w:r>
    </w:p>
    <w:p w:rsidR="00164F9C" w:rsidRPr="00164F9C" w:rsidRDefault="00164F9C" w:rsidP="00164F9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Grupet e synuara:</w:t>
      </w:r>
    </w:p>
    <w:p w:rsidR="00164F9C" w:rsidRDefault="00164F9C" w:rsidP="00164F9C">
      <w:pPr>
        <w:spacing w:after="0" w:line="276" w:lineRule="auto"/>
        <w:ind w:firstLine="720"/>
        <w:jc w:val="both"/>
        <w:rPr>
          <w:rFonts w:ascii="Times New Roman" w:eastAsia="Calibri" w:hAnsi="Times New Roman" w:cs="Times New Roman"/>
          <w:sz w:val="24"/>
          <w:szCs w:val="24"/>
          <w:lang w:val="bg-BG"/>
        </w:rPr>
      </w:pPr>
      <w:r w:rsidRPr="00164F9C">
        <w:rPr>
          <w:rFonts w:ascii="Times New Roman" w:eastAsia="Calibri" w:hAnsi="Times New Roman" w:cs="Times New Roman"/>
          <w:sz w:val="24"/>
          <w:szCs w:val="24"/>
          <w:lang w:val="bg-BG"/>
        </w:rPr>
        <w:t>Popullsia vendore dhe vizitorët, autoritetet lokale dhe strukturat rajonale të administratës qendrore, K&amp;ZH, institucionet akademike dhe shkencore, OJQ-të</w:t>
      </w:r>
    </w:p>
    <w:p w:rsidR="00D45291" w:rsidRPr="000B3871" w:rsidRDefault="00D45291" w:rsidP="00141E84">
      <w:pPr>
        <w:spacing w:after="0" w:line="276" w:lineRule="auto"/>
        <w:ind w:firstLine="720"/>
        <w:jc w:val="both"/>
        <w:rPr>
          <w:rFonts w:ascii="Times New Roman" w:eastAsia="Calibri" w:hAnsi="Times New Roman" w:cs="Times New Roman"/>
          <w:sz w:val="24"/>
          <w:szCs w:val="24"/>
          <w:lang w:val="bg-BG"/>
        </w:rPr>
      </w:pPr>
    </w:p>
    <w:p w:rsidR="00141E84" w:rsidRPr="00EA66FC" w:rsidRDefault="00EA66FC" w:rsidP="00F85266">
      <w:pPr>
        <w:shd w:val="clear" w:color="auto" w:fill="FFF2CC" w:themeFill="accent4" w:themeFillTint="33"/>
        <w:spacing w:after="0" w:line="276" w:lineRule="auto"/>
        <w:ind w:firstLine="720"/>
        <w:jc w:val="both"/>
        <w:rPr>
          <w:rFonts w:ascii="Times New Roman" w:eastAsia="Calibri" w:hAnsi="Times New Roman" w:cs="Times New Roman"/>
          <w:b/>
          <w:bCs/>
          <w:i/>
          <w:sz w:val="24"/>
          <w:szCs w:val="24"/>
        </w:rPr>
      </w:pPr>
      <w:r w:rsidRPr="00EA66FC">
        <w:rPr>
          <w:rFonts w:ascii="Times New Roman" w:eastAsia="Calibri" w:hAnsi="Times New Roman" w:cs="Times New Roman"/>
          <w:b/>
          <w:bCs/>
          <w:sz w:val="24"/>
          <w:szCs w:val="24"/>
          <w:lang w:val="bg-BG"/>
        </w:rPr>
        <w:t>Prioriteti 2. Rajoni kufitar më i lidhur (</w:t>
      </w:r>
      <w:r w:rsidRPr="00411697">
        <w:rPr>
          <w:rFonts w:ascii="Times New Roman" w:hAnsi="Times New Roman" w:cs="Times New Roman"/>
          <w:i/>
          <w:sz w:val="24"/>
          <w:szCs w:val="24"/>
        </w:rPr>
        <w:t xml:space="preserve">lidhje komunikimi, </w:t>
      </w:r>
      <w:r w:rsidR="0003225E">
        <w:rPr>
          <w:rFonts w:ascii="Times New Roman" w:hAnsi="Times New Roman" w:cs="Times New Roman"/>
          <w:i/>
          <w:sz w:val="24"/>
          <w:szCs w:val="24"/>
          <w:lang w:val="sq-MK"/>
        </w:rPr>
        <w:t>qasje e</w:t>
      </w:r>
      <w:r w:rsidRPr="00411697">
        <w:rPr>
          <w:rFonts w:ascii="Times New Roman" w:hAnsi="Times New Roman" w:cs="Times New Roman"/>
          <w:i/>
          <w:sz w:val="24"/>
          <w:szCs w:val="24"/>
        </w:rPr>
        <w:t xml:space="preserve"> zgjeruar në thelbin</w:t>
      </w:r>
      <w:r w:rsidR="0003225E">
        <w:rPr>
          <w:rFonts w:ascii="Times New Roman" w:hAnsi="Times New Roman" w:cs="Times New Roman"/>
          <w:i/>
          <w:sz w:val="24"/>
          <w:szCs w:val="24"/>
          <w:lang w:val="sq-MK"/>
        </w:rPr>
        <w:t xml:space="preserve"> e</w:t>
      </w:r>
      <w:r w:rsidRPr="00411697">
        <w:rPr>
          <w:rFonts w:ascii="Times New Roman" w:hAnsi="Times New Roman" w:cs="Times New Roman"/>
          <w:i/>
          <w:sz w:val="24"/>
          <w:szCs w:val="24"/>
        </w:rPr>
        <w:t xml:space="preserve"> </w:t>
      </w:r>
      <w:r w:rsidR="0003225E">
        <w:rPr>
          <w:rFonts w:ascii="Times New Roman" w:hAnsi="Times New Roman" w:cs="Times New Roman"/>
          <w:i/>
          <w:sz w:val="24"/>
          <w:szCs w:val="24"/>
          <w:lang w:val="sq-MK"/>
        </w:rPr>
        <w:t>R</w:t>
      </w:r>
      <w:r w:rsidR="0003225E">
        <w:rPr>
          <w:rFonts w:ascii="Times New Roman" w:hAnsi="Times New Roman" w:cs="Times New Roman"/>
          <w:i/>
          <w:sz w:val="24"/>
          <w:szCs w:val="24"/>
        </w:rPr>
        <w:t>TE</w:t>
      </w:r>
      <w:r w:rsidRPr="00411697">
        <w:rPr>
          <w:rFonts w:ascii="Times New Roman" w:hAnsi="Times New Roman" w:cs="Times New Roman"/>
          <w:i/>
          <w:sz w:val="24"/>
          <w:szCs w:val="24"/>
        </w:rPr>
        <w:t>-T)</w:t>
      </w:r>
    </w:p>
    <w:p w:rsidR="00EA66FC" w:rsidRDefault="00EA66FC" w:rsidP="00EA66FC">
      <w:pPr>
        <w:spacing w:before="120" w:after="0" w:line="276" w:lineRule="auto"/>
        <w:ind w:firstLine="720"/>
        <w:jc w:val="both"/>
        <w:rPr>
          <w:rFonts w:ascii="Times New Roman" w:eastAsia="Calibri" w:hAnsi="Times New Roman" w:cs="Times New Roman"/>
          <w:i/>
          <w:iCs/>
          <w:sz w:val="24"/>
          <w:szCs w:val="24"/>
          <w:u w:val="single"/>
          <w:lang w:val="bg-BG"/>
        </w:rPr>
      </w:pPr>
      <w:r w:rsidRPr="00EA66FC">
        <w:rPr>
          <w:rFonts w:ascii="Times New Roman" w:eastAsia="Calibri" w:hAnsi="Times New Roman" w:cs="Times New Roman"/>
          <w:i/>
          <w:iCs/>
          <w:sz w:val="24"/>
          <w:szCs w:val="24"/>
          <w:u w:val="single"/>
          <w:lang w:val="bg-BG"/>
        </w:rPr>
        <w:t>Objektivi i politikës 3:</w:t>
      </w:r>
      <w:r w:rsidR="00B23FFF" w:rsidRPr="00B23FFF">
        <w:rPr>
          <w:rFonts w:ascii="Times New Roman" w:eastAsia="Calibri" w:hAnsi="Times New Roman" w:cs="Times New Roman"/>
          <w:i/>
          <w:iCs/>
          <w:sz w:val="24"/>
          <w:szCs w:val="24"/>
          <w:lang w:val="sq-MK"/>
        </w:rPr>
        <w:t xml:space="preserve"> </w:t>
      </w:r>
      <w:r w:rsidRPr="00EA66FC">
        <w:rPr>
          <w:rFonts w:ascii="Times New Roman" w:eastAsia="Calibri" w:hAnsi="Times New Roman" w:cs="Times New Roman"/>
          <w:sz w:val="24"/>
          <w:szCs w:val="24"/>
          <w:lang w:val="bg-BG"/>
        </w:rPr>
        <w:t>Një Evropë më e lidhur duke rritur lëvizshmërinë</w:t>
      </w:r>
    </w:p>
    <w:p w:rsidR="00141E84" w:rsidRPr="00EA66FC" w:rsidRDefault="00EA66FC" w:rsidP="00EA66F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Objektivi specifik:</w:t>
      </w:r>
      <w:r w:rsidR="00141E84" w:rsidRPr="000B3871">
        <w:rPr>
          <w:rFonts w:ascii="Times New Roman" w:eastAsia="Calibri" w:hAnsi="Times New Roman" w:cs="Times New Roman"/>
          <w:sz w:val="24"/>
          <w:szCs w:val="24"/>
          <w:lang w:val="bg-BG"/>
        </w:rPr>
        <w:t xml:space="preserve"> Zhvillimi i lëvizshmërisë kombëtare, rajonale dhe lokale të qëndrueshme, rezistente ndaj klimës, inteligjente dhe intermodale, duke përfshirë </w:t>
      </w:r>
      <w:r w:rsidR="00B23FFF">
        <w:rPr>
          <w:rFonts w:ascii="Times New Roman" w:eastAsia="Calibri" w:hAnsi="Times New Roman" w:cs="Times New Roman"/>
          <w:sz w:val="24"/>
          <w:szCs w:val="24"/>
          <w:lang w:val="sq-MK"/>
        </w:rPr>
        <w:t>qasjen</w:t>
      </w:r>
      <w:r w:rsidR="00141E84" w:rsidRPr="000B3871">
        <w:rPr>
          <w:rFonts w:ascii="Times New Roman" w:eastAsia="Calibri" w:hAnsi="Times New Roman" w:cs="Times New Roman"/>
          <w:sz w:val="24"/>
          <w:szCs w:val="24"/>
          <w:lang w:val="bg-BG"/>
        </w:rPr>
        <w:t xml:space="preserve"> e përmirësuar në </w:t>
      </w:r>
      <w:r w:rsidR="00B23FFF">
        <w:rPr>
          <w:rFonts w:ascii="Times New Roman" w:eastAsia="Calibri" w:hAnsi="Times New Roman" w:cs="Times New Roman"/>
          <w:sz w:val="24"/>
          <w:szCs w:val="24"/>
          <w:lang w:val="sq-MK"/>
        </w:rPr>
        <w:t>R</w:t>
      </w:r>
      <w:r w:rsidR="00B23FFF">
        <w:rPr>
          <w:rFonts w:ascii="Times New Roman" w:eastAsia="Calibri" w:hAnsi="Times New Roman" w:cs="Times New Roman"/>
          <w:sz w:val="24"/>
          <w:szCs w:val="24"/>
          <w:lang w:val="bg-BG"/>
        </w:rPr>
        <w:t>TE</w:t>
      </w:r>
      <w:r w:rsidR="00141E84" w:rsidRPr="000B3871">
        <w:rPr>
          <w:rFonts w:ascii="Times New Roman" w:eastAsia="Calibri" w:hAnsi="Times New Roman" w:cs="Times New Roman"/>
          <w:sz w:val="24"/>
          <w:szCs w:val="24"/>
          <w:lang w:val="bg-BG"/>
        </w:rPr>
        <w:t>-T dhe lëvizshmërinë ndërkufitare</w:t>
      </w:r>
    </w:p>
    <w:p w:rsidR="00141E84" w:rsidRPr="000B3871" w:rsidRDefault="00EA66FC" w:rsidP="00C1102B">
      <w:pPr>
        <w:spacing w:before="120"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b/>
          <w:bCs/>
          <w:i/>
          <w:iCs/>
          <w:sz w:val="24"/>
          <w:szCs w:val="24"/>
        </w:rPr>
        <w:t>Projekti strategjik:</w:t>
      </w:r>
      <w:r w:rsidR="00C1102B" w:rsidRPr="000B3871">
        <w:rPr>
          <w:rFonts w:ascii="Times New Roman" w:eastAsia="Calibri" w:hAnsi="Times New Roman" w:cs="Times New Roman"/>
          <w:i/>
          <w:iCs/>
          <w:sz w:val="24"/>
          <w:szCs w:val="24"/>
          <w:lang w:val="bg-BG"/>
        </w:rPr>
        <w:t xml:space="preserve"> </w:t>
      </w:r>
      <w:r w:rsidR="00C1102B" w:rsidRPr="000B3871">
        <w:rPr>
          <w:rFonts w:ascii="Times New Roman" w:eastAsia="Calibri" w:hAnsi="Times New Roman" w:cs="Times New Roman"/>
          <w:sz w:val="24"/>
          <w:szCs w:val="24"/>
          <w:lang w:val="bg-BG"/>
        </w:rPr>
        <w:t>“Ngritja e pikës së re të kalimit kufitar (</w:t>
      </w:r>
      <w:r w:rsidR="0008739A">
        <w:rPr>
          <w:rFonts w:ascii="Times New Roman" w:eastAsia="Calibri" w:hAnsi="Times New Roman" w:cs="Times New Roman"/>
          <w:sz w:val="24"/>
          <w:szCs w:val="24"/>
          <w:lang w:val="sq-MK"/>
        </w:rPr>
        <w:t>PKK</w:t>
      </w:r>
      <w:r w:rsidR="00C1102B" w:rsidRPr="000B3871">
        <w:rPr>
          <w:rFonts w:ascii="Times New Roman" w:eastAsia="Calibri" w:hAnsi="Times New Roman" w:cs="Times New Roman"/>
          <w:sz w:val="24"/>
          <w:szCs w:val="24"/>
          <w:lang w:val="bg-BG"/>
        </w:rPr>
        <w:t>) “Klepalo” ndërmjet Republikës së Bullgarisë dhe Republikës së Maqedonisë së Veriut”</w:t>
      </w:r>
    </w:p>
    <w:p w:rsidR="00141E84" w:rsidRPr="000B3871" w:rsidRDefault="006F3F88" w:rsidP="00C1102B">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Qëllimi kryesor i projektit të projektit është përmirësimi i lidhjes rajonale dhe nxitja e rritjes ekonomike të zonës BNK. Objektivat specifike të projektit:</w:t>
      </w:r>
    </w:p>
    <w:p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të lehtës</w:t>
      </w:r>
      <w:r w:rsidR="0008739A">
        <w:rPr>
          <w:rFonts w:ascii="Times New Roman" w:eastAsia="Calibri" w:hAnsi="Times New Roman" w:cs="Times New Roman"/>
          <w:sz w:val="24"/>
          <w:szCs w:val="24"/>
          <w:lang w:val="sq-MK"/>
        </w:rPr>
        <w:t>ojë</w:t>
      </w:r>
      <w:r>
        <w:rPr>
          <w:rFonts w:ascii="Times New Roman" w:eastAsia="Calibri" w:hAnsi="Times New Roman" w:cs="Times New Roman"/>
          <w:sz w:val="24"/>
          <w:szCs w:val="24"/>
          <w:lang w:val="en-US"/>
        </w:rPr>
        <w:t xml:space="preserve"> trafikun në rritje të njerëzve dhe mallrave midis dy vendeve</w:t>
      </w:r>
    </w:p>
    <w:p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të forc</w:t>
      </w:r>
      <w:r w:rsidR="0008739A">
        <w:rPr>
          <w:rFonts w:ascii="Times New Roman" w:eastAsia="Calibri" w:hAnsi="Times New Roman" w:cs="Times New Roman"/>
          <w:sz w:val="24"/>
          <w:szCs w:val="24"/>
          <w:lang w:val="sq-MK"/>
        </w:rPr>
        <w:t>ojë</w:t>
      </w:r>
      <w:r>
        <w:rPr>
          <w:rFonts w:ascii="Times New Roman" w:eastAsia="Calibri" w:hAnsi="Times New Roman" w:cs="Times New Roman"/>
          <w:sz w:val="24"/>
          <w:szCs w:val="24"/>
          <w:lang w:val="en-US"/>
        </w:rPr>
        <w:t xml:space="preserve"> linjat e komunikimit mes dy vendeve </w:t>
      </w:r>
    </w:p>
    <w:p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të përmirës</w:t>
      </w:r>
      <w:r w:rsidR="0008739A">
        <w:rPr>
          <w:rFonts w:ascii="Times New Roman" w:eastAsia="Calibri" w:hAnsi="Times New Roman" w:cs="Times New Roman"/>
          <w:sz w:val="24"/>
          <w:szCs w:val="24"/>
          <w:lang w:val="sq-MK"/>
        </w:rPr>
        <w:t>ojë</w:t>
      </w:r>
      <w:r>
        <w:rPr>
          <w:rFonts w:ascii="Times New Roman" w:eastAsia="Calibri" w:hAnsi="Times New Roman" w:cs="Times New Roman"/>
          <w:sz w:val="24"/>
          <w:szCs w:val="24"/>
          <w:lang w:val="en-US"/>
        </w:rPr>
        <w:t xml:space="preserve"> dhe zgjer</w:t>
      </w:r>
      <w:r w:rsidR="0008739A">
        <w:rPr>
          <w:rFonts w:ascii="Times New Roman" w:eastAsia="Calibri" w:hAnsi="Times New Roman" w:cs="Times New Roman"/>
          <w:sz w:val="24"/>
          <w:szCs w:val="24"/>
          <w:lang w:val="sq-MK"/>
        </w:rPr>
        <w:t>ojë</w:t>
      </w:r>
      <w:r>
        <w:rPr>
          <w:rFonts w:ascii="Times New Roman" w:eastAsia="Calibri" w:hAnsi="Times New Roman" w:cs="Times New Roman"/>
          <w:sz w:val="24"/>
          <w:szCs w:val="24"/>
          <w:lang w:val="en-US"/>
        </w:rPr>
        <w:t xml:space="preserve"> </w:t>
      </w:r>
      <w:r w:rsidR="0008739A">
        <w:rPr>
          <w:rFonts w:ascii="Times New Roman" w:eastAsia="Calibri" w:hAnsi="Times New Roman" w:cs="Times New Roman"/>
          <w:sz w:val="24"/>
          <w:szCs w:val="24"/>
          <w:lang w:val="sq-MK"/>
        </w:rPr>
        <w:t>qasjen</w:t>
      </w:r>
      <w:r>
        <w:rPr>
          <w:rFonts w:ascii="Times New Roman" w:eastAsia="Calibri" w:hAnsi="Times New Roman" w:cs="Times New Roman"/>
          <w:sz w:val="24"/>
          <w:szCs w:val="24"/>
          <w:lang w:val="en-US"/>
        </w:rPr>
        <w:t xml:space="preserve"> në </w:t>
      </w:r>
      <w:r w:rsidR="0008739A">
        <w:rPr>
          <w:rFonts w:ascii="Times New Roman" w:eastAsia="Calibri" w:hAnsi="Times New Roman" w:cs="Times New Roman"/>
          <w:sz w:val="24"/>
          <w:szCs w:val="24"/>
          <w:lang w:val="sq-MK"/>
        </w:rPr>
        <w:t>bërthamën e</w:t>
      </w:r>
      <w:r>
        <w:rPr>
          <w:rFonts w:ascii="Times New Roman" w:eastAsia="Calibri" w:hAnsi="Times New Roman" w:cs="Times New Roman"/>
          <w:sz w:val="24"/>
          <w:szCs w:val="24"/>
          <w:lang w:val="en-US"/>
        </w:rPr>
        <w:t xml:space="preserve"> </w:t>
      </w:r>
      <w:r w:rsidR="0008739A">
        <w:rPr>
          <w:rFonts w:ascii="Times New Roman" w:eastAsia="Calibri" w:hAnsi="Times New Roman" w:cs="Times New Roman"/>
          <w:sz w:val="24"/>
          <w:szCs w:val="24"/>
          <w:lang w:val="sq-MK"/>
        </w:rPr>
        <w:t>R</w:t>
      </w:r>
      <w:r w:rsidR="0008739A">
        <w:rPr>
          <w:rFonts w:ascii="Times New Roman" w:eastAsia="Calibri" w:hAnsi="Times New Roman" w:cs="Times New Roman"/>
          <w:sz w:val="24"/>
          <w:szCs w:val="24"/>
          <w:lang w:val="en-US"/>
        </w:rPr>
        <w:t>TE</w:t>
      </w:r>
      <w:r>
        <w:rPr>
          <w:rFonts w:ascii="Times New Roman" w:eastAsia="Calibri" w:hAnsi="Times New Roman" w:cs="Times New Roman"/>
          <w:sz w:val="24"/>
          <w:szCs w:val="24"/>
          <w:lang w:val="en-US"/>
        </w:rPr>
        <w:t xml:space="preserve">-T. </w:t>
      </w:r>
    </w:p>
    <w:p w:rsidR="00EA66FC" w:rsidRDefault="00EA66FC" w:rsidP="00141E84">
      <w:pPr>
        <w:spacing w:after="0" w:line="276" w:lineRule="auto"/>
        <w:ind w:firstLine="720"/>
        <w:jc w:val="both"/>
        <w:rPr>
          <w:rFonts w:ascii="Times New Roman" w:eastAsia="Calibri" w:hAnsi="Times New Roman" w:cs="Times New Roman"/>
          <w:i/>
          <w:iCs/>
          <w:sz w:val="24"/>
          <w:szCs w:val="24"/>
          <w:u w:val="single"/>
          <w:lang w:val="bg-BG"/>
        </w:rPr>
      </w:pPr>
    </w:p>
    <w:p w:rsidR="0096100A" w:rsidRDefault="0096100A" w:rsidP="00141E84">
      <w:pPr>
        <w:spacing w:after="0" w:line="276" w:lineRule="auto"/>
        <w:ind w:firstLine="720"/>
        <w:jc w:val="both"/>
        <w:rPr>
          <w:rFonts w:ascii="Times New Roman" w:eastAsia="Calibri" w:hAnsi="Times New Roman" w:cs="Times New Roman"/>
          <w:i/>
          <w:iCs/>
          <w:sz w:val="24"/>
          <w:szCs w:val="24"/>
          <w:u w:val="single"/>
          <w:lang w:val="bg-BG"/>
        </w:rPr>
      </w:pPr>
    </w:p>
    <w:p w:rsidR="00141E84" w:rsidRPr="000B3871" w:rsidRDefault="00EA66FC" w:rsidP="00141E84">
      <w:pPr>
        <w:spacing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lastRenderedPageBreak/>
        <w:t>Aktivitetet indikative të projektit:</w:t>
      </w:r>
    </w:p>
    <w:p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Përmirësimi i objekteve ekzistuese dhe ndërtimi i objekteve të reja të PKK;</w:t>
      </w:r>
    </w:p>
    <w:p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 xml:space="preserve">Blerja e </w:t>
      </w:r>
      <w:r w:rsidR="0096100A">
        <w:rPr>
          <w:rFonts w:ascii="Times New Roman" w:eastAsia="Calibri" w:hAnsi="Times New Roman" w:cs="Times New Roman"/>
          <w:sz w:val="24"/>
          <w:szCs w:val="24"/>
          <w:lang w:val="sq-MK"/>
        </w:rPr>
        <w:t>pajisjeve</w:t>
      </w:r>
      <w:r w:rsidRPr="00EA66FC">
        <w:rPr>
          <w:rFonts w:ascii="Times New Roman" w:eastAsia="Calibri" w:hAnsi="Times New Roman" w:cs="Times New Roman"/>
          <w:sz w:val="24"/>
          <w:szCs w:val="24"/>
        </w:rPr>
        <w:t xml:space="preserve"> të specializuara teknike të bazuara në </w:t>
      </w:r>
      <w:r w:rsidR="0096100A">
        <w:rPr>
          <w:rFonts w:ascii="Times New Roman" w:eastAsia="Calibri" w:hAnsi="Times New Roman" w:cs="Times New Roman"/>
          <w:sz w:val="24"/>
          <w:szCs w:val="24"/>
          <w:lang w:val="en-BZ"/>
        </w:rPr>
        <w:t>z</w:t>
      </w:r>
      <w:r w:rsidR="0096100A">
        <w:rPr>
          <w:rFonts w:ascii="Times New Roman" w:eastAsia="Calibri" w:hAnsi="Times New Roman" w:cs="Times New Roman"/>
          <w:sz w:val="24"/>
          <w:szCs w:val="24"/>
          <w:lang w:val="sq-MK"/>
        </w:rPr>
        <w:t>gjidhje</w:t>
      </w:r>
      <w:r w:rsidR="00280B8B">
        <w:rPr>
          <w:rFonts w:ascii="Times New Roman" w:eastAsia="Calibri" w:hAnsi="Times New Roman" w:cs="Times New Roman"/>
          <w:sz w:val="24"/>
          <w:szCs w:val="24"/>
          <w:lang w:val="sq-MK"/>
        </w:rPr>
        <w:t>t e</w:t>
      </w:r>
      <w:r w:rsidR="0096100A">
        <w:rPr>
          <w:rFonts w:ascii="Times New Roman" w:eastAsia="Calibri" w:hAnsi="Times New Roman" w:cs="Times New Roman"/>
          <w:sz w:val="24"/>
          <w:szCs w:val="24"/>
          <w:lang w:val="sq-MK"/>
        </w:rPr>
        <w:t xml:space="preserve"> </w:t>
      </w:r>
      <w:r w:rsidRPr="00EA66FC">
        <w:rPr>
          <w:rFonts w:ascii="Times New Roman" w:eastAsia="Calibri" w:hAnsi="Times New Roman" w:cs="Times New Roman"/>
          <w:sz w:val="24"/>
          <w:szCs w:val="24"/>
        </w:rPr>
        <w:t>TIK</w:t>
      </w:r>
      <w:r w:rsidR="00280B8B">
        <w:rPr>
          <w:rFonts w:ascii="Times New Roman" w:eastAsia="Calibri" w:hAnsi="Times New Roman" w:cs="Times New Roman"/>
          <w:sz w:val="24"/>
          <w:szCs w:val="24"/>
          <w:lang w:val="sq-MK"/>
        </w:rPr>
        <w:t>-ut</w:t>
      </w:r>
      <w:r w:rsidRPr="00EA66FC">
        <w:rPr>
          <w:rFonts w:ascii="Times New Roman" w:eastAsia="Calibri" w:hAnsi="Times New Roman" w:cs="Times New Roman"/>
          <w:sz w:val="24"/>
          <w:szCs w:val="24"/>
        </w:rPr>
        <w:t>;</w:t>
      </w:r>
    </w:p>
    <w:p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Rehabilitimi i rrugëve ekzistuese dhe ndërtimi i rrugëve të reja në të dy vendet;</w:t>
      </w:r>
    </w:p>
    <w:p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Vlerësime mjedisore dhe të tjera të lidhura me projektin</w:t>
      </w:r>
    </w:p>
    <w:p w:rsidR="00EA66FC" w:rsidRPr="00EA66FC" w:rsidRDefault="00EA66FC" w:rsidP="00EA66FC">
      <w:pPr>
        <w:spacing w:after="0" w:line="276" w:lineRule="auto"/>
        <w:jc w:val="both"/>
        <w:rPr>
          <w:rFonts w:ascii="Times New Roman" w:eastAsia="Calibri" w:hAnsi="Times New Roman" w:cs="Times New Roman"/>
          <w:sz w:val="24"/>
          <w:szCs w:val="24"/>
        </w:rPr>
      </w:pPr>
    </w:p>
    <w:p w:rsidR="00A65ECF" w:rsidRPr="003449E5" w:rsidRDefault="00F7027D" w:rsidP="00141E84">
      <w:pPr>
        <w:spacing w:after="0" w:line="276" w:lineRule="auto"/>
        <w:ind w:firstLine="720"/>
        <w:jc w:val="both"/>
        <w:rPr>
          <w:rFonts w:ascii="Times New Roman" w:eastAsia="Calibri" w:hAnsi="Times New Roman" w:cs="Times New Roman"/>
          <w:i/>
          <w:iCs/>
          <w:sz w:val="24"/>
          <w:szCs w:val="24"/>
          <w:lang w:val="bg-BG"/>
        </w:rPr>
      </w:pPr>
      <w:r w:rsidRPr="00F7027D">
        <w:rPr>
          <w:rFonts w:ascii="Times New Roman" w:eastAsia="Calibri" w:hAnsi="Times New Roman" w:cs="Times New Roman"/>
          <w:i/>
          <w:iCs/>
          <w:sz w:val="24"/>
          <w:szCs w:val="24"/>
          <w:lang w:val="bg-BG"/>
        </w:rPr>
        <w:t>Aktualisht, në periudhën e mëparshme programore 2014-2020 dhe para saj, në kuadër të projektit janë zbatuar këto aktivitete:</w:t>
      </w:r>
    </w:p>
    <w:p w:rsidR="00A65ECF" w:rsidRPr="003449E5" w:rsidRDefault="00F7027D" w:rsidP="00F7027D">
      <w:pPr>
        <w:pStyle w:val="ListParagraph"/>
        <w:numPr>
          <w:ilvl w:val="0"/>
          <w:numId w:val="12"/>
        </w:numPr>
        <w:spacing w:after="0" w:line="276" w:lineRule="auto"/>
        <w:jc w:val="both"/>
        <w:rPr>
          <w:rFonts w:ascii="Times New Roman" w:eastAsia="Calibri" w:hAnsi="Times New Roman" w:cs="Times New Roman"/>
          <w:i/>
          <w:iCs/>
          <w:sz w:val="24"/>
          <w:szCs w:val="24"/>
        </w:rPr>
      </w:pPr>
      <w:r w:rsidRPr="00F7027D">
        <w:rPr>
          <w:rFonts w:ascii="Times New Roman" w:eastAsia="Calibri" w:hAnsi="Times New Roman" w:cs="Times New Roman"/>
          <w:i/>
          <w:iCs/>
          <w:sz w:val="24"/>
          <w:szCs w:val="24"/>
        </w:rPr>
        <w:t>Në territorin e Republikës së Bullgarisë:</w:t>
      </w:r>
    </w:p>
    <w:p w:rsidR="00F56322" w:rsidRPr="00CE5A55" w:rsidRDefault="00F7027D" w:rsidP="00EE664E">
      <w:pPr>
        <w:spacing w:before="120" w:after="0" w:line="276" w:lineRule="auto"/>
        <w:ind w:firstLine="720"/>
        <w:jc w:val="both"/>
        <w:rPr>
          <w:rFonts w:ascii="Times New Roman" w:eastAsia="Calibri" w:hAnsi="Times New Roman" w:cs="Times New Roman"/>
          <w:sz w:val="24"/>
          <w:szCs w:val="24"/>
          <w:lang w:val="bg-BG"/>
        </w:rPr>
      </w:pPr>
      <w:r w:rsidRPr="00F7027D">
        <w:rPr>
          <w:rFonts w:ascii="Times New Roman" w:eastAsia="Calibri" w:hAnsi="Times New Roman" w:cs="Times New Roman"/>
          <w:sz w:val="24"/>
          <w:szCs w:val="24"/>
          <w:lang w:val="bg-BG"/>
        </w:rPr>
        <w:t xml:space="preserve">Ndërtimi i infrastrukturës dhe kantiereve të </w:t>
      </w:r>
      <w:r w:rsidR="00280B8B">
        <w:rPr>
          <w:rFonts w:ascii="Times New Roman" w:eastAsia="Calibri" w:hAnsi="Times New Roman" w:cs="Times New Roman"/>
          <w:sz w:val="24"/>
          <w:szCs w:val="24"/>
          <w:lang w:val="sq-MK"/>
        </w:rPr>
        <w:t>PKK-ve</w:t>
      </w:r>
      <w:r w:rsidRPr="00F7027D">
        <w:rPr>
          <w:rFonts w:ascii="Times New Roman" w:eastAsia="Calibri" w:hAnsi="Times New Roman" w:cs="Times New Roman"/>
          <w:sz w:val="24"/>
          <w:szCs w:val="24"/>
          <w:lang w:val="bg-BG"/>
        </w:rPr>
        <w:t xml:space="preserve">, si dhe i rrugës kryesore është në vazhdim. Është caktuar projekti kompleks i investimeve - harta kadastrale, plani i parcelës për shpronësimin e tokës, Plani i detajuar zhvillimor - rregullimi dhe plani i ndërtimit për infrastrukturën inxhinierike dhe ndërtimore të </w:t>
      </w:r>
      <w:r w:rsidR="00280B8B">
        <w:rPr>
          <w:rFonts w:ascii="Times New Roman" w:eastAsia="Calibri" w:hAnsi="Times New Roman" w:cs="Times New Roman"/>
          <w:sz w:val="24"/>
          <w:szCs w:val="24"/>
          <w:lang w:val="sq-MK"/>
        </w:rPr>
        <w:t>PKK</w:t>
      </w:r>
      <w:r w:rsidRPr="00F7027D">
        <w:rPr>
          <w:rFonts w:ascii="Times New Roman" w:eastAsia="Calibri" w:hAnsi="Times New Roman" w:cs="Times New Roman"/>
          <w:sz w:val="24"/>
          <w:szCs w:val="24"/>
          <w:lang w:val="bg-BG"/>
        </w:rPr>
        <w:t>, projekti investues - faza teknike.</w:t>
      </w:r>
    </w:p>
    <w:p w:rsidR="009208EE" w:rsidRPr="00EA141A" w:rsidRDefault="00A36D38" w:rsidP="009208EE">
      <w:pPr>
        <w:spacing w:before="120" w:after="0" w:line="276" w:lineRule="auto"/>
        <w:ind w:firstLine="720"/>
        <w:jc w:val="both"/>
        <w:rPr>
          <w:rFonts w:ascii="Times New Roman" w:eastAsia="Calibri" w:hAnsi="Times New Roman" w:cs="Times New Roman"/>
          <w:sz w:val="24"/>
          <w:szCs w:val="24"/>
          <w:lang w:val="sq-MK"/>
        </w:rPr>
      </w:pPr>
      <w:r w:rsidRPr="00A36D38">
        <w:rPr>
          <w:rFonts w:ascii="Times New Roman" w:eastAsia="Calibri" w:hAnsi="Times New Roman" w:cs="Times New Roman"/>
          <w:sz w:val="24"/>
          <w:szCs w:val="24"/>
          <w:lang w:val="bg-BG"/>
        </w:rPr>
        <w:t>Pjesë e projektit për territorin bullgar është riparimi dhe përfundimi i rrugës III-1008 Str</w:t>
      </w:r>
      <w:r w:rsidR="00EA141A">
        <w:rPr>
          <w:rFonts w:ascii="Times New Roman" w:eastAsia="Calibri" w:hAnsi="Times New Roman" w:cs="Times New Roman"/>
          <w:sz w:val="24"/>
          <w:szCs w:val="24"/>
          <w:lang w:val="bg-BG"/>
        </w:rPr>
        <w:t>umj</w:t>
      </w:r>
      <w:r w:rsidRPr="00A36D38">
        <w:rPr>
          <w:rFonts w:ascii="Times New Roman" w:eastAsia="Calibri" w:hAnsi="Times New Roman" w:cs="Times New Roman"/>
          <w:sz w:val="24"/>
          <w:szCs w:val="24"/>
          <w:lang w:val="bg-BG"/>
        </w:rPr>
        <w:t xml:space="preserve">ani - </w:t>
      </w:r>
      <w:r w:rsidR="00EA141A">
        <w:rPr>
          <w:rFonts w:ascii="Times New Roman" w:eastAsia="Calibri" w:hAnsi="Times New Roman" w:cs="Times New Roman"/>
          <w:sz w:val="24"/>
          <w:szCs w:val="24"/>
          <w:lang w:val="sq-MK"/>
        </w:rPr>
        <w:t>PKK</w:t>
      </w:r>
      <w:r w:rsidR="00EA141A" w:rsidRPr="00A36D38">
        <w:rPr>
          <w:rFonts w:ascii="Times New Roman" w:eastAsia="Calibri" w:hAnsi="Times New Roman" w:cs="Times New Roman"/>
          <w:sz w:val="24"/>
          <w:szCs w:val="24"/>
          <w:lang w:val="bg-BG"/>
        </w:rPr>
        <w:t xml:space="preserve"> </w:t>
      </w:r>
      <w:r w:rsidRPr="00A36D38">
        <w:rPr>
          <w:rFonts w:ascii="Times New Roman" w:eastAsia="Calibri" w:hAnsi="Times New Roman" w:cs="Times New Roman"/>
          <w:sz w:val="24"/>
          <w:szCs w:val="24"/>
          <w:lang w:val="bg-BG"/>
        </w:rPr>
        <w:t>Klepalo. RIA ka lidhur kontratë me një kontraktor për zhvillimin e projektit teknik për rehabilitimin e seksionit 1 nga</w:t>
      </w:r>
      <w:r w:rsidR="00EA141A">
        <w:rPr>
          <w:rFonts w:ascii="Times New Roman" w:eastAsia="Calibri" w:hAnsi="Times New Roman" w:cs="Times New Roman"/>
          <w:sz w:val="24"/>
          <w:szCs w:val="24"/>
          <w:lang w:val="bg-BG"/>
        </w:rPr>
        <w:t xml:space="preserve"> km 0 + 000 (afër fshatit Strumj</w:t>
      </w:r>
      <w:r w:rsidRPr="00A36D38">
        <w:rPr>
          <w:rFonts w:ascii="Times New Roman" w:eastAsia="Calibri" w:hAnsi="Times New Roman" w:cs="Times New Roman"/>
          <w:sz w:val="24"/>
          <w:szCs w:val="24"/>
          <w:lang w:val="bg-BG"/>
        </w:rPr>
        <w:t xml:space="preserve">ani) deri në km 0 + 650 (para kryqëzimit rrugor të autostradës Struma). Qëllimi është rivendosja dhe përmirësimi i cilësive teknike dhe operacionale me riparimin e seksionit, rritja e kapacitetit mbajtës të sipërfaqes së rrugës dhe përmirësimi i kullimit. Për seksionin 2 përfshihet përpunimi i një projekti paraprak për ndërtimin e një traseje të re në rrugën III-1008 nga km 22 + 000 (përpara devijimit të rrugës për fshatin Kolibite) deri në fillim të kantierit të PKK Klepalo. Në bazë të </w:t>
      </w:r>
      <w:r w:rsidR="00B56584">
        <w:rPr>
          <w:rFonts w:ascii="Times New Roman" w:eastAsia="Calibri" w:hAnsi="Times New Roman" w:cs="Times New Roman"/>
          <w:sz w:val="24"/>
          <w:szCs w:val="24"/>
          <w:lang w:val="sq-MK"/>
        </w:rPr>
        <w:t>projektimit</w:t>
      </w:r>
      <w:r w:rsidRPr="00A36D38">
        <w:rPr>
          <w:rFonts w:ascii="Times New Roman" w:eastAsia="Calibri" w:hAnsi="Times New Roman" w:cs="Times New Roman"/>
          <w:sz w:val="24"/>
          <w:szCs w:val="24"/>
          <w:lang w:val="bg-BG"/>
        </w:rPr>
        <w:t xml:space="preserve"> konceptual të zhvilluar, do të përgatitet një projekt teknik përgjatë trasesë së miratuar nga organet kompetente me një plan të detajuar zonal – plan parcelash për parashikimin e terrenit për përfundimin e rrugës. Për momentin, është zhvilluar faza e parë - variantet e rrugës. Duhet të kryhen procedurat e VNM dhe </w:t>
      </w:r>
      <w:r w:rsidR="00B56584">
        <w:rPr>
          <w:rFonts w:ascii="Times New Roman" w:eastAsia="Calibri" w:hAnsi="Times New Roman" w:cs="Times New Roman"/>
          <w:sz w:val="24"/>
          <w:szCs w:val="24"/>
          <w:lang w:val="sq-MK"/>
        </w:rPr>
        <w:t>VP</w:t>
      </w:r>
      <w:r w:rsidRPr="00A36D38">
        <w:rPr>
          <w:rFonts w:ascii="Times New Roman" w:eastAsia="Calibri" w:hAnsi="Times New Roman" w:cs="Times New Roman"/>
          <w:sz w:val="24"/>
          <w:szCs w:val="24"/>
          <w:lang w:val="bg-BG"/>
        </w:rPr>
        <w:t>.</w:t>
      </w:r>
      <w:r w:rsidR="00EA141A">
        <w:rPr>
          <w:rFonts w:ascii="Times New Roman" w:eastAsia="Calibri" w:hAnsi="Times New Roman" w:cs="Times New Roman"/>
          <w:sz w:val="24"/>
          <w:szCs w:val="24"/>
          <w:lang w:val="sq-MK"/>
        </w:rPr>
        <w:t xml:space="preserve"> </w:t>
      </w:r>
    </w:p>
    <w:p w:rsidR="00F56322" w:rsidRPr="00CE5A55" w:rsidRDefault="00C674E7" w:rsidP="00C674E7">
      <w:pPr>
        <w:pStyle w:val="ListParagraph"/>
        <w:numPr>
          <w:ilvl w:val="0"/>
          <w:numId w:val="12"/>
        </w:numPr>
        <w:spacing w:after="0" w:line="276" w:lineRule="auto"/>
        <w:jc w:val="both"/>
        <w:rPr>
          <w:rFonts w:ascii="Times New Roman" w:eastAsia="Calibri" w:hAnsi="Times New Roman" w:cs="Times New Roman"/>
          <w:i/>
          <w:iCs/>
          <w:sz w:val="24"/>
          <w:szCs w:val="24"/>
        </w:rPr>
      </w:pPr>
      <w:r w:rsidRPr="00C674E7">
        <w:rPr>
          <w:rFonts w:ascii="Times New Roman" w:eastAsia="Calibri" w:hAnsi="Times New Roman" w:cs="Times New Roman"/>
          <w:i/>
          <w:iCs/>
          <w:sz w:val="24"/>
          <w:szCs w:val="24"/>
        </w:rPr>
        <w:t xml:space="preserve">Në territorin e Republikës së Maqedonisë së Veriut: </w:t>
      </w:r>
    </w:p>
    <w:p w:rsidR="00C674E7" w:rsidRPr="00C674E7" w:rsidRDefault="00C674E7" w:rsidP="00C674E7">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PKK-ja e re e Klepalos është ndërtuar në një ma</w:t>
      </w:r>
      <w:r w:rsidR="00C23058">
        <w:rPr>
          <w:rFonts w:ascii="Times New Roman" w:eastAsia="Calibri" w:hAnsi="Times New Roman" w:cs="Times New Roman"/>
          <w:sz w:val="24"/>
          <w:szCs w:val="24"/>
          <w:lang w:val="bg-BG"/>
        </w:rPr>
        <w:t xml:space="preserve">së të konsiderueshme, </w:t>
      </w:r>
      <w:r w:rsidR="00C23058" w:rsidRPr="00C23058">
        <w:rPr>
          <w:rFonts w:ascii="Times New Roman" w:eastAsia="Calibri" w:hAnsi="Times New Roman" w:cs="Times New Roman"/>
          <w:sz w:val="24"/>
          <w:szCs w:val="24"/>
          <w:lang w:val="sq-MK"/>
        </w:rPr>
        <w:t>duke përfshirë kompleksin e infrastrukturës inxhinierike dhe ndërtesave</w:t>
      </w:r>
      <w:r w:rsidR="001A1A65">
        <w:rPr>
          <w:rFonts w:ascii="Times New Roman" w:eastAsia="Calibri" w:hAnsi="Times New Roman" w:cs="Times New Roman"/>
          <w:sz w:val="24"/>
          <w:szCs w:val="24"/>
          <w:lang w:val="bg-BG"/>
        </w:rPr>
        <w:t>,</w:t>
      </w:r>
      <w:r w:rsidR="001A1A65">
        <w:rPr>
          <w:rFonts w:ascii="Times New Roman" w:eastAsia="Calibri" w:hAnsi="Times New Roman" w:cs="Times New Roman"/>
          <w:sz w:val="24"/>
          <w:szCs w:val="24"/>
          <w:lang w:val="sq-MK"/>
        </w:rPr>
        <w:t xml:space="preserve"> si</w:t>
      </w:r>
      <w:r w:rsidR="00C23058" w:rsidRPr="00C23058">
        <w:rPr>
          <w:rFonts w:ascii="Times New Roman" w:eastAsia="Calibri" w:hAnsi="Times New Roman" w:cs="Times New Roman"/>
          <w:sz w:val="24"/>
          <w:szCs w:val="24"/>
          <w:lang w:val="bg-BG"/>
        </w:rPr>
        <w:t xml:space="preserve"> dhe është ndërtuar rruga hyrëse</w:t>
      </w:r>
      <w:r w:rsidRPr="00C674E7">
        <w:rPr>
          <w:rFonts w:ascii="Times New Roman" w:eastAsia="Calibri" w:hAnsi="Times New Roman" w:cs="Times New Roman"/>
          <w:sz w:val="24"/>
          <w:szCs w:val="24"/>
          <w:lang w:val="bg-BG"/>
        </w:rPr>
        <w:t>.</w:t>
      </w:r>
    </w:p>
    <w:p w:rsidR="00EE664E" w:rsidRPr="000B3871" w:rsidRDefault="00C674E7" w:rsidP="00C674E7">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Përmirësimi i dokumentacionit të projektit dhe përshtatja e ndërtimit në përputhje me kërkesat e rregulloreve aktuale për PKK. </w:t>
      </w:r>
    </w:p>
    <w:p w:rsidR="00141E84" w:rsidRPr="00411697" w:rsidRDefault="00411697" w:rsidP="00411697">
      <w:pPr>
        <w:shd w:val="clear" w:color="auto" w:fill="FFF2CC" w:themeFill="accent4" w:themeFillTint="33"/>
        <w:spacing w:after="0" w:line="276" w:lineRule="auto"/>
        <w:ind w:firstLine="720"/>
        <w:jc w:val="both"/>
        <w:rPr>
          <w:rFonts w:ascii="Times New Roman" w:hAnsi="Times New Roman" w:cs="Times New Roman"/>
          <w:i/>
          <w:sz w:val="24"/>
          <w:szCs w:val="24"/>
          <w:lang w:val="bg-BG"/>
        </w:rPr>
      </w:pPr>
      <w:r w:rsidRPr="00411697">
        <w:rPr>
          <w:rFonts w:ascii="Times New Roman" w:hAnsi="Times New Roman" w:cs="Times New Roman"/>
          <w:b/>
          <w:bCs/>
          <w:iCs/>
          <w:sz w:val="24"/>
          <w:szCs w:val="24"/>
          <w:lang w:val="bg-BG"/>
        </w:rPr>
        <w:t xml:space="preserve">Prioriteti 3 Zhvillimi i integruar i </w:t>
      </w:r>
      <w:r w:rsidR="001A1A65" w:rsidRPr="00073C9B">
        <w:rPr>
          <w:rFonts w:ascii="Times New Roman" w:hAnsi="Times New Roman" w:cs="Times New Roman"/>
          <w:b/>
          <w:sz w:val="24"/>
          <w:szCs w:val="24"/>
          <w:lang w:val="bg-BG"/>
        </w:rPr>
        <w:t>Rajon</w:t>
      </w:r>
      <w:r w:rsidR="001A1A65">
        <w:rPr>
          <w:rFonts w:ascii="Times New Roman" w:hAnsi="Times New Roman" w:cs="Times New Roman"/>
          <w:b/>
          <w:sz w:val="24"/>
          <w:szCs w:val="24"/>
          <w:lang w:val="sq-MK"/>
        </w:rPr>
        <w:t>it</w:t>
      </w:r>
      <w:r w:rsidR="001A1A65" w:rsidRPr="00411697">
        <w:rPr>
          <w:rFonts w:ascii="Times New Roman" w:hAnsi="Times New Roman" w:cs="Times New Roman"/>
          <w:i/>
          <w:sz w:val="24"/>
          <w:szCs w:val="24"/>
          <w:lang w:val="bg-BG"/>
        </w:rPr>
        <w:t xml:space="preserve"> </w:t>
      </w:r>
      <w:r w:rsidRPr="00411697">
        <w:rPr>
          <w:rFonts w:ascii="Times New Roman" w:hAnsi="Times New Roman" w:cs="Times New Roman"/>
          <w:b/>
          <w:bCs/>
          <w:iCs/>
          <w:sz w:val="24"/>
          <w:szCs w:val="24"/>
          <w:lang w:val="bg-BG"/>
        </w:rPr>
        <w:t>ndërkufitar</w:t>
      </w:r>
      <w:r w:rsidRPr="00411697">
        <w:rPr>
          <w:rFonts w:ascii="Times New Roman" w:hAnsi="Times New Roman" w:cs="Times New Roman"/>
          <w:i/>
          <w:sz w:val="24"/>
          <w:szCs w:val="24"/>
          <w:lang w:val="bg-BG"/>
        </w:rPr>
        <w:t xml:space="preserve"> (Zhvillimi i integruar territorial i rajoneve)</w:t>
      </w:r>
    </w:p>
    <w:p w:rsidR="00411697" w:rsidRDefault="00411697" w:rsidP="00411697">
      <w:pPr>
        <w:spacing w:before="120" w:after="0" w:line="276" w:lineRule="auto"/>
        <w:ind w:firstLine="720"/>
        <w:jc w:val="both"/>
        <w:rPr>
          <w:rFonts w:ascii="Times New Roman" w:eastAsia="Calibri" w:hAnsi="Times New Roman" w:cs="Times New Roman"/>
          <w:i/>
          <w:iCs/>
          <w:sz w:val="24"/>
          <w:szCs w:val="24"/>
          <w:u w:val="single"/>
          <w:lang w:val="bg-BG"/>
        </w:rPr>
      </w:pPr>
      <w:r w:rsidRPr="00411697">
        <w:rPr>
          <w:rFonts w:ascii="Times New Roman" w:eastAsia="Calibri" w:hAnsi="Times New Roman" w:cs="Times New Roman"/>
          <w:i/>
          <w:iCs/>
          <w:sz w:val="24"/>
          <w:szCs w:val="24"/>
          <w:u w:val="single"/>
          <w:lang w:val="bg-BG"/>
        </w:rPr>
        <w:t>Objektivi i politikës 5:</w:t>
      </w:r>
      <w:r w:rsidR="001A1A65" w:rsidRPr="001A1A65">
        <w:rPr>
          <w:rFonts w:ascii="Times New Roman" w:eastAsia="Calibri" w:hAnsi="Times New Roman" w:cs="Times New Roman"/>
          <w:i/>
          <w:iCs/>
          <w:sz w:val="24"/>
          <w:szCs w:val="24"/>
          <w:lang w:val="sq-MK"/>
        </w:rPr>
        <w:t xml:space="preserve"> </w:t>
      </w:r>
      <w:r w:rsidRPr="00411697">
        <w:rPr>
          <w:rFonts w:ascii="Times New Roman" w:eastAsia="Calibri" w:hAnsi="Times New Roman" w:cs="Times New Roman"/>
          <w:sz w:val="24"/>
          <w:szCs w:val="24"/>
          <w:lang w:val="bg-BG"/>
        </w:rPr>
        <w:t>Një Evropë më afër qytetarëve duke nxitur zhvillimin e qëndrueshëm dhe të integruar të të gjitha llojeve të territoreve dhe nismave lokale</w:t>
      </w:r>
    </w:p>
    <w:p w:rsidR="00D17F01" w:rsidRPr="00D17F01" w:rsidRDefault="00411697" w:rsidP="00D17F01">
      <w:pPr>
        <w:spacing w:before="120" w:after="0" w:line="276" w:lineRule="auto"/>
        <w:ind w:firstLine="720"/>
        <w:jc w:val="both"/>
        <w:rPr>
          <w:rFonts w:ascii="Times New Roman" w:eastAsia="Calibri" w:hAnsi="Times New Roman" w:cs="Times New Roman"/>
          <w:i/>
          <w:color w:val="FF0000"/>
          <w:sz w:val="24"/>
          <w:szCs w:val="24"/>
        </w:rPr>
      </w:pPr>
      <w:r w:rsidRPr="00411697">
        <w:rPr>
          <w:rFonts w:ascii="Times New Roman" w:eastAsia="Calibri" w:hAnsi="Times New Roman" w:cs="Times New Roman"/>
          <w:i/>
          <w:color w:val="FF0000"/>
          <w:sz w:val="24"/>
          <w:szCs w:val="24"/>
        </w:rPr>
        <w:t>Objektivi strategjik 3.1: Arritja e zhvillimit të integruar territorial me fokus konkurrencën dhe zhvillimin e turizmit.</w:t>
      </w:r>
    </w:p>
    <w:bookmarkEnd w:id="19"/>
    <w:p w:rsidR="00C674E7" w:rsidRPr="00C674E7" w:rsidRDefault="00C674E7" w:rsidP="00C674E7">
      <w:pPr>
        <w:spacing w:before="120"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Prioriteti 3, për zbatimin e </w:t>
      </w:r>
      <w:r w:rsidRPr="001A1A65">
        <w:rPr>
          <w:rFonts w:ascii="Times New Roman" w:eastAsia="Calibri" w:hAnsi="Times New Roman" w:cs="Times New Roman"/>
          <w:i/>
          <w:sz w:val="24"/>
          <w:szCs w:val="24"/>
          <w:lang w:val="bg-BG"/>
        </w:rPr>
        <w:t>Objektivit të Politikës 5 "Evropa më afër qytetarëve",</w:t>
      </w:r>
      <w:r w:rsidRPr="00C674E7">
        <w:rPr>
          <w:rFonts w:ascii="Times New Roman" w:eastAsia="Calibri" w:hAnsi="Times New Roman" w:cs="Times New Roman"/>
          <w:sz w:val="24"/>
          <w:szCs w:val="24"/>
          <w:lang w:val="bg-BG"/>
        </w:rPr>
        <w:t xml:space="preserve"> parashikon zhvillimin e një </w:t>
      </w:r>
      <w:r w:rsidRPr="001A1A65">
        <w:rPr>
          <w:rFonts w:ascii="Times New Roman" w:eastAsia="Calibri" w:hAnsi="Times New Roman" w:cs="Times New Roman"/>
          <w:b/>
          <w:sz w:val="24"/>
          <w:szCs w:val="24"/>
          <w:lang w:val="bg-BG"/>
        </w:rPr>
        <w:t>Strategjie Territoriale për Masat e Integruara (</w:t>
      </w:r>
      <w:r w:rsidR="007F67E9" w:rsidRPr="001A1A65">
        <w:rPr>
          <w:rFonts w:ascii="Times New Roman" w:eastAsia="Calibri" w:hAnsi="Times New Roman" w:cs="Times New Roman"/>
          <w:b/>
          <w:sz w:val="24"/>
          <w:szCs w:val="24"/>
          <w:lang w:val="bg-BG"/>
        </w:rPr>
        <w:t>STMI</w:t>
      </w:r>
      <w:r w:rsidRPr="001A1A65">
        <w:rPr>
          <w:rFonts w:ascii="Times New Roman" w:eastAsia="Calibri" w:hAnsi="Times New Roman" w:cs="Times New Roman"/>
          <w:b/>
          <w:sz w:val="24"/>
          <w:szCs w:val="24"/>
          <w:lang w:val="bg-BG"/>
        </w:rPr>
        <w:t>),</w:t>
      </w:r>
      <w:r w:rsidRPr="00C674E7">
        <w:rPr>
          <w:rFonts w:ascii="Times New Roman" w:eastAsia="Calibri" w:hAnsi="Times New Roman" w:cs="Times New Roman"/>
          <w:sz w:val="24"/>
          <w:szCs w:val="24"/>
          <w:lang w:val="bg-BG"/>
        </w:rPr>
        <w:t xml:space="preserve"> e cila do të adresojë masat (aktivitetet mbështetëse të identifikuara të pranueshme në kuadër të programit) sipas ne</w:t>
      </w:r>
      <w:r w:rsidR="001A1A65">
        <w:rPr>
          <w:rFonts w:ascii="Times New Roman" w:eastAsia="Calibri" w:hAnsi="Times New Roman" w:cs="Times New Roman"/>
          <w:sz w:val="24"/>
          <w:szCs w:val="24"/>
          <w:lang w:val="bg-BG"/>
        </w:rPr>
        <w:t>vojave specifike territoriale.</w:t>
      </w:r>
    </w:p>
    <w:p w:rsidR="0020454E" w:rsidRPr="000B3871" w:rsidRDefault="00C674E7" w:rsidP="00C674E7">
      <w:pPr>
        <w:spacing w:before="120"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lastRenderedPageBreak/>
        <w:t xml:space="preserve">Qasja e integruar për plotësimin/adresimin e nevojave dhe potencialeve të territorit në </w:t>
      </w:r>
      <w:r w:rsidR="007F67E9">
        <w:rPr>
          <w:rFonts w:ascii="Times New Roman" w:eastAsia="Calibri" w:hAnsi="Times New Roman" w:cs="Times New Roman"/>
          <w:sz w:val="24"/>
          <w:szCs w:val="24"/>
          <w:lang w:val="bg-BG"/>
        </w:rPr>
        <w:t>STMI</w:t>
      </w:r>
      <w:r w:rsidRPr="00C674E7">
        <w:rPr>
          <w:rFonts w:ascii="Times New Roman" w:eastAsia="Calibri" w:hAnsi="Times New Roman" w:cs="Times New Roman"/>
          <w:sz w:val="24"/>
          <w:szCs w:val="24"/>
          <w:lang w:val="bg-BG"/>
        </w:rPr>
        <w:t>-në e zhvilluar manifestohet në tre aspekte kryesore:</w:t>
      </w:r>
    </w:p>
    <w:p w:rsidR="00C674E7" w:rsidRPr="00C674E7"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t>territori i përcaktuar në bazë të arritjes së rezultateve të qëndrueshme për sa i përket nevojave dhe potencialeve të përbashkëta për zhvillim;</w:t>
      </w:r>
    </w:p>
    <w:p w:rsidR="00C674E7" w:rsidRPr="00C674E7"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t>pjesëmarrja e një game të gjerë partnerësh në të gjithë procesin e përgatitjes, diskutimit, miratimit dhe zbatimit të strategjisë.</w:t>
      </w:r>
    </w:p>
    <w:p w:rsidR="0020454E" w:rsidRPr="000B3871"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t>paketë</w:t>
      </w:r>
      <w:r w:rsidR="004A04CE" w:rsidRPr="004A04CE">
        <w:rPr>
          <w:rFonts w:ascii="Times New Roman" w:eastAsia="Calibri" w:hAnsi="Times New Roman" w:cs="Times New Roman"/>
          <w:sz w:val="24"/>
          <w:szCs w:val="24"/>
        </w:rPr>
        <w:t xml:space="preserve"> </w:t>
      </w:r>
      <w:r w:rsidR="004A04CE" w:rsidRPr="00C674E7">
        <w:rPr>
          <w:rFonts w:ascii="Times New Roman" w:eastAsia="Calibri" w:hAnsi="Times New Roman" w:cs="Times New Roman"/>
          <w:sz w:val="24"/>
          <w:szCs w:val="24"/>
        </w:rPr>
        <w:t>e nxjerrë</w:t>
      </w:r>
      <w:r w:rsidRPr="00C674E7">
        <w:rPr>
          <w:rFonts w:ascii="Times New Roman" w:eastAsia="Calibri" w:hAnsi="Times New Roman" w:cs="Times New Roman"/>
          <w:sz w:val="24"/>
          <w:szCs w:val="24"/>
        </w:rPr>
        <w:t xml:space="preserve"> masash të ndërlidhura dhe plotësuese (të integruara), të bazuara në koordinimin e ngushtë të politikave të ndryshme publike sipas specifikave lokale, duke përmbushur nevojat dhe potencialet e zhvillimit lokal dhe duke sjellë përfitime të përbashkëta për partnerët dhe rajonin.</w:t>
      </w:r>
    </w:p>
    <w:p w:rsidR="0020454E" w:rsidRPr="000B3871" w:rsidRDefault="00C674E7" w:rsidP="0020454E">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Nëpërmjet </w:t>
      </w:r>
      <w:r w:rsidR="007F67E9" w:rsidRPr="004A04CE">
        <w:rPr>
          <w:rFonts w:ascii="Times New Roman" w:eastAsia="Calibri" w:hAnsi="Times New Roman" w:cs="Times New Roman"/>
          <w:b/>
          <w:sz w:val="24"/>
          <w:szCs w:val="24"/>
          <w:lang w:val="bg-BG"/>
        </w:rPr>
        <w:t>STMI</w:t>
      </w:r>
      <w:r w:rsidRPr="00C674E7">
        <w:rPr>
          <w:rFonts w:ascii="Times New Roman" w:eastAsia="Calibri" w:hAnsi="Times New Roman" w:cs="Times New Roman"/>
          <w:sz w:val="24"/>
          <w:szCs w:val="24"/>
          <w:lang w:val="bg-BG"/>
        </w:rPr>
        <w:t xml:space="preserve"> do t'i japë përparësi mbështetjes për disa projekte/veprime/aktivitete mbi të tjerat – </w:t>
      </w:r>
      <w:r w:rsidRPr="004A04CE">
        <w:rPr>
          <w:rFonts w:ascii="Times New Roman" w:eastAsia="Calibri" w:hAnsi="Times New Roman" w:cs="Times New Roman"/>
          <w:i/>
          <w:sz w:val="24"/>
          <w:szCs w:val="24"/>
          <w:u w:val="single"/>
          <w:lang w:val="bg-BG"/>
        </w:rPr>
        <w:t xml:space="preserve">janë përshkruar më poshtë në përshkrimin e </w:t>
      </w:r>
      <w:r w:rsidR="007F67E9" w:rsidRPr="004A04CE">
        <w:rPr>
          <w:rFonts w:ascii="Times New Roman" w:eastAsia="Calibri" w:hAnsi="Times New Roman" w:cs="Times New Roman"/>
          <w:i/>
          <w:sz w:val="24"/>
          <w:szCs w:val="24"/>
          <w:u w:val="single"/>
          <w:lang w:val="bg-BG"/>
        </w:rPr>
        <w:t>STMI</w:t>
      </w:r>
      <w:r w:rsidRPr="004A04CE">
        <w:rPr>
          <w:rFonts w:ascii="Times New Roman" w:eastAsia="Calibri" w:hAnsi="Times New Roman" w:cs="Times New Roman"/>
          <w:i/>
          <w:sz w:val="24"/>
          <w:szCs w:val="24"/>
          <w:u w:val="single"/>
          <w:lang w:val="bg-BG"/>
        </w:rPr>
        <w:t xml:space="preserve"> si masa</w:t>
      </w:r>
      <w:r w:rsidRPr="00C674E7">
        <w:rPr>
          <w:rFonts w:ascii="Times New Roman" w:eastAsia="Calibri" w:hAnsi="Times New Roman" w:cs="Times New Roman"/>
          <w:sz w:val="24"/>
          <w:szCs w:val="24"/>
          <w:lang w:val="bg-BG"/>
        </w:rPr>
        <w:t>.</w:t>
      </w:r>
    </w:p>
    <w:p w:rsidR="00141E84" w:rsidRPr="000B3871" w:rsidRDefault="00C674E7" w:rsidP="005F5046">
      <w:pPr>
        <w:spacing w:before="120" w:after="0" w:line="276" w:lineRule="auto"/>
        <w:ind w:firstLine="720"/>
        <w:jc w:val="both"/>
        <w:rPr>
          <w:rFonts w:ascii="Times New Roman" w:eastAsia="Calibri" w:hAnsi="Times New Roman" w:cs="Times New Roman"/>
          <w:i/>
          <w:iCs/>
          <w:sz w:val="24"/>
          <w:szCs w:val="24"/>
          <w:u w:val="single"/>
          <w:lang w:val="bg-BG"/>
        </w:rPr>
      </w:pPr>
      <w:r w:rsidRPr="00C674E7">
        <w:rPr>
          <w:rFonts w:ascii="Times New Roman" w:eastAsia="Calibri" w:hAnsi="Times New Roman" w:cs="Times New Roman"/>
          <w:i/>
          <w:iCs/>
          <w:sz w:val="24"/>
          <w:szCs w:val="24"/>
          <w:u w:val="single"/>
          <w:lang w:val="bg-BG"/>
        </w:rPr>
        <w:t>Grupet e synuara:</w:t>
      </w:r>
    </w:p>
    <w:p w:rsidR="00141E84" w:rsidRPr="00C31E61" w:rsidRDefault="00C674E7" w:rsidP="00141E84">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Shoqëria civile; Autoritetet lokale/rajonale, strukturat rajonale të autoriteteve publike qendrore; OJQ-të; Institucionet kërkimore dhe zhvillimore, akademike dhe trajnuese; Institucionet Sociale, Ndërmarrjet Mikro, të Vogla dhe të Mesme (NVM); Popullsia lokale.</w:t>
      </w:r>
    </w:p>
    <w:p w:rsidR="00E416BD" w:rsidRPr="00E416BD" w:rsidRDefault="00E416BD" w:rsidP="00141E84">
      <w:pPr>
        <w:spacing w:after="0" w:line="276" w:lineRule="auto"/>
        <w:ind w:firstLine="720"/>
        <w:jc w:val="both"/>
        <w:rPr>
          <w:rFonts w:ascii="Times New Roman" w:eastAsia="Calibri" w:hAnsi="Times New Roman" w:cs="Times New Roman"/>
          <w:sz w:val="24"/>
          <w:szCs w:val="24"/>
          <w:lang w:val="bg-BG"/>
        </w:rPr>
      </w:pPr>
    </w:p>
    <w:p w:rsidR="00141E84" w:rsidRPr="000B3871" w:rsidRDefault="00C674E7" w:rsidP="00945150">
      <w:pPr>
        <w:spacing w:after="0" w:line="276" w:lineRule="auto"/>
        <w:ind w:firstLine="720"/>
        <w:jc w:val="both"/>
        <w:rPr>
          <w:rFonts w:ascii="Times New Roman" w:eastAsia="Calibri" w:hAnsi="Times New Roman" w:cs="Times New Roman"/>
          <w:b/>
          <w:bCs/>
          <w:sz w:val="24"/>
          <w:szCs w:val="24"/>
          <w:lang w:val="bg-BG"/>
        </w:rPr>
      </w:pPr>
      <w:r>
        <w:rPr>
          <w:rFonts w:ascii="Times New Roman" w:eastAsia="Calibri" w:hAnsi="Times New Roman" w:cs="Times New Roman"/>
          <w:b/>
          <w:bCs/>
          <w:sz w:val="24"/>
          <w:szCs w:val="24"/>
        </w:rPr>
        <w:t xml:space="preserve">B. </w:t>
      </w:r>
      <w:r w:rsidR="007F67E9">
        <w:rPr>
          <w:rFonts w:ascii="Times New Roman" w:eastAsia="Calibri" w:hAnsi="Times New Roman" w:cs="Times New Roman"/>
          <w:b/>
          <w:bCs/>
          <w:sz w:val="24"/>
          <w:szCs w:val="24"/>
        </w:rPr>
        <w:t>STMI</w:t>
      </w:r>
      <w:r>
        <w:rPr>
          <w:rFonts w:ascii="Times New Roman" w:eastAsia="Calibri" w:hAnsi="Times New Roman" w:cs="Times New Roman"/>
          <w:b/>
          <w:bCs/>
          <w:sz w:val="24"/>
          <w:szCs w:val="24"/>
        </w:rPr>
        <w:t xml:space="preserve"> 2021-2027 ndërmjet Republikës së Bullgarisë dhe Republikës së Maqedonisë së Veriut</w:t>
      </w:r>
    </w:p>
    <w:p w:rsidR="00D27B0B" w:rsidRPr="00D27B0B" w:rsidRDefault="007F67E9" w:rsidP="00D27B0B">
      <w:pPr>
        <w:spacing w:after="0" w:line="276" w:lineRule="auto"/>
        <w:ind w:firstLine="720"/>
        <w:jc w:val="both"/>
        <w:rPr>
          <w:rFonts w:ascii="Times New Roman" w:eastAsia="Calibri" w:hAnsi="Times New Roman" w:cs="Times New Roman"/>
          <w:sz w:val="24"/>
          <w:szCs w:val="24"/>
        </w:rPr>
      </w:pPr>
      <w:bookmarkStart w:id="21" w:name="_Hlk74268701"/>
      <w:r>
        <w:rPr>
          <w:rFonts w:ascii="Times New Roman" w:hAnsi="Times New Roman" w:cs="Times New Roman"/>
          <w:sz w:val="24"/>
          <w:szCs w:val="24"/>
        </w:rPr>
        <w:t>STMI</w:t>
      </w:r>
      <w:r w:rsidR="00D27B0B" w:rsidRPr="00DC254A">
        <w:rPr>
          <w:rFonts w:ascii="Times New Roman" w:hAnsi="Times New Roman" w:cs="Times New Roman"/>
          <w:sz w:val="24"/>
          <w:szCs w:val="24"/>
        </w:rPr>
        <w:t xml:space="preserve"> përcakton </w:t>
      </w:r>
      <w:r w:rsidR="00EA231A">
        <w:rPr>
          <w:rFonts w:ascii="Times New Roman" w:hAnsi="Times New Roman" w:cs="Times New Roman"/>
          <w:b/>
          <w:sz w:val="24"/>
          <w:szCs w:val="24"/>
          <w:lang w:val="sq-MK"/>
        </w:rPr>
        <w:t>V</w:t>
      </w:r>
      <w:r w:rsidR="00D27B0B" w:rsidRPr="00EA231A">
        <w:rPr>
          <w:rFonts w:ascii="Times New Roman" w:hAnsi="Times New Roman" w:cs="Times New Roman"/>
          <w:b/>
          <w:sz w:val="24"/>
          <w:szCs w:val="24"/>
        </w:rPr>
        <w:t>izionin</w:t>
      </w:r>
      <w:r w:rsidR="00D27B0B" w:rsidRPr="00DC254A">
        <w:rPr>
          <w:rFonts w:ascii="Times New Roman" w:hAnsi="Times New Roman" w:cs="Times New Roman"/>
          <w:sz w:val="24"/>
          <w:szCs w:val="24"/>
        </w:rPr>
        <w:t xml:space="preserve"> e </w:t>
      </w:r>
      <w:r w:rsidR="00DC181B">
        <w:rPr>
          <w:rFonts w:ascii="Times New Roman" w:hAnsi="Times New Roman" w:cs="Times New Roman"/>
          <w:sz w:val="24"/>
          <w:szCs w:val="24"/>
        </w:rPr>
        <w:t>PBNK</w:t>
      </w:r>
      <w:r w:rsidR="00D27B0B" w:rsidRPr="00DC254A">
        <w:rPr>
          <w:rFonts w:ascii="Times New Roman" w:hAnsi="Times New Roman" w:cs="Times New Roman"/>
          <w:sz w:val="24"/>
          <w:szCs w:val="24"/>
        </w:rPr>
        <w:t xml:space="preserve">-së, </w:t>
      </w:r>
      <w:r w:rsidR="00D27B0B" w:rsidRPr="00EA231A">
        <w:rPr>
          <w:rFonts w:ascii="Times New Roman" w:hAnsi="Times New Roman" w:cs="Times New Roman"/>
          <w:b/>
          <w:sz w:val="24"/>
          <w:szCs w:val="24"/>
        </w:rPr>
        <w:t>objektivin strategjik, objektivat specifike</w:t>
      </w:r>
      <w:r w:rsidR="00D27B0B" w:rsidRPr="00DC254A">
        <w:rPr>
          <w:rFonts w:ascii="Times New Roman" w:hAnsi="Times New Roman" w:cs="Times New Roman"/>
          <w:sz w:val="24"/>
          <w:szCs w:val="24"/>
        </w:rPr>
        <w:t xml:space="preserve"> (të përshkruara më sipër në </w:t>
      </w:r>
      <w:r w:rsidR="00D27B0B" w:rsidRPr="00EA231A">
        <w:rPr>
          <w:rFonts w:ascii="Times New Roman" w:hAnsi="Times New Roman" w:cs="Times New Roman"/>
          <w:b/>
          <w:sz w:val="24"/>
          <w:szCs w:val="24"/>
        </w:rPr>
        <w:t xml:space="preserve">Prioritetin 3 </w:t>
      </w:r>
      <w:r w:rsidR="00D27B0B" w:rsidRPr="00DC254A">
        <w:rPr>
          <w:rFonts w:ascii="Times New Roman" w:hAnsi="Times New Roman" w:cs="Times New Roman"/>
          <w:sz w:val="24"/>
          <w:szCs w:val="24"/>
        </w:rPr>
        <w:t xml:space="preserve">të </w:t>
      </w:r>
      <w:r w:rsidR="00DC181B" w:rsidRPr="00EA231A">
        <w:rPr>
          <w:rFonts w:ascii="Times New Roman" w:hAnsi="Times New Roman" w:cs="Times New Roman"/>
          <w:b/>
          <w:sz w:val="24"/>
          <w:szCs w:val="24"/>
        </w:rPr>
        <w:t>PBNK</w:t>
      </w:r>
      <w:r w:rsidR="00D27B0B" w:rsidRPr="00DC254A">
        <w:rPr>
          <w:rFonts w:ascii="Times New Roman" w:hAnsi="Times New Roman" w:cs="Times New Roman"/>
          <w:sz w:val="24"/>
          <w:szCs w:val="24"/>
        </w:rPr>
        <w:t xml:space="preserve">) dhe </w:t>
      </w:r>
      <w:r w:rsidR="00D27B0B" w:rsidRPr="00EA231A">
        <w:rPr>
          <w:rFonts w:ascii="Times New Roman" w:hAnsi="Times New Roman" w:cs="Times New Roman"/>
          <w:b/>
          <w:sz w:val="24"/>
          <w:szCs w:val="24"/>
        </w:rPr>
        <w:t>masat</w:t>
      </w:r>
      <w:r w:rsidR="00D27B0B" w:rsidRPr="00DC254A">
        <w:rPr>
          <w:rFonts w:ascii="Times New Roman" w:hAnsi="Times New Roman" w:cs="Times New Roman"/>
          <w:sz w:val="24"/>
          <w:szCs w:val="24"/>
        </w:rPr>
        <w:t xml:space="preserve">. </w:t>
      </w:r>
      <w:bookmarkEnd w:id="21"/>
    </w:p>
    <w:p w:rsidR="00D27B0B" w:rsidRPr="00D27B0B" w:rsidRDefault="00D27B0B" w:rsidP="00D27B0B">
      <w:pPr>
        <w:spacing w:before="120"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i/>
          <w:iCs/>
          <w:sz w:val="24"/>
          <w:szCs w:val="24"/>
          <w:u w:val="single"/>
        </w:rPr>
        <w:t>Vizioni:</w:t>
      </w:r>
      <w:r w:rsidRPr="00DC254A">
        <w:rPr>
          <w:rFonts w:ascii="Times New Roman" w:hAnsi="Times New Roman" w:cs="Times New Roman"/>
          <w:sz w:val="24"/>
          <w:szCs w:val="24"/>
        </w:rPr>
        <w:t xml:space="preserve"> Rajonet </w:t>
      </w:r>
      <w:r w:rsidR="00EA231A">
        <w:rPr>
          <w:rFonts w:ascii="Times New Roman" w:hAnsi="Times New Roman" w:cs="Times New Roman"/>
          <w:sz w:val="24"/>
          <w:szCs w:val="24"/>
          <w:lang w:val="sq-MK"/>
        </w:rPr>
        <w:t>BNK</w:t>
      </w:r>
      <w:r w:rsidRPr="00DC254A">
        <w:rPr>
          <w:rFonts w:ascii="Times New Roman" w:hAnsi="Times New Roman" w:cs="Times New Roman"/>
          <w:sz w:val="24"/>
          <w:szCs w:val="24"/>
        </w:rPr>
        <w:t xml:space="preserve"> të Republikës së Bullgarisë dhe Republikës së Maqedonisë së Veriut: një vend për konsolidimin dhe stabilitetin e trashëgimisë kulturore dhe historike përmes përpjekjeve të përbashkëta për bashkëpunim reciprokisht të dobishëm, kohezion socio-ekonomik dhe zhvillim të ekuilibruar të qëndrueshëm. </w:t>
      </w:r>
    </w:p>
    <w:p w:rsidR="00D27B0B" w:rsidRPr="00DC254A"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 xml:space="preserve">Zona brenda shtrirjes gjeografike të </w:t>
      </w:r>
      <w:r w:rsidR="007F67E9">
        <w:rPr>
          <w:rFonts w:ascii="Times New Roman" w:hAnsi="Times New Roman" w:cs="Times New Roman"/>
          <w:sz w:val="24"/>
          <w:szCs w:val="24"/>
        </w:rPr>
        <w:t>STMI</w:t>
      </w:r>
      <w:r w:rsidRPr="00DC254A">
        <w:rPr>
          <w:rFonts w:ascii="Times New Roman" w:hAnsi="Times New Roman" w:cs="Times New Roman"/>
          <w:sz w:val="24"/>
          <w:szCs w:val="24"/>
        </w:rPr>
        <w:t xml:space="preserve"> karakterizohet nga nevoja të përbashkëta dhe potenciale zhvillimi dhe është në thelb një zonë funksionale, por një qasje më thellësisht e përshtatur e ndërhyrjes lejon identifikimin e </w:t>
      </w:r>
      <w:r w:rsidRPr="00EA231A">
        <w:rPr>
          <w:rFonts w:ascii="Times New Roman" w:hAnsi="Times New Roman" w:cs="Times New Roman"/>
          <w:b/>
          <w:sz w:val="24"/>
          <w:szCs w:val="24"/>
        </w:rPr>
        <w:t>zonave të ndërhyrjes intensive në të</w:t>
      </w:r>
      <w:r w:rsidRPr="00DC254A">
        <w:rPr>
          <w:rFonts w:ascii="Times New Roman" w:hAnsi="Times New Roman" w:cs="Times New Roman"/>
          <w:sz w:val="24"/>
          <w:szCs w:val="24"/>
        </w:rPr>
        <w:t>.</w:t>
      </w:r>
    </w:p>
    <w:p w:rsidR="00D27B0B" w:rsidRPr="00D27B0B"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 xml:space="preserve">Specifikat e kontekstit lokal përcaktojnë përcaktimin e </w:t>
      </w:r>
      <w:r w:rsidRPr="00EA231A">
        <w:rPr>
          <w:rFonts w:ascii="Times New Roman" w:hAnsi="Times New Roman" w:cs="Times New Roman"/>
          <w:b/>
          <w:sz w:val="24"/>
          <w:szCs w:val="24"/>
        </w:rPr>
        <w:t>katër zonave të tilla</w:t>
      </w:r>
      <w:r w:rsidRPr="00DC254A">
        <w:rPr>
          <w:rFonts w:ascii="Times New Roman" w:hAnsi="Times New Roman" w:cs="Times New Roman"/>
          <w:sz w:val="24"/>
          <w:szCs w:val="24"/>
        </w:rPr>
        <w:t xml:space="preserve"> (</w:t>
      </w:r>
      <w:r w:rsidRPr="00EA231A">
        <w:rPr>
          <w:rFonts w:ascii="Times New Roman" w:hAnsi="Times New Roman" w:cs="Times New Roman"/>
          <w:b/>
          <w:sz w:val="24"/>
          <w:szCs w:val="24"/>
        </w:rPr>
        <w:t>Figura nr. 1.2-3</w:t>
      </w:r>
      <w:r w:rsidRPr="00DC254A">
        <w:rPr>
          <w:rFonts w:ascii="Times New Roman" w:hAnsi="Times New Roman" w:cs="Times New Roman"/>
          <w:sz w:val="24"/>
          <w:szCs w:val="24"/>
        </w:rPr>
        <w:t>). Secila prej tyre gjithashtu përmban të paktën një qendër zhvillimi të nivelit më të lartë (qytet i madh) dhe kështu është e lidhur me bërthamën e rrjetit policentrik. Kjo lidhje ka jo vetëm një dimension hapësinor, por edhe funksional - në qytetet më të mëdha dhe më të zhvilluara është më e lehtë të arrihen rezultate në fushën e teknologjive të reja (të gjelbra, rrethore, dixhitale) dhe aty ka shumë gjasa të hidhen hapat e parë dhe për t'i dhënë një shtysë zhvillimit të gjithë territorit.</w:t>
      </w:r>
    </w:p>
    <w:p w:rsidR="00D27B0B" w:rsidRPr="00DC254A"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Zonat mbivendosen/ndërpriten mbi njëra-tjetrën. Qytetet e ndryshme dhe territoret përreth bien në disa zona të ndryshme në të njëjtën kohë, gjë që përcakton profilin e tyre për sa i përket intensitetit të ndërhyrjeve/masave të ndryshme.</w:t>
      </w:r>
    </w:p>
    <w:p w:rsidR="00D27B0B" w:rsidRPr="00134D0E" w:rsidRDefault="00081408" w:rsidP="00134D0E">
      <w:pPr>
        <w:pStyle w:val="ListParagraph"/>
        <w:widowControl w:val="0"/>
        <w:spacing w:after="240" w:line="240" w:lineRule="auto"/>
        <w:ind w:left="0"/>
        <w:contextualSpacing w:val="0"/>
        <w:jc w:val="center"/>
      </w:pPr>
      <w:r w:rsidRPr="000B3871">
        <w:rPr>
          <w:rFonts w:ascii="Arial" w:hAnsi="Arial" w:cs="Arial"/>
          <w:noProof/>
          <w:color w:val="C00000"/>
          <w:lang w:val="en-US"/>
        </w:rPr>
        <w:lastRenderedPageBreak/>
        <w:drawing>
          <wp:inline distT="0" distB="0" distL="0" distR="0" wp14:anchorId="1B6B2E3C" wp14:editId="4665FF52">
            <wp:extent cx="3323127" cy="3024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227" cy="3061002"/>
                    </a:xfrm>
                    <a:prstGeom prst="rect">
                      <a:avLst/>
                    </a:prstGeom>
                    <a:noFill/>
                    <a:ln>
                      <a:noFill/>
                    </a:ln>
                  </pic:spPr>
                </pic:pic>
              </a:graphicData>
            </a:graphic>
          </wp:inline>
        </w:drawing>
      </w:r>
    </w:p>
    <w:p w:rsidR="007F24F7" w:rsidRDefault="007F24F7" w:rsidP="00152D70">
      <w:pPr>
        <w:spacing w:after="0" w:line="276" w:lineRule="auto"/>
        <w:jc w:val="center"/>
        <w:rPr>
          <w:rFonts w:ascii="Times New Roman" w:eastAsia="Calibri" w:hAnsi="Times New Roman" w:cs="Times New Roman"/>
          <w:b/>
          <w:bCs/>
          <w:sz w:val="24"/>
          <w:szCs w:val="24"/>
        </w:rPr>
      </w:pPr>
      <w:r>
        <w:rPr>
          <w:noProof/>
        </w:rPr>
        <w:drawing>
          <wp:inline distT="0" distB="0" distL="0" distR="0" wp14:anchorId="6D028352" wp14:editId="62C9A918">
            <wp:extent cx="1828031" cy="1370974"/>
            <wp:effectExtent l="0" t="0" r="1270" b="635"/>
            <wp:docPr id="5" name="Picture 5"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908" cy="1377632"/>
                    </a:xfrm>
                    <a:prstGeom prst="rect">
                      <a:avLst/>
                    </a:prstGeom>
                    <a:noFill/>
                    <a:ln>
                      <a:noFill/>
                    </a:ln>
                  </pic:spPr>
                </pic:pic>
              </a:graphicData>
            </a:graphic>
          </wp:inline>
        </w:drawing>
      </w:r>
    </w:p>
    <w:p w:rsidR="007F24F7" w:rsidRDefault="007F24F7" w:rsidP="00152D70">
      <w:pPr>
        <w:spacing w:after="0" w:line="276" w:lineRule="auto"/>
        <w:jc w:val="center"/>
        <w:rPr>
          <w:rFonts w:ascii="Times New Roman" w:eastAsia="Calibri" w:hAnsi="Times New Roman" w:cs="Times New Roman"/>
          <w:b/>
          <w:bCs/>
          <w:sz w:val="24"/>
          <w:szCs w:val="24"/>
        </w:rPr>
      </w:pPr>
    </w:p>
    <w:p w:rsidR="007F24F7" w:rsidRDefault="007F24F7" w:rsidP="00152D70">
      <w:pPr>
        <w:spacing w:after="0" w:line="276" w:lineRule="auto"/>
        <w:jc w:val="center"/>
        <w:rPr>
          <w:rFonts w:ascii="Times New Roman" w:eastAsia="Calibri" w:hAnsi="Times New Roman" w:cs="Times New Roman"/>
          <w:b/>
          <w:bCs/>
          <w:sz w:val="24"/>
          <w:szCs w:val="24"/>
        </w:rPr>
      </w:pPr>
    </w:p>
    <w:p w:rsidR="00D27B0B" w:rsidRDefault="00D27B0B" w:rsidP="00152D70">
      <w:pPr>
        <w:spacing w:after="0" w:line="276" w:lineRule="auto"/>
        <w:jc w:val="center"/>
        <w:rPr>
          <w:rFonts w:ascii="Times New Roman" w:eastAsia="Calibri" w:hAnsi="Times New Roman" w:cs="Times New Roman"/>
          <w:i/>
          <w:iCs/>
          <w:sz w:val="24"/>
          <w:szCs w:val="24"/>
          <w:lang w:val="bg-BG"/>
        </w:rPr>
      </w:pPr>
      <w:r>
        <w:rPr>
          <w:rFonts w:ascii="Times New Roman" w:eastAsia="Calibri" w:hAnsi="Times New Roman" w:cs="Times New Roman"/>
          <w:b/>
          <w:bCs/>
          <w:sz w:val="24"/>
          <w:szCs w:val="24"/>
        </w:rPr>
        <w:t>Figura № 1.2-3</w:t>
      </w:r>
      <w:r w:rsidR="00745113" w:rsidRPr="000B3871">
        <w:rPr>
          <w:rFonts w:ascii="Times New Roman" w:eastAsia="Calibri" w:hAnsi="Times New Roman" w:cs="Times New Roman"/>
          <w:sz w:val="24"/>
          <w:szCs w:val="24"/>
          <w:lang w:val="bg-BG"/>
        </w:rPr>
        <w:t xml:space="preserve"> </w:t>
      </w:r>
      <w:r w:rsidR="00813F16" w:rsidRPr="00813F16">
        <w:rPr>
          <w:rFonts w:ascii="Times New Roman" w:eastAsia="Calibri" w:hAnsi="Times New Roman" w:cs="Times New Roman"/>
          <w:i/>
          <w:sz w:val="24"/>
          <w:szCs w:val="24"/>
          <w:lang w:val="sq-MK"/>
        </w:rPr>
        <w:t>Z</w:t>
      </w:r>
      <w:r w:rsidR="00745113" w:rsidRPr="00813F16">
        <w:rPr>
          <w:rFonts w:ascii="Times New Roman" w:eastAsia="Calibri" w:hAnsi="Times New Roman" w:cs="Times New Roman"/>
          <w:i/>
          <w:sz w:val="24"/>
          <w:szCs w:val="24"/>
          <w:lang w:val="bg-BG"/>
        </w:rPr>
        <w:t xml:space="preserve">onat </w:t>
      </w:r>
      <w:r w:rsidR="00813F16">
        <w:rPr>
          <w:rFonts w:ascii="Times New Roman" w:eastAsia="Calibri" w:hAnsi="Times New Roman" w:cs="Times New Roman"/>
          <w:i/>
          <w:sz w:val="24"/>
          <w:szCs w:val="24"/>
          <w:lang w:val="sq-MK"/>
        </w:rPr>
        <w:t>e i</w:t>
      </w:r>
      <w:r w:rsidR="00813F16" w:rsidRPr="00813F16">
        <w:rPr>
          <w:rFonts w:ascii="Times New Roman" w:eastAsia="Calibri" w:hAnsi="Times New Roman" w:cs="Times New Roman"/>
          <w:i/>
          <w:sz w:val="24"/>
          <w:szCs w:val="24"/>
          <w:lang w:val="bg-BG"/>
        </w:rPr>
        <w:t xml:space="preserve">dentifikuar </w:t>
      </w:r>
      <w:r w:rsidR="00813F16">
        <w:rPr>
          <w:rFonts w:ascii="Times New Roman" w:eastAsia="Calibri" w:hAnsi="Times New Roman" w:cs="Times New Roman"/>
          <w:i/>
          <w:sz w:val="24"/>
          <w:szCs w:val="24"/>
          <w:lang w:val="sq-MK"/>
        </w:rPr>
        <w:t>të</w:t>
      </w:r>
      <w:r w:rsidR="00745113" w:rsidRPr="00813F16">
        <w:rPr>
          <w:rFonts w:ascii="Times New Roman" w:eastAsia="Calibri" w:hAnsi="Times New Roman" w:cs="Times New Roman"/>
          <w:i/>
          <w:sz w:val="24"/>
          <w:szCs w:val="24"/>
          <w:lang w:val="bg-BG"/>
        </w:rPr>
        <w:t xml:space="preserve"> ndërhyrjes intensive ndërmjet Republikës së Bullgarisë dhe Republikës së Maqedonisë së Veriut në </w:t>
      </w:r>
      <w:r w:rsidR="007F67E9" w:rsidRPr="00813F16">
        <w:rPr>
          <w:rFonts w:ascii="Times New Roman" w:eastAsia="Calibri" w:hAnsi="Times New Roman" w:cs="Times New Roman"/>
          <w:i/>
          <w:sz w:val="24"/>
          <w:szCs w:val="24"/>
          <w:lang w:val="bg-BG"/>
        </w:rPr>
        <w:t>STMI</w:t>
      </w:r>
      <w:r w:rsidR="00745113" w:rsidRPr="00813F16">
        <w:rPr>
          <w:rFonts w:ascii="Times New Roman" w:eastAsia="Calibri" w:hAnsi="Times New Roman" w:cs="Times New Roman"/>
          <w:i/>
          <w:sz w:val="24"/>
          <w:szCs w:val="24"/>
          <w:lang w:val="bg-BG"/>
        </w:rPr>
        <w:t xml:space="preserve"> 2021-2027</w:t>
      </w:r>
    </w:p>
    <w:p w:rsidR="00D27B0B" w:rsidRPr="000B3871" w:rsidRDefault="00D27B0B" w:rsidP="00745113">
      <w:pPr>
        <w:spacing w:after="0" w:line="276" w:lineRule="auto"/>
        <w:jc w:val="center"/>
        <w:rPr>
          <w:rFonts w:ascii="Times New Roman" w:eastAsia="Calibri" w:hAnsi="Times New Roman" w:cs="Times New Roman"/>
          <w:i/>
          <w:iCs/>
          <w:sz w:val="24"/>
          <w:szCs w:val="24"/>
          <w:lang w:val="bg-BG"/>
        </w:rPr>
      </w:pPr>
    </w:p>
    <w:p w:rsidR="00E3437E" w:rsidRPr="00134D0E" w:rsidRDefault="00E3437E" w:rsidP="00152D70">
      <w:pPr>
        <w:spacing w:before="120" w:after="0" w:line="276" w:lineRule="auto"/>
        <w:ind w:firstLine="720"/>
        <w:jc w:val="both"/>
        <w:rPr>
          <w:rFonts w:ascii="Times New Roman" w:eastAsia="Calibri" w:hAnsi="Times New Roman" w:cs="Times New Roman"/>
          <w:sz w:val="24"/>
          <w:szCs w:val="24"/>
        </w:rPr>
      </w:pPr>
      <w:bookmarkStart w:id="22" w:name="_Hlk89175989"/>
      <w:r w:rsidRPr="00134D0E">
        <w:rPr>
          <w:rFonts w:ascii="Times New Roman" w:eastAsia="Calibri" w:hAnsi="Times New Roman" w:cs="Times New Roman"/>
          <w:b/>
          <w:bCs/>
          <w:i/>
          <w:iCs/>
          <w:sz w:val="24"/>
          <w:szCs w:val="24"/>
          <w:u w:val="single"/>
        </w:rPr>
        <w:t>Objektivi strategjik</w:t>
      </w:r>
      <w:r w:rsidR="005961FC" w:rsidRPr="00134D0E">
        <w:rPr>
          <w:rFonts w:ascii="Times New Roman" w:eastAsia="Calibri" w:hAnsi="Times New Roman" w:cs="Times New Roman"/>
          <w:b/>
          <w:bCs/>
          <w:i/>
          <w:iCs/>
          <w:sz w:val="24"/>
          <w:szCs w:val="24"/>
          <w:lang w:val="bg-BG"/>
        </w:rPr>
        <w:t>:</w:t>
      </w:r>
      <w:r w:rsidR="005961FC" w:rsidRPr="00134D0E">
        <w:rPr>
          <w:rFonts w:ascii="Times New Roman" w:eastAsia="Calibri" w:hAnsi="Times New Roman" w:cs="Times New Roman"/>
          <w:i/>
          <w:iCs/>
          <w:sz w:val="24"/>
          <w:szCs w:val="24"/>
          <w:lang w:val="bg-BG"/>
        </w:rPr>
        <w:t xml:space="preserve"> </w:t>
      </w:r>
      <w:r w:rsidR="00E03951" w:rsidRPr="00134D0E">
        <w:rPr>
          <w:rFonts w:ascii="Times New Roman" w:eastAsia="Calibri" w:hAnsi="Times New Roman" w:cs="Times New Roman"/>
          <w:sz w:val="24"/>
          <w:szCs w:val="24"/>
        </w:rPr>
        <w:t xml:space="preserve">Arritja e zhvillimit të integruar territorial me fokus </w:t>
      </w:r>
      <w:r w:rsidR="00813F16">
        <w:rPr>
          <w:rFonts w:ascii="Times New Roman" w:eastAsia="Calibri" w:hAnsi="Times New Roman" w:cs="Times New Roman"/>
          <w:sz w:val="24"/>
          <w:szCs w:val="24"/>
          <w:lang w:val="sq-MK"/>
        </w:rPr>
        <w:t xml:space="preserve">në </w:t>
      </w:r>
      <w:r w:rsidR="00E03951" w:rsidRPr="00134D0E">
        <w:rPr>
          <w:rFonts w:ascii="Times New Roman" w:eastAsia="Calibri" w:hAnsi="Times New Roman" w:cs="Times New Roman"/>
          <w:sz w:val="24"/>
          <w:szCs w:val="24"/>
        </w:rPr>
        <w:t>konkurrencën dhe zhvillimin e turizmit.</w:t>
      </w:r>
    </w:p>
    <w:p w:rsidR="00081408" w:rsidRPr="00596B65" w:rsidRDefault="00577447" w:rsidP="0045477E">
      <w:pPr>
        <w:spacing w:before="120" w:after="0" w:line="276" w:lineRule="auto"/>
        <w:ind w:firstLine="720"/>
        <w:jc w:val="both"/>
        <w:rPr>
          <w:rFonts w:ascii="Times New Roman" w:eastAsia="Calibri" w:hAnsi="Times New Roman" w:cs="Times New Roman"/>
          <w:sz w:val="24"/>
          <w:szCs w:val="24"/>
          <w:lang w:val="bg-BG"/>
        </w:rPr>
      </w:pPr>
      <w:r w:rsidRPr="00596B65">
        <w:rPr>
          <w:rFonts w:ascii="Times New Roman" w:eastAsia="Calibri" w:hAnsi="Times New Roman" w:cs="Times New Roman"/>
          <w:b/>
          <w:bCs/>
          <w:i/>
          <w:iCs/>
          <w:sz w:val="24"/>
          <w:szCs w:val="24"/>
          <w:u w:val="single"/>
        </w:rPr>
        <w:t>Objektivi specifik 1.1</w:t>
      </w:r>
      <w:r w:rsidR="0045477E" w:rsidRPr="00596B65">
        <w:rPr>
          <w:rFonts w:ascii="Times New Roman" w:eastAsia="Calibri" w:hAnsi="Times New Roman" w:cs="Times New Roman"/>
          <w:b/>
          <w:bCs/>
          <w:i/>
          <w:iCs/>
          <w:sz w:val="24"/>
          <w:szCs w:val="24"/>
          <w:lang w:val="bg-BG"/>
        </w:rPr>
        <w:t>:</w:t>
      </w:r>
      <w:r w:rsidR="0045477E" w:rsidRPr="00596B65">
        <w:rPr>
          <w:rFonts w:ascii="Times New Roman" w:eastAsia="Calibri" w:hAnsi="Times New Roman" w:cs="Times New Roman"/>
          <w:i/>
          <w:iCs/>
          <w:sz w:val="24"/>
          <w:szCs w:val="24"/>
          <w:lang w:val="bg-BG"/>
        </w:rPr>
        <w:t xml:space="preserve"> </w:t>
      </w:r>
      <w:r w:rsidRPr="00596B65">
        <w:rPr>
          <w:rFonts w:ascii="Times New Roman" w:eastAsia="Calibri" w:hAnsi="Times New Roman" w:cs="Times New Roman"/>
          <w:sz w:val="24"/>
          <w:szCs w:val="24"/>
          <w:lang w:val="bg-BG"/>
        </w:rPr>
        <w:t xml:space="preserve"> Rritja e konkurrencës së ekonomisë lokale dhe përmirësimi i mjedisit të biznesit:</w:t>
      </w:r>
    </w:p>
    <w:p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Masa 1.1.1.</w:t>
      </w:r>
      <w:r w:rsidR="00813F16">
        <w:rPr>
          <w:rFonts w:ascii="Times New Roman" w:eastAsia="SimSun" w:hAnsi="Times New Roman" w:cs="Times New Roman"/>
          <w:b/>
          <w:bCs/>
          <w:color w:val="222222"/>
          <w:sz w:val="24"/>
          <w:szCs w:val="24"/>
          <w:lang w:val="sq-MK"/>
        </w:rPr>
        <w:t xml:space="preserve"> </w:t>
      </w:r>
      <w:r w:rsidR="00577447" w:rsidRPr="00596B65">
        <w:rPr>
          <w:rFonts w:ascii="Times New Roman" w:eastAsia="SimSun" w:hAnsi="Times New Roman" w:cs="Times New Roman"/>
          <w:color w:val="222222"/>
          <w:sz w:val="24"/>
          <w:szCs w:val="24"/>
        </w:rPr>
        <w:t>Veprimet që synojnë rritjen e kapaciteteve prodhuese të SME-ve për t'u bërë më të gjelbra, më dixhitale dhe më konkurruese (modernizimi teknologjik);</w:t>
      </w:r>
    </w:p>
    <w:p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Masa 1.1.2.</w:t>
      </w:r>
      <w:r w:rsidR="00813F16">
        <w:rPr>
          <w:rFonts w:ascii="Times New Roman" w:eastAsia="SimSun" w:hAnsi="Times New Roman" w:cs="Times New Roman"/>
          <w:b/>
          <w:bCs/>
          <w:color w:val="222222"/>
          <w:sz w:val="24"/>
          <w:szCs w:val="24"/>
          <w:lang w:val="sq-MK"/>
        </w:rPr>
        <w:t xml:space="preserve"> </w:t>
      </w:r>
      <w:r w:rsidR="00577447" w:rsidRPr="00596B65">
        <w:rPr>
          <w:rFonts w:ascii="Times New Roman" w:eastAsia="SimSun" w:hAnsi="Times New Roman" w:cs="Times New Roman"/>
          <w:color w:val="222222"/>
          <w:sz w:val="24"/>
          <w:szCs w:val="24"/>
        </w:rPr>
        <w:t xml:space="preserve">Veprimet që synojnë përmirësimin e kapaciteteve të njohurive të NVM-ve për të vepruar në një mjedis më të gjelbër, më dixhital dhe më konkurrues (përvetësimi i njohurive dhe aftësive të reja, përfshirë </w:t>
      </w:r>
      <w:r w:rsidR="00813F16">
        <w:rPr>
          <w:rFonts w:ascii="Times New Roman" w:eastAsia="SimSun" w:hAnsi="Times New Roman" w:cs="Times New Roman"/>
          <w:color w:val="222222"/>
          <w:sz w:val="24"/>
          <w:szCs w:val="24"/>
          <w:lang w:val="sq-MK"/>
        </w:rPr>
        <w:t>qasjen</w:t>
      </w:r>
      <w:r w:rsidR="00577447" w:rsidRPr="00596B65">
        <w:rPr>
          <w:rFonts w:ascii="Times New Roman" w:eastAsia="SimSun" w:hAnsi="Times New Roman" w:cs="Times New Roman"/>
          <w:color w:val="222222"/>
          <w:sz w:val="24"/>
          <w:szCs w:val="24"/>
        </w:rPr>
        <w:t xml:space="preserve"> në financat e jashtme);</w:t>
      </w:r>
    </w:p>
    <w:p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Times New Roman" w:hAnsi="Times New Roman" w:cs="Times New Roman"/>
          <w:b/>
          <w:bCs/>
          <w:color w:val="222222"/>
          <w:sz w:val="24"/>
          <w:szCs w:val="24"/>
        </w:rPr>
        <w:t>Masa 1.1.3.</w:t>
      </w:r>
      <w:r w:rsidR="00813F16">
        <w:rPr>
          <w:rFonts w:ascii="Times New Roman" w:eastAsia="Times New Roman" w:hAnsi="Times New Roman" w:cs="Times New Roman"/>
          <w:b/>
          <w:bCs/>
          <w:color w:val="222222"/>
          <w:sz w:val="24"/>
          <w:szCs w:val="24"/>
          <w:lang w:val="sq-MK"/>
        </w:rPr>
        <w:t xml:space="preserve"> </w:t>
      </w:r>
      <w:r w:rsidR="00577447" w:rsidRPr="00596B65">
        <w:rPr>
          <w:rFonts w:ascii="Times New Roman" w:eastAsia="Times New Roman" w:hAnsi="Times New Roman" w:cs="Times New Roman"/>
          <w:color w:val="222222"/>
          <w:sz w:val="24"/>
          <w:szCs w:val="24"/>
          <w:lang w:val="en-GB"/>
        </w:rPr>
        <w:t>Veprimet që synojnë ndërtimin e një procesi efektiv të zhvillimit të produktit (ai përfshin të gjithë hapat e nevojshëm për të çuar një produkt nga koncepti në disponueshmërinë e tregut) dhe arritjen e tregjeve të reja (marketing, sipërmarrje, ndërkombëtarizim);</w:t>
      </w:r>
    </w:p>
    <w:p w:rsidR="00577447" w:rsidRPr="00596B65" w:rsidRDefault="00577447"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p>
    <w:p w:rsidR="00D17F01" w:rsidRPr="00134D0E" w:rsidRDefault="00577447" w:rsidP="00577447">
      <w:pPr>
        <w:spacing w:before="120" w:after="0" w:line="276" w:lineRule="auto"/>
        <w:jc w:val="both"/>
        <w:rPr>
          <w:rFonts w:ascii="Times New Roman" w:hAnsi="Times New Roman" w:cs="Times New Roman"/>
          <w:bCs/>
          <w:sz w:val="24"/>
          <w:szCs w:val="24"/>
        </w:rPr>
      </w:pPr>
      <w:r w:rsidRPr="00134D0E">
        <w:rPr>
          <w:rFonts w:ascii="Times New Roman" w:eastAsia="Calibri" w:hAnsi="Times New Roman" w:cs="Times New Roman"/>
          <w:b/>
          <w:bCs/>
          <w:i/>
          <w:iCs/>
          <w:sz w:val="24"/>
          <w:szCs w:val="24"/>
          <w:u w:val="single"/>
        </w:rPr>
        <w:t>Objektivi specifik 1.2:</w:t>
      </w:r>
      <w:r w:rsidR="00081408" w:rsidRPr="00134D0E">
        <w:rPr>
          <w:rFonts w:ascii="Times New Roman" w:hAnsi="Times New Roman" w:cs="Times New Roman"/>
          <w:b/>
          <w:sz w:val="24"/>
          <w:szCs w:val="24"/>
          <w:lang w:val="bg-BG"/>
        </w:rPr>
        <w:t xml:space="preserve"> </w:t>
      </w:r>
      <w:r w:rsidR="00E03951" w:rsidRPr="00134D0E">
        <w:rPr>
          <w:rFonts w:ascii="Times New Roman" w:hAnsi="Times New Roman" w:cs="Times New Roman"/>
          <w:bCs/>
          <w:sz w:val="24"/>
          <w:szCs w:val="24"/>
        </w:rPr>
        <w:t>Zhvillimi i një produkti turistik tërheqës për të gjitha stinët me anë të zgjidhjeve të zgjuara që sigurojnë akses dhe pjesëmarrje universale.</w:t>
      </w:r>
    </w:p>
    <w:p w:rsidR="00E03951" w:rsidRPr="00E03951" w:rsidRDefault="00E03951" w:rsidP="00577447">
      <w:pPr>
        <w:spacing w:before="120" w:after="0" w:line="276" w:lineRule="auto"/>
        <w:jc w:val="both"/>
        <w:rPr>
          <w:rFonts w:ascii="Times New Roman" w:hAnsi="Times New Roman" w:cs="Times New Roman"/>
          <w:bCs/>
          <w:color w:val="FF0000"/>
          <w:sz w:val="24"/>
          <w:szCs w:val="24"/>
        </w:rPr>
      </w:pPr>
    </w:p>
    <w:bookmarkEnd w:id="20"/>
    <w:bookmarkEnd w:id="22"/>
    <w:p w:rsidR="00577447" w:rsidRPr="00596B65" w:rsidRDefault="002C568D" w:rsidP="00577447">
      <w:pPr>
        <w:shd w:val="clear" w:color="auto" w:fill="FFFFFF"/>
        <w:spacing w:after="0" w:line="276" w:lineRule="atLeast"/>
        <w:ind w:left="851"/>
        <w:jc w:val="both"/>
        <w:rPr>
          <w:rFonts w:ascii="Times New Roman" w:eastAsia="Times New Roman" w:hAnsi="Times New Roman" w:cs="Times New Roman"/>
          <w:color w:val="222222"/>
          <w:sz w:val="24"/>
          <w:szCs w:val="24"/>
        </w:rPr>
      </w:pPr>
      <w:r w:rsidRPr="00596B65">
        <w:rPr>
          <w:rFonts w:ascii="Times New Roman" w:eastAsia="Times New Roman" w:hAnsi="Times New Roman" w:cs="Times New Roman"/>
          <w:b/>
          <w:bCs/>
          <w:color w:val="222222"/>
          <w:sz w:val="24"/>
          <w:szCs w:val="24"/>
        </w:rPr>
        <w:t>Masa 1.2.1.</w:t>
      </w:r>
      <w:r w:rsidR="00813F16">
        <w:rPr>
          <w:rFonts w:ascii="Times New Roman" w:eastAsia="Times New Roman" w:hAnsi="Times New Roman" w:cs="Times New Roman"/>
          <w:b/>
          <w:bCs/>
          <w:color w:val="222222"/>
          <w:sz w:val="24"/>
          <w:szCs w:val="24"/>
          <w:lang w:val="sq-MK"/>
        </w:rPr>
        <w:t xml:space="preserve"> </w:t>
      </w:r>
      <w:r w:rsidR="00577447" w:rsidRPr="00596B65">
        <w:rPr>
          <w:rFonts w:ascii="Times New Roman" w:eastAsia="Times New Roman" w:hAnsi="Times New Roman" w:cs="Times New Roman"/>
          <w:color w:val="222222"/>
          <w:sz w:val="24"/>
          <w:szCs w:val="24"/>
        </w:rPr>
        <w:t xml:space="preserve">Përmirësimi i lëvizshmërisë dhe lidhjes së infrastrukturës së transportit dhe inxhinierisë me anë të një sistemi të lëvizshmërisë alternative, duke përfshirë një rrjet </w:t>
      </w:r>
      <w:r w:rsidR="00813F16">
        <w:rPr>
          <w:rFonts w:ascii="Times New Roman" w:eastAsia="Times New Roman" w:hAnsi="Times New Roman" w:cs="Times New Roman"/>
          <w:color w:val="222222"/>
          <w:sz w:val="24"/>
          <w:szCs w:val="24"/>
          <w:lang w:val="sq-MK"/>
        </w:rPr>
        <w:t xml:space="preserve">të </w:t>
      </w:r>
      <w:r w:rsidR="00577447" w:rsidRPr="00596B65">
        <w:rPr>
          <w:rFonts w:ascii="Times New Roman" w:eastAsia="Times New Roman" w:hAnsi="Times New Roman" w:cs="Times New Roman"/>
          <w:color w:val="222222"/>
          <w:sz w:val="24"/>
          <w:szCs w:val="24"/>
        </w:rPr>
        <w:t>korsive për biçikleta, rrugë pyjore dhe fshatare 'të papastërta', helipadat, etj.;</w:t>
      </w:r>
    </w:p>
    <w:p w:rsidR="00577447" w:rsidRPr="00596B65" w:rsidRDefault="002C568D" w:rsidP="00D17F01">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Masa 1.2.2.</w:t>
      </w:r>
      <w:r w:rsidR="00813F16">
        <w:rPr>
          <w:rFonts w:ascii="Times New Roman" w:eastAsia="SimSun" w:hAnsi="Times New Roman" w:cs="Times New Roman"/>
          <w:b/>
          <w:bCs/>
          <w:color w:val="222222"/>
          <w:sz w:val="24"/>
          <w:szCs w:val="24"/>
          <w:lang w:val="sq-MK"/>
        </w:rPr>
        <w:t xml:space="preserve"> </w:t>
      </w:r>
      <w:r w:rsidR="00577447" w:rsidRPr="00596B65">
        <w:rPr>
          <w:rFonts w:ascii="Times New Roman" w:eastAsia="SimSun" w:hAnsi="Times New Roman" w:cs="Times New Roman"/>
          <w:color w:val="222222"/>
          <w:sz w:val="24"/>
          <w:szCs w:val="24"/>
        </w:rPr>
        <w:t xml:space="preserve">Zhvillimi dhe tregtimi i produkteve të integruara turistike rajonale të përshtatshme për aktivitete të ndryshme nëpërmjet përfshirjes së trashëgimisë kulturore dhe historike dhe pasurive natyrore; përpjekjet e përbashkëta për diversifikimin e formave të shërbimeve turistike dhe realizimin e turizmit gjithë-sezonal në rajonin </w:t>
      </w:r>
      <w:r w:rsidR="00537840">
        <w:rPr>
          <w:rFonts w:ascii="Times New Roman" w:eastAsia="SimSun" w:hAnsi="Times New Roman" w:cs="Times New Roman"/>
          <w:color w:val="222222"/>
          <w:sz w:val="24"/>
          <w:szCs w:val="24"/>
          <w:lang w:val="sq-MK"/>
        </w:rPr>
        <w:t>BNK</w:t>
      </w:r>
      <w:r w:rsidR="00577447" w:rsidRPr="00596B65">
        <w:rPr>
          <w:rFonts w:ascii="Times New Roman" w:eastAsia="SimSun" w:hAnsi="Times New Roman" w:cs="Times New Roman"/>
          <w:color w:val="222222"/>
          <w:sz w:val="24"/>
          <w:szCs w:val="24"/>
        </w:rPr>
        <w:t>;</w:t>
      </w:r>
    </w:p>
    <w:p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Masa 1.2.3.</w:t>
      </w:r>
      <w:r w:rsidR="00537840">
        <w:rPr>
          <w:rFonts w:ascii="Times New Roman" w:eastAsia="SimSun" w:hAnsi="Times New Roman" w:cs="Times New Roman"/>
          <w:b/>
          <w:bCs/>
          <w:color w:val="222222"/>
          <w:sz w:val="24"/>
          <w:szCs w:val="24"/>
          <w:lang w:val="sq-MK"/>
        </w:rPr>
        <w:t xml:space="preserve"> </w:t>
      </w:r>
      <w:r w:rsidR="00577447" w:rsidRPr="00596B65">
        <w:rPr>
          <w:rFonts w:ascii="Times New Roman" w:eastAsia="SimSun" w:hAnsi="Times New Roman" w:cs="Times New Roman"/>
          <w:color w:val="222222"/>
          <w:sz w:val="24"/>
          <w:szCs w:val="24"/>
        </w:rPr>
        <w:t xml:space="preserve">Zhvillimi i paketave financiare të synuara të integruara për mbështetjen e aktivitetit të biznesit dhe krijimin e SME-ve të reja në turizëm me fokus në bizneset familjare dhe ofrimin e produkteve turistike vendase: turizmi i verës dhe gustatorit, eko-turizmi rural, turizmi i çiklizmit, gjuetia dhe peshkimi, </w:t>
      </w:r>
      <w:r w:rsidR="00537840">
        <w:rPr>
          <w:rFonts w:ascii="Times New Roman" w:eastAsia="SimSun" w:hAnsi="Times New Roman" w:cs="Times New Roman"/>
          <w:color w:val="222222"/>
          <w:sz w:val="24"/>
          <w:szCs w:val="24"/>
          <w:lang w:val="sq-MK"/>
        </w:rPr>
        <w:t>off-road</w:t>
      </w:r>
      <w:r w:rsidR="00537840">
        <w:rPr>
          <w:rFonts w:ascii="Times New Roman" w:eastAsia="SimSun" w:hAnsi="Times New Roman" w:cs="Times New Roman"/>
          <w:color w:val="222222"/>
          <w:sz w:val="24"/>
          <w:szCs w:val="24"/>
        </w:rPr>
        <w:t xml:space="preserve"> </w:t>
      </w:r>
      <w:r w:rsidR="00577447" w:rsidRPr="00596B65">
        <w:rPr>
          <w:rFonts w:ascii="Times New Roman" w:eastAsia="SimSun" w:hAnsi="Times New Roman" w:cs="Times New Roman"/>
          <w:color w:val="222222"/>
          <w:sz w:val="24"/>
          <w:szCs w:val="24"/>
        </w:rPr>
        <w:t>turizmi etj.;</w:t>
      </w:r>
    </w:p>
    <w:p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Masa 1.2.4.</w:t>
      </w:r>
      <w:r w:rsidR="00B201F4">
        <w:rPr>
          <w:rFonts w:ascii="Times New Roman" w:eastAsia="SimSun" w:hAnsi="Times New Roman" w:cs="Times New Roman"/>
          <w:b/>
          <w:bCs/>
          <w:color w:val="222222"/>
          <w:sz w:val="24"/>
          <w:szCs w:val="24"/>
          <w:lang w:val="sq-MK"/>
        </w:rPr>
        <w:t xml:space="preserve"> </w:t>
      </w:r>
      <w:r w:rsidR="00577447" w:rsidRPr="00596B65">
        <w:rPr>
          <w:rFonts w:ascii="Times New Roman" w:eastAsia="SimSun" w:hAnsi="Times New Roman" w:cs="Times New Roman"/>
          <w:color w:val="222222"/>
          <w:sz w:val="24"/>
          <w:szCs w:val="24"/>
        </w:rPr>
        <w:t xml:space="preserve">Krijimi i një rrjeti të përbashkët vendndodhjesh për realizimin e koncepteve si 'shkolla e gjelbër', 'në vend', 'vizita me...', 'bërë nga...', etj.; </w:t>
      </w:r>
    </w:p>
    <w:p w:rsidR="00577447" w:rsidRPr="00596B65" w:rsidRDefault="002C568D" w:rsidP="00577447">
      <w:pPr>
        <w:shd w:val="clear" w:color="auto" w:fill="FFFFFF"/>
        <w:spacing w:before="135" w:after="0" w:line="276" w:lineRule="atLeast"/>
        <w:ind w:left="851"/>
        <w:jc w:val="both"/>
        <w:rPr>
          <w:rFonts w:ascii="Times New Roman" w:eastAsia="Times New Roman" w:hAnsi="Times New Roman" w:cs="Times New Roman"/>
          <w:color w:val="222222"/>
          <w:sz w:val="24"/>
          <w:szCs w:val="24"/>
        </w:rPr>
      </w:pPr>
      <w:r w:rsidRPr="00596B65">
        <w:rPr>
          <w:rFonts w:ascii="Times New Roman" w:eastAsia="Times New Roman" w:hAnsi="Times New Roman" w:cs="Times New Roman"/>
          <w:b/>
          <w:bCs/>
          <w:color w:val="222222"/>
          <w:sz w:val="24"/>
          <w:szCs w:val="24"/>
        </w:rPr>
        <w:t>Masa 1.2.5.</w:t>
      </w:r>
      <w:r w:rsidR="00B201F4">
        <w:rPr>
          <w:rFonts w:ascii="Times New Roman" w:eastAsia="Times New Roman" w:hAnsi="Times New Roman" w:cs="Times New Roman"/>
          <w:b/>
          <w:bCs/>
          <w:color w:val="222222"/>
          <w:sz w:val="24"/>
          <w:szCs w:val="24"/>
          <w:lang w:val="sq-MK"/>
        </w:rPr>
        <w:t xml:space="preserve"> </w:t>
      </w:r>
      <w:r w:rsidR="00577447" w:rsidRPr="00596B65">
        <w:rPr>
          <w:rFonts w:ascii="Times New Roman" w:eastAsia="Times New Roman" w:hAnsi="Times New Roman" w:cs="Times New Roman"/>
          <w:color w:val="222222"/>
          <w:sz w:val="24"/>
          <w:szCs w:val="24"/>
        </w:rPr>
        <w:t>Përpunimi dhe zbatimi i masave të përbashkëta për uljen e cenueshmërisë së shërbimeve në sektorin e turizmit ndaj efekteve të situatave pandemike dhe epidemike; promovimi i zhvillimit të turizmit shëndetësor dhe rekreativ: produkte dhe shërbime që lidhen me ushtrimet fizike, sportet në natyrë, forcimin e sistemit imunitar dhe përmirësimin e gjendjes shëndetësore nëpërmjet procedurave të banjës, terapisë klimatike, terapisë me baltë; kombinimi i pushimeve të shkurtra të llojeve të ndryshme me udhëtime individuale;</w:t>
      </w:r>
    </w:p>
    <w:p w:rsidR="00577447" w:rsidRPr="00596B65" w:rsidRDefault="00577447"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p>
    <w:p w:rsidR="00FF1F66" w:rsidRPr="00596B65" w:rsidRDefault="00FF1F66" w:rsidP="00DF538D">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lang w:val="bg-BG"/>
        </w:rPr>
      </w:pPr>
      <w:bookmarkStart w:id="23" w:name="_Toc90225936"/>
      <w:r w:rsidRPr="00596B65">
        <w:rPr>
          <w:rFonts w:ascii="Times New Roman" w:eastAsia="Times New Roman" w:hAnsi="Times New Roman" w:cs="Times New Roman"/>
          <w:b/>
          <w:sz w:val="24"/>
          <w:szCs w:val="24"/>
          <w:lang w:val="bg-BG"/>
        </w:rPr>
        <w:t>1.3.</w:t>
      </w:r>
      <w:r w:rsidRPr="00596B65">
        <w:rPr>
          <w:rFonts w:ascii="Calibri Light" w:eastAsia="Times New Roman" w:hAnsi="Calibri Light" w:cs="Times New Roman"/>
          <w:b/>
          <w:sz w:val="24"/>
          <w:szCs w:val="24"/>
          <w:lang w:val="bg-BG"/>
        </w:rPr>
        <w:t xml:space="preserve"> </w:t>
      </w:r>
      <w:bookmarkEnd w:id="18"/>
      <w:r w:rsidR="00190A1D" w:rsidRPr="00596B65">
        <w:rPr>
          <w:rFonts w:ascii="Times New Roman" w:eastAsia="Times New Roman" w:hAnsi="Times New Roman" w:cs="Times New Roman"/>
          <w:b/>
          <w:sz w:val="24"/>
          <w:szCs w:val="24"/>
          <w:lang w:val="bg-BG"/>
        </w:rPr>
        <w:t xml:space="preserve">Alternativat ndaj </w:t>
      </w:r>
      <w:r w:rsidR="00DC181B">
        <w:rPr>
          <w:rFonts w:ascii="Times New Roman" w:eastAsia="Times New Roman" w:hAnsi="Times New Roman" w:cs="Times New Roman"/>
          <w:b/>
          <w:sz w:val="24"/>
          <w:szCs w:val="24"/>
          <w:lang w:val="bg-BG"/>
        </w:rPr>
        <w:t>PBNK</w:t>
      </w:r>
      <w:r w:rsidR="00190A1D" w:rsidRPr="00596B65">
        <w:rPr>
          <w:rFonts w:ascii="Times New Roman" w:eastAsia="Times New Roman" w:hAnsi="Times New Roman" w:cs="Times New Roman"/>
          <w:b/>
          <w:sz w:val="24"/>
          <w:szCs w:val="24"/>
          <w:lang w:val="bg-BG"/>
        </w:rPr>
        <w:t xml:space="preserve"> dhe </w:t>
      </w:r>
      <w:r w:rsidR="007F67E9">
        <w:rPr>
          <w:rFonts w:ascii="Times New Roman" w:eastAsia="Times New Roman" w:hAnsi="Times New Roman" w:cs="Times New Roman"/>
          <w:b/>
          <w:sz w:val="24"/>
          <w:szCs w:val="24"/>
          <w:lang w:val="bg-BG"/>
        </w:rPr>
        <w:t>STMI</w:t>
      </w:r>
      <w:bookmarkEnd w:id="23"/>
    </w:p>
    <w:p w:rsidR="00974C79" w:rsidRPr="00596B65" w:rsidRDefault="00190A1D" w:rsidP="00974C79">
      <w:pPr>
        <w:spacing w:after="0" w:line="276" w:lineRule="auto"/>
        <w:ind w:firstLine="720"/>
        <w:jc w:val="both"/>
        <w:rPr>
          <w:rFonts w:ascii="Times New Roman" w:eastAsia="Calibri" w:hAnsi="Times New Roman" w:cs="Times New Roman"/>
          <w:iCs/>
          <w:sz w:val="24"/>
          <w:szCs w:val="24"/>
          <w:lang w:val="bg-BG"/>
        </w:rPr>
      </w:pPr>
      <w:bookmarkStart w:id="24" w:name="_Hlk44949649"/>
      <w:r w:rsidRPr="00596B65">
        <w:rPr>
          <w:rFonts w:ascii="Times New Roman" w:eastAsia="Calibri" w:hAnsi="Times New Roman" w:cs="Times New Roman"/>
          <w:iCs/>
          <w:sz w:val="24"/>
          <w:szCs w:val="24"/>
          <w:lang w:val="bg-BG"/>
        </w:rPr>
        <w:t>Draft programi dhe strategjia nuk përmbajnë alternativa.</w:t>
      </w:r>
    </w:p>
    <w:p w:rsidR="00FF1F66" w:rsidRPr="000B3871" w:rsidRDefault="00FF1F66" w:rsidP="00BE0B32">
      <w:pPr>
        <w:keepNext/>
        <w:keepLines/>
        <w:shd w:val="clear" w:color="auto" w:fill="DEEAF6"/>
        <w:spacing w:before="240" w:after="120" w:line="276" w:lineRule="auto"/>
        <w:ind w:firstLine="720"/>
        <w:jc w:val="both"/>
        <w:outlineLvl w:val="2"/>
        <w:rPr>
          <w:rFonts w:ascii="Times New Roman" w:eastAsia="Times New Roman" w:hAnsi="Times New Roman" w:cs="Times New Roman"/>
          <w:b/>
          <w:sz w:val="24"/>
          <w:szCs w:val="24"/>
          <w:lang w:val="bg-BG"/>
        </w:rPr>
      </w:pPr>
      <w:bookmarkStart w:id="25" w:name="_Toc513629186"/>
      <w:bookmarkStart w:id="26" w:name="_Toc90225937"/>
      <w:bookmarkEnd w:id="24"/>
      <w:r w:rsidRPr="00596B65">
        <w:rPr>
          <w:rFonts w:ascii="Times New Roman" w:eastAsia="Times New Roman" w:hAnsi="Times New Roman" w:cs="Times New Roman"/>
          <w:b/>
          <w:sz w:val="24"/>
          <w:szCs w:val="24"/>
          <w:lang w:val="bg-BG"/>
        </w:rPr>
        <w:t xml:space="preserve">1.4. Lidhja e </w:t>
      </w:r>
      <w:r w:rsidR="00DC181B">
        <w:rPr>
          <w:rFonts w:ascii="Times New Roman" w:eastAsia="Times New Roman" w:hAnsi="Times New Roman" w:cs="Times New Roman"/>
          <w:b/>
          <w:sz w:val="24"/>
          <w:szCs w:val="24"/>
          <w:lang w:val="bg-BG"/>
        </w:rPr>
        <w:t>PBNK</w:t>
      </w:r>
      <w:r w:rsidRPr="00596B65">
        <w:rPr>
          <w:rFonts w:ascii="Times New Roman" w:eastAsia="Times New Roman" w:hAnsi="Times New Roman" w:cs="Times New Roman"/>
          <w:b/>
          <w:sz w:val="24"/>
          <w:szCs w:val="24"/>
          <w:lang w:val="bg-BG"/>
        </w:rPr>
        <w:t xml:space="preserve"> dhe </w:t>
      </w:r>
      <w:r w:rsidR="007F67E9">
        <w:rPr>
          <w:rFonts w:ascii="Times New Roman" w:eastAsia="Times New Roman" w:hAnsi="Times New Roman" w:cs="Times New Roman"/>
          <w:b/>
          <w:sz w:val="24"/>
          <w:szCs w:val="24"/>
          <w:lang w:val="bg-BG"/>
        </w:rPr>
        <w:t>STMI</w:t>
      </w:r>
      <w:r w:rsidRPr="00596B65">
        <w:rPr>
          <w:rFonts w:ascii="Times New Roman" w:eastAsia="Times New Roman" w:hAnsi="Times New Roman" w:cs="Times New Roman"/>
          <w:b/>
          <w:sz w:val="24"/>
          <w:szCs w:val="24"/>
          <w:lang w:val="bg-BG"/>
        </w:rPr>
        <w:t xml:space="preserve"> me planet, programet dhe strategjitë e tjera përkatëse</w:t>
      </w:r>
      <w:bookmarkEnd w:id="25"/>
      <w:bookmarkEnd w:id="26"/>
    </w:p>
    <w:p w:rsidR="000E6EAA" w:rsidRPr="000B3871" w:rsidRDefault="000E6EAA" w:rsidP="00945150">
      <w:pPr>
        <w:spacing w:after="0" w:line="276" w:lineRule="auto"/>
        <w:ind w:firstLine="720"/>
        <w:jc w:val="both"/>
        <w:rPr>
          <w:rFonts w:ascii="Times New Roman" w:eastAsia="Calibri" w:hAnsi="Times New Roman" w:cs="Times New Roman"/>
          <w:color w:val="000000" w:themeColor="text1"/>
          <w:sz w:val="24"/>
          <w:szCs w:val="24"/>
          <w:lang w:val="bg-BG"/>
        </w:rPr>
      </w:pPr>
    </w:p>
    <w:p w:rsidR="00BE0B32" w:rsidRPr="000B3871" w:rsidRDefault="00190A1D" w:rsidP="00945150">
      <w:pPr>
        <w:spacing w:after="0" w:line="276" w:lineRule="auto"/>
        <w:ind w:firstLine="720"/>
        <w:jc w:val="both"/>
        <w:rPr>
          <w:rFonts w:ascii="Times New Roman" w:eastAsia="Calibri" w:hAnsi="Times New Roman" w:cs="Times New Roman"/>
          <w:color w:val="000000" w:themeColor="text1"/>
          <w:sz w:val="24"/>
          <w:szCs w:val="24"/>
          <w:lang w:val="bg-BG"/>
        </w:rPr>
      </w:pPr>
      <w:r w:rsidRPr="00190A1D">
        <w:rPr>
          <w:rFonts w:ascii="Times New Roman" w:eastAsia="Calibri" w:hAnsi="Times New Roman" w:cs="Times New Roman"/>
          <w:color w:val="000000" w:themeColor="text1"/>
          <w:sz w:val="24"/>
          <w:szCs w:val="24"/>
          <w:lang w:val="bg-BG"/>
        </w:rPr>
        <w:t xml:space="preserve">Projektet e </w:t>
      </w:r>
      <w:r w:rsidR="00DC181B">
        <w:rPr>
          <w:rFonts w:ascii="Times New Roman" w:eastAsia="Calibri" w:hAnsi="Times New Roman" w:cs="Times New Roman"/>
          <w:color w:val="000000" w:themeColor="text1"/>
          <w:sz w:val="24"/>
          <w:szCs w:val="24"/>
          <w:lang w:val="bg-BG"/>
        </w:rPr>
        <w:t>PBNK</w:t>
      </w:r>
      <w:r w:rsidRPr="00190A1D">
        <w:rPr>
          <w:rFonts w:ascii="Times New Roman" w:eastAsia="Calibri" w:hAnsi="Times New Roman" w:cs="Times New Roman"/>
          <w:color w:val="000000" w:themeColor="text1"/>
          <w:sz w:val="24"/>
          <w:szCs w:val="24"/>
          <w:lang w:val="bg-BG"/>
        </w:rPr>
        <w:t xml:space="preserve"> dhe </w:t>
      </w:r>
      <w:r w:rsidR="007F67E9">
        <w:rPr>
          <w:rFonts w:ascii="Times New Roman" w:eastAsia="Calibri" w:hAnsi="Times New Roman" w:cs="Times New Roman"/>
          <w:color w:val="000000" w:themeColor="text1"/>
          <w:sz w:val="24"/>
          <w:szCs w:val="24"/>
          <w:lang w:val="bg-BG"/>
        </w:rPr>
        <w:t>STMI</w:t>
      </w:r>
      <w:r w:rsidRPr="00190A1D">
        <w:rPr>
          <w:rFonts w:ascii="Times New Roman" w:eastAsia="Calibri" w:hAnsi="Times New Roman" w:cs="Times New Roman"/>
          <w:color w:val="000000" w:themeColor="text1"/>
          <w:sz w:val="24"/>
          <w:szCs w:val="24"/>
          <w:lang w:val="bg-BG"/>
        </w:rPr>
        <w:t xml:space="preserve"> 2021 - 2027 lidhen me planet, programet dhe strategjitë: </w:t>
      </w:r>
    </w:p>
    <w:p w:rsidR="00190A1D" w:rsidRPr="00190A1D" w:rsidRDefault="00190A1D" w:rsidP="00190A1D">
      <w:pPr>
        <w:pStyle w:val="ListParagraph"/>
        <w:numPr>
          <w:ilvl w:val="0"/>
          <w:numId w:val="4"/>
        </w:numPr>
        <w:spacing w:after="0" w:line="276" w:lineRule="auto"/>
        <w:jc w:val="both"/>
        <w:rPr>
          <w:rFonts w:ascii="Times New Roman" w:eastAsia="Calibri" w:hAnsi="Times New Roman" w:cs="Times New Roman"/>
          <w:color w:val="000000" w:themeColor="text1"/>
          <w:sz w:val="24"/>
          <w:szCs w:val="24"/>
        </w:rPr>
      </w:pPr>
      <w:r w:rsidRPr="00190A1D">
        <w:rPr>
          <w:rFonts w:ascii="Times New Roman" w:eastAsia="Calibri" w:hAnsi="Times New Roman" w:cs="Times New Roman"/>
          <w:color w:val="000000" w:themeColor="text1"/>
          <w:sz w:val="24"/>
          <w:szCs w:val="24"/>
        </w:rPr>
        <w:t>në nivel evropian dhe ndërkombëtar;</w:t>
      </w:r>
    </w:p>
    <w:p w:rsidR="00752CEB" w:rsidRDefault="00190A1D" w:rsidP="00190A1D">
      <w:pPr>
        <w:pStyle w:val="ListParagraph"/>
        <w:numPr>
          <w:ilvl w:val="0"/>
          <w:numId w:val="4"/>
        </w:numPr>
        <w:spacing w:after="0" w:line="276" w:lineRule="auto"/>
        <w:jc w:val="both"/>
        <w:rPr>
          <w:rFonts w:ascii="Times New Roman" w:eastAsia="Calibri" w:hAnsi="Times New Roman" w:cs="Times New Roman"/>
          <w:color w:val="000000" w:themeColor="text1"/>
          <w:sz w:val="24"/>
          <w:szCs w:val="24"/>
        </w:rPr>
      </w:pPr>
      <w:r w:rsidRPr="00190A1D">
        <w:rPr>
          <w:rFonts w:ascii="Times New Roman" w:eastAsia="Calibri" w:hAnsi="Times New Roman" w:cs="Times New Roman"/>
          <w:color w:val="000000" w:themeColor="text1"/>
          <w:sz w:val="24"/>
          <w:szCs w:val="24"/>
        </w:rPr>
        <w:t xml:space="preserve">në nivel kombëtar, rajonal dhe lokal (që i përkasin fushëveprimit territorial të programit dhe strategjisë në Republikën e Bullgarisë dhe Republikën e Maqedonisë së Veriut). </w:t>
      </w:r>
    </w:p>
    <w:p w:rsidR="004910AF" w:rsidRPr="002577BF" w:rsidRDefault="00190A1D" w:rsidP="004910AF">
      <w:pPr>
        <w:spacing w:after="0" w:line="276" w:lineRule="auto"/>
        <w:ind w:firstLine="720"/>
        <w:jc w:val="both"/>
        <w:rPr>
          <w:rFonts w:ascii="Times New Roman" w:eastAsia="Calibri" w:hAnsi="Times New Roman" w:cs="Times New Roman"/>
          <w:sz w:val="24"/>
          <w:szCs w:val="24"/>
          <w:lang w:val="bg-BG"/>
        </w:rPr>
      </w:pPr>
      <w:bookmarkStart w:id="27" w:name="_Hlk88779942"/>
      <w:r w:rsidRPr="00190A1D">
        <w:rPr>
          <w:rFonts w:ascii="Times New Roman" w:eastAsia="Calibri" w:hAnsi="Times New Roman" w:cs="Times New Roman"/>
          <w:sz w:val="24"/>
          <w:szCs w:val="24"/>
          <w:lang w:val="bg-BG"/>
        </w:rPr>
        <w:t xml:space="preserve">Në </w:t>
      </w:r>
      <w:r w:rsidRPr="00B201F4">
        <w:rPr>
          <w:rFonts w:ascii="Times New Roman" w:eastAsia="Calibri" w:hAnsi="Times New Roman" w:cs="Times New Roman"/>
          <w:b/>
          <w:sz w:val="24"/>
          <w:szCs w:val="24"/>
          <w:lang w:val="bg-BG"/>
        </w:rPr>
        <w:t>pikën 1.4. të Raportit të Vlerësimit Mjedisor</w:t>
      </w:r>
      <w:r w:rsidRPr="00190A1D">
        <w:rPr>
          <w:rFonts w:ascii="Times New Roman" w:eastAsia="Calibri" w:hAnsi="Times New Roman" w:cs="Times New Roman"/>
          <w:sz w:val="24"/>
          <w:szCs w:val="24"/>
          <w:lang w:val="bg-BG"/>
        </w:rPr>
        <w:t>, shqyrtohen dhe analizohen planet, programet dhe strategjitë përkatëse dhe shënohen ato që përcaktojnë synimet për mbrojtjen e mjedisit (për to është bërë një analizë e zgjeruar).</w:t>
      </w:r>
    </w:p>
    <w:p w:rsidR="00FF1F66" w:rsidRPr="00CD219F" w:rsidRDefault="00190A1D" w:rsidP="00190A1D">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28" w:name="_Toc90225938"/>
      <w:bookmarkEnd w:id="27"/>
      <w:r w:rsidRPr="00190A1D">
        <w:rPr>
          <w:rFonts w:ascii="Times New Roman" w:eastAsia="Times New Roman" w:hAnsi="Times New Roman" w:cs="Times New Roman"/>
          <w:b/>
          <w:sz w:val="28"/>
          <w:szCs w:val="32"/>
        </w:rPr>
        <w:lastRenderedPageBreak/>
        <w:t xml:space="preserve">Gjendja aktuale e mjedisit dhe zhvillimi i mundshëm pa aplikimin e </w:t>
      </w:r>
      <w:r w:rsidR="00DC181B">
        <w:rPr>
          <w:rFonts w:ascii="Times New Roman" w:eastAsia="Times New Roman" w:hAnsi="Times New Roman" w:cs="Times New Roman"/>
          <w:b/>
          <w:sz w:val="28"/>
          <w:szCs w:val="32"/>
        </w:rPr>
        <w:t>PBNK</w:t>
      </w:r>
      <w:r w:rsidRPr="00190A1D">
        <w:rPr>
          <w:rFonts w:ascii="Times New Roman" w:eastAsia="Times New Roman" w:hAnsi="Times New Roman" w:cs="Times New Roman"/>
          <w:b/>
          <w:sz w:val="28"/>
          <w:szCs w:val="32"/>
        </w:rPr>
        <w:t xml:space="preserve"> dhe </w:t>
      </w:r>
      <w:r w:rsidR="007F67E9">
        <w:rPr>
          <w:rFonts w:ascii="Times New Roman" w:eastAsia="Times New Roman" w:hAnsi="Times New Roman" w:cs="Times New Roman"/>
          <w:b/>
          <w:sz w:val="28"/>
          <w:szCs w:val="32"/>
        </w:rPr>
        <w:t>STMI</w:t>
      </w:r>
      <w:bookmarkEnd w:id="28"/>
    </w:p>
    <w:p w:rsidR="00FF1F66" w:rsidRPr="000B3871" w:rsidRDefault="00FF1F66" w:rsidP="001D6639">
      <w:pPr>
        <w:keepNext/>
        <w:keepLines/>
        <w:spacing w:after="0" w:line="276" w:lineRule="auto"/>
        <w:ind w:firstLine="720"/>
        <w:jc w:val="both"/>
        <w:rPr>
          <w:rFonts w:ascii="Times New Roman" w:eastAsia="Times New Roman" w:hAnsi="Times New Roman" w:cs="Times New Roman"/>
          <w:b/>
          <w:sz w:val="12"/>
          <w:szCs w:val="26"/>
          <w:lang w:val="bg-BG"/>
        </w:rPr>
      </w:pPr>
    </w:p>
    <w:p w:rsidR="00FF1F66" w:rsidRDefault="00190A1D" w:rsidP="00190A1D">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29" w:name="_Toc90225939"/>
      <w:r w:rsidRPr="00190A1D">
        <w:rPr>
          <w:rFonts w:ascii="Times New Roman" w:eastAsia="Times New Roman" w:hAnsi="Times New Roman" w:cs="Times New Roman"/>
          <w:b/>
          <w:sz w:val="24"/>
          <w:szCs w:val="24"/>
        </w:rPr>
        <w:t>Gjendja aktuale e mjedisit</w:t>
      </w:r>
      <w:bookmarkEnd w:id="29"/>
    </w:p>
    <w:p w:rsidR="00152D70" w:rsidRPr="00152D70" w:rsidRDefault="00152D70" w:rsidP="00152D7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lang w:val="bg-BG"/>
        </w:rPr>
      </w:pPr>
      <w:r w:rsidRPr="00152D70">
        <w:rPr>
          <w:rFonts w:ascii="Times New Roman" w:eastAsia="Times New Roman" w:hAnsi="Times New Roman" w:cs="Times New Roman"/>
          <w:b/>
          <w:i/>
          <w:sz w:val="24"/>
          <w:lang w:val="bg-BG"/>
        </w:rPr>
        <w:t xml:space="preserve">Pika 2.1 e Raportit të Vlerësimit Mjedisor jep informacion mbi gjendjen e komponentëve dhe faktorëve mjedisorë në këtë moment (për të përcaktuar gjendjen aktuale, tendencat pozitive dhe/ose negative të vërejtura, të cilat janë të rëndësishme të merren parasysh si në vlerësimin e ndikimin e </w:t>
      </w:r>
      <w:r w:rsidR="00DC181B">
        <w:rPr>
          <w:rFonts w:ascii="Times New Roman" w:eastAsia="Times New Roman" w:hAnsi="Times New Roman" w:cs="Times New Roman"/>
          <w:b/>
          <w:i/>
          <w:sz w:val="24"/>
          <w:lang w:val="bg-BG"/>
        </w:rPr>
        <w:t>PBNK</w:t>
      </w:r>
      <w:r w:rsidRPr="00152D70">
        <w:rPr>
          <w:rFonts w:ascii="Times New Roman" w:eastAsia="Times New Roman" w:hAnsi="Times New Roman" w:cs="Times New Roman"/>
          <w:b/>
          <w:i/>
          <w:sz w:val="24"/>
          <w:lang w:val="bg-BG"/>
        </w:rPr>
        <w:t xml:space="preserve"> dhe </w:t>
      </w:r>
      <w:r w:rsidR="007F67E9">
        <w:rPr>
          <w:rFonts w:ascii="Times New Roman" w:eastAsia="Times New Roman" w:hAnsi="Times New Roman" w:cs="Times New Roman"/>
          <w:b/>
          <w:i/>
          <w:sz w:val="24"/>
          <w:lang w:val="bg-BG"/>
        </w:rPr>
        <w:t>STMI</w:t>
      </w:r>
      <w:r w:rsidRPr="00152D70">
        <w:rPr>
          <w:rFonts w:ascii="Times New Roman" w:eastAsia="Times New Roman" w:hAnsi="Times New Roman" w:cs="Times New Roman"/>
          <w:b/>
          <w:i/>
          <w:sz w:val="24"/>
          <w:lang w:val="bg-BG"/>
        </w:rPr>
        <w:t>, dhe në zbatimin e tyre të mëvonshëm).</w:t>
      </w:r>
    </w:p>
    <w:p w:rsidR="00152D70" w:rsidRPr="00B50C78" w:rsidRDefault="00152D70" w:rsidP="00152D7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lang w:val="bg-BG"/>
        </w:rPr>
      </w:pPr>
      <w:r w:rsidRPr="00152D70">
        <w:rPr>
          <w:rFonts w:ascii="Times New Roman" w:eastAsia="Times New Roman" w:hAnsi="Times New Roman" w:cs="Times New Roman"/>
          <w:b/>
          <w:i/>
          <w:sz w:val="24"/>
          <w:lang w:val="bg-BG"/>
        </w:rPr>
        <w:t>Gjendja e mjedisit ekzaminohet nga faktorë dhe komponentë, rezultatet kryesore të analizës janë si më poshtë:</w:t>
      </w:r>
    </w:p>
    <w:p w:rsidR="00FF1F66" w:rsidRPr="00B07057" w:rsidRDefault="00190A1D" w:rsidP="00190A1D">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0" w:name="_Toc90225940"/>
      <w:r w:rsidRPr="00190A1D">
        <w:rPr>
          <w:rFonts w:ascii="Times New Roman" w:eastAsia="Times New Roman" w:hAnsi="Times New Roman" w:cs="Times New Roman"/>
          <w:b/>
          <w:i/>
          <w:iCs/>
          <w:sz w:val="24"/>
          <w:szCs w:val="24"/>
        </w:rPr>
        <w:t>Klima dhe ndryshimet klimatike</w:t>
      </w:r>
      <w:bookmarkEnd w:id="30"/>
    </w:p>
    <w:p w:rsidR="00CB4335" w:rsidRPr="00D9133F" w:rsidRDefault="00810DAE" w:rsidP="00D9133F">
      <w:pPr>
        <w:keepNext/>
        <w:keepLines/>
        <w:spacing w:before="120" w:after="0" w:line="276" w:lineRule="auto"/>
        <w:jc w:val="both"/>
        <w:outlineLvl w:val="2"/>
        <w:rPr>
          <w:rFonts w:ascii="Times New Roman" w:eastAsia="Calibri" w:hAnsi="Times New Roman" w:cs="Times New Roman"/>
          <w:b/>
          <w:bCs/>
          <w:sz w:val="24"/>
          <w:szCs w:val="24"/>
        </w:rPr>
      </w:pPr>
      <w:bookmarkStart w:id="31" w:name="_Toc90225941"/>
      <w:r w:rsidRPr="00D9133F">
        <w:rPr>
          <w:rFonts w:ascii="Times New Roman" w:eastAsia="Calibri" w:hAnsi="Times New Roman" w:cs="Times New Roman"/>
          <w:b/>
          <w:bCs/>
          <w:sz w:val="24"/>
          <w:szCs w:val="24"/>
        </w:rPr>
        <w:t>А. Karakteristikat klimatike</w:t>
      </w:r>
      <w:bookmarkEnd w:id="31"/>
    </w:p>
    <w:p w:rsidR="00B23805" w:rsidRPr="000B3871" w:rsidRDefault="00B201F4" w:rsidP="00190A1D">
      <w:pPr>
        <w:numPr>
          <w:ilvl w:val="0"/>
          <w:numId w:val="13"/>
        </w:numPr>
        <w:spacing w:after="120" w:line="276" w:lineRule="auto"/>
        <w:jc w:val="both"/>
        <w:rPr>
          <w:rFonts w:ascii="Times New Roman" w:eastAsia="Calibri" w:hAnsi="Times New Roman" w:cs="Times New Roman"/>
          <w:b/>
          <w:bCs/>
          <w:i/>
          <w:iCs/>
          <w:sz w:val="24"/>
          <w:szCs w:val="24"/>
          <w:lang w:val="bg-BG"/>
        </w:rPr>
      </w:pPr>
      <w:bookmarkStart w:id="32" w:name="_Hlk78392012"/>
      <w:bookmarkStart w:id="33" w:name="_Hlk78017378"/>
      <w:r>
        <w:rPr>
          <w:rFonts w:ascii="Times New Roman" w:eastAsia="Calibri" w:hAnsi="Times New Roman" w:cs="Times New Roman"/>
          <w:b/>
          <w:bCs/>
          <w:i/>
          <w:iCs/>
          <w:sz w:val="24"/>
          <w:szCs w:val="24"/>
          <w:lang w:val="sq-MK"/>
        </w:rPr>
        <w:t>Qarqet</w:t>
      </w:r>
      <w:r w:rsidR="00190A1D">
        <w:rPr>
          <w:rFonts w:ascii="Times New Roman" w:eastAsia="Calibri" w:hAnsi="Times New Roman" w:cs="Times New Roman"/>
          <w:b/>
          <w:bCs/>
          <w:i/>
          <w:iCs/>
          <w:sz w:val="24"/>
          <w:szCs w:val="24"/>
        </w:rPr>
        <w:t xml:space="preserve"> e </w:t>
      </w:r>
      <w:r w:rsidR="00B738FF">
        <w:rPr>
          <w:rFonts w:ascii="Times New Roman" w:eastAsia="Calibri" w:hAnsi="Times New Roman" w:cs="Times New Roman"/>
          <w:b/>
          <w:bCs/>
          <w:i/>
          <w:iCs/>
          <w:sz w:val="24"/>
          <w:szCs w:val="24"/>
        </w:rPr>
        <w:t>Qustendil</w:t>
      </w:r>
      <w:r>
        <w:rPr>
          <w:rFonts w:ascii="Times New Roman" w:eastAsia="Calibri" w:hAnsi="Times New Roman" w:cs="Times New Roman"/>
          <w:b/>
          <w:bCs/>
          <w:i/>
          <w:iCs/>
          <w:sz w:val="24"/>
          <w:szCs w:val="24"/>
          <w:lang w:val="sq-MK"/>
        </w:rPr>
        <w:t>it</w:t>
      </w:r>
      <w:r w:rsidR="00190A1D">
        <w:rPr>
          <w:rFonts w:ascii="Times New Roman" w:eastAsia="Calibri" w:hAnsi="Times New Roman" w:cs="Times New Roman"/>
          <w:b/>
          <w:bCs/>
          <w:i/>
          <w:iCs/>
          <w:sz w:val="24"/>
          <w:szCs w:val="24"/>
        </w:rPr>
        <w:t xml:space="preserve"> dhe Blagoevgrad</w:t>
      </w:r>
      <w:r>
        <w:rPr>
          <w:rFonts w:ascii="Times New Roman" w:eastAsia="Calibri" w:hAnsi="Times New Roman" w:cs="Times New Roman"/>
          <w:b/>
          <w:bCs/>
          <w:i/>
          <w:iCs/>
          <w:sz w:val="24"/>
          <w:szCs w:val="24"/>
          <w:lang w:val="sq-MK"/>
        </w:rPr>
        <w:t>it</w:t>
      </w:r>
      <w:r w:rsidR="00190A1D">
        <w:rPr>
          <w:rFonts w:ascii="Times New Roman" w:eastAsia="Calibri" w:hAnsi="Times New Roman" w:cs="Times New Roman"/>
          <w:b/>
          <w:bCs/>
          <w:i/>
          <w:iCs/>
          <w:sz w:val="24"/>
          <w:szCs w:val="24"/>
        </w:rPr>
        <w:t xml:space="preserve"> (Republika e Bullgarisë)</w:t>
      </w:r>
    </w:p>
    <w:bookmarkEnd w:id="32"/>
    <w:p w:rsidR="0036783D" w:rsidRPr="00190A1D" w:rsidRDefault="00B201F4" w:rsidP="004910AF">
      <w:pPr>
        <w:spacing w:after="0" w:line="288"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lang w:val="sq-MK"/>
        </w:rPr>
        <w:t>Qarku</w:t>
      </w:r>
      <w:r w:rsidR="00190A1D">
        <w:rPr>
          <w:rFonts w:ascii="Times New Roman" w:hAnsi="Times New Roman" w:cs="Times New Roman"/>
          <w:i/>
          <w:iCs/>
          <w:sz w:val="24"/>
          <w:szCs w:val="24"/>
          <w:u w:val="single"/>
        </w:rPr>
        <w:t xml:space="preserve"> i </w:t>
      </w:r>
      <w:r w:rsidR="00B738FF">
        <w:rPr>
          <w:rFonts w:ascii="Times New Roman" w:hAnsi="Times New Roman" w:cs="Times New Roman"/>
          <w:i/>
          <w:iCs/>
          <w:sz w:val="24"/>
          <w:szCs w:val="24"/>
          <w:u w:val="single"/>
        </w:rPr>
        <w:t>Qustendil</w:t>
      </w:r>
      <w:r w:rsidR="00190A1D">
        <w:rPr>
          <w:rFonts w:ascii="Times New Roman" w:hAnsi="Times New Roman" w:cs="Times New Roman"/>
          <w:i/>
          <w:iCs/>
          <w:sz w:val="24"/>
          <w:szCs w:val="24"/>
          <w:u w:val="single"/>
        </w:rPr>
        <w:t>it</w:t>
      </w:r>
    </w:p>
    <w:p w:rsidR="0036783D" w:rsidRPr="005E7148" w:rsidRDefault="00190A1D" w:rsidP="004910AF">
      <w:pPr>
        <w:spacing w:after="0" w:line="288" w:lineRule="auto"/>
        <w:ind w:firstLine="720"/>
        <w:jc w:val="both"/>
        <w:rPr>
          <w:rFonts w:ascii="Times New Roman" w:hAnsi="Times New Roman" w:cs="Times New Roman"/>
          <w:sz w:val="24"/>
          <w:szCs w:val="24"/>
          <w:lang w:val="bg-BG"/>
        </w:rPr>
      </w:pPr>
      <w:r w:rsidRPr="00190A1D">
        <w:rPr>
          <w:rFonts w:ascii="Times New Roman" w:hAnsi="Times New Roman" w:cs="Times New Roman"/>
          <w:sz w:val="24"/>
          <w:szCs w:val="24"/>
          <w:lang w:val="bg-BG"/>
        </w:rPr>
        <w:t xml:space="preserve">Zona i përket zonës klimatike kontinentale kalimtare të zonës klimatike kontinentale evropiane dhe në veçanti rajonit klimatik të </w:t>
      </w:r>
      <w:r w:rsidR="00B738FF">
        <w:rPr>
          <w:rFonts w:ascii="Times New Roman" w:hAnsi="Times New Roman" w:cs="Times New Roman"/>
          <w:sz w:val="24"/>
          <w:szCs w:val="24"/>
          <w:lang w:val="bg-BG"/>
        </w:rPr>
        <w:t>Qustendil</w:t>
      </w:r>
      <w:r w:rsidRPr="00190A1D">
        <w:rPr>
          <w:rFonts w:ascii="Times New Roman" w:hAnsi="Times New Roman" w:cs="Times New Roman"/>
          <w:sz w:val="24"/>
          <w:szCs w:val="24"/>
          <w:lang w:val="bg-BG"/>
        </w:rPr>
        <w:t>-Blagoevgrad</w:t>
      </w:r>
      <w:r w:rsidR="00B201F4">
        <w:rPr>
          <w:rFonts w:ascii="Times New Roman" w:hAnsi="Times New Roman" w:cs="Times New Roman"/>
          <w:sz w:val="24"/>
          <w:szCs w:val="24"/>
          <w:lang w:val="sq-MK"/>
        </w:rPr>
        <w:t>it</w:t>
      </w:r>
      <w:r w:rsidRPr="00190A1D">
        <w:rPr>
          <w:rFonts w:ascii="Times New Roman" w:hAnsi="Times New Roman" w:cs="Times New Roman"/>
          <w:sz w:val="24"/>
          <w:szCs w:val="24"/>
          <w:lang w:val="bg-BG"/>
        </w:rPr>
        <w:t>. Trëndafili klimatik i erës karakterizohet nga mbrojtja nga pushtimet lindore dhe perëndimore, karakteristikë e transportit ajror zonal. Në dimër ka gjithsej rreth 30 ditë me temperatura nën 0 ° C. Temperaturat mesatare të janarit në rajon janë rreth intervalit +1 ÷ - 1 °С.</w:t>
      </w:r>
    </w:p>
    <w:p w:rsidR="00B23805" w:rsidRPr="005E7148" w:rsidRDefault="00B201F4" w:rsidP="004910AF">
      <w:pPr>
        <w:spacing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lang w:val="sq-MK"/>
        </w:rPr>
        <w:t>Qarku</w:t>
      </w:r>
      <w:r w:rsidR="002C568D">
        <w:rPr>
          <w:rFonts w:ascii="Times New Roman" w:eastAsia="Calibri" w:hAnsi="Times New Roman" w:cs="Times New Roman"/>
          <w:i/>
          <w:iCs/>
          <w:sz w:val="24"/>
          <w:szCs w:val="24"/>
          <w:u w:val="single"/>
        </w:rPr>
        <w:t xml:space="preserve"> i Blagoevgradit</w:t>
      </w:r>
    </w:p>
    <w:bookmarkEnd w:id="33"/>
    <w:p w:rsidR="004910AF" w:rsidRPr="005E7148" w:rsidRDefault="00190A1D" w:rsidP="004910AF">
      <w:pPr>
        <w:spacing w:after="0"/>
        <w:ind w:firstLine="720"/>
        <w:jc w:val="both"/>
        <w:rPr>
          <w:rFonts w:ascii="Times New Roman" w:eastAsia="Times New Roman" w:hAnsi="Times New Roman" w:cs="Times New Roman"/>
          <w:iCs/>
          <w:sz w:val="24"/>
          <w:szCs w:val="24"/>
          <w:lang w:val="bg-BG" w:eastAsia="x-none"/>
        </w:rPr>
      </w:pPr>
      <w:r w:rsidRPr="00190A1D">
        <w:rPr>
          <w:rFonts w:ascii="Times New Roman" w:eastAsia="Times New Roman" w:hAnsi="Times New Roman" w:cs="Times New Roman"/>
          <w:iCs/>
          <w:sz w:val="24"/>
          <w:szCs w:val="24"/>
          <w:lang w:val="bg-BG" w:eastAsia="x-none"/>
        </w:rPr>
        <w:t xml:space="preserve">Klima në </w:t>
      </w:r>
      <w:r w:rsidR="00167B13">
        <w:rPr>
          <w:rFonts w:ascii="Times New Roman" w:eastAsia="Times New Roman" w:hAnsi="Times New Roman" w:cs="Times New Roman"/>
          <w:iCs/>
          <w:sz w:val="24"/>
          <w:szCs w:val="24"/>
          <w:lang w:val="sq-MK" w:eastAsia="x-none"/>
        </w:rPr>
        <w:t>qark</w:t>
      </w:r>
      <w:r w:rsidRPr="00190A1D">
        <w:rPr>
          <w:rFonts w:ascii="Times New Roman" w:eastAsia="Times New Roman" w:hAnsi="Times New Roman" w:cs="Times New Roman"/>
          <w:iCs/>
          <w:sz w:val="24"/>
          <w:szCs w:val="24"/>
          <w:lang w:val="bg-BG" w:eastAsia="x-none"/>
        </w:rPr>
        <w:t xml:space="preserve"> përcaktohet nga kalimi ndërmjet rajoneve klimatike kalimtare-kontinentale dhe kontinentale-mesdhetare, me ndikim të fortë të klimës mesdhetare në rajonet jugore të </w:t>
      </w:r>
      <w:r w:rsidR="00167B13">
        <w:rPr>
          <w:rFonts w:ascii="Times New Roman" w:eastAsia="Times New Roman" w:hAnsi="Times New Roman" w:cs="Times New Roman"/>
          <w:iCs/>
          <w:sz w:val="24"/>
          <w:szCs w:val="24"/>
          <w:lang w:val="sq-MK" w:eastAsia="x-none"/>
        </w:rPr>
        <w:t>qarkut</w:t>
      </w:r>
      <w:r w:rsidRPr="00190A1D">
        <w:rPr>
          <w:rFonts w:ascii="Times New Roman" w:eastAsia="Times New Roman" w:hAnsi="Times New Roman" w:cs="Times New Roman"/>
          <w:iCs/>
          <w:sz w:val="24"/>
          <w:szCs w:val="24"/>
          <w:lang w:val="bg-BG" w:eastAsia="x-none"/>
        </w:rPr>
        <w:t>. Karakterizohet nga vera të ngrohta deri të nxehta dhe dimër relativisht të butë, me një amplitudë më të vogël të temperaturës vjetore (rreth 22</w:t>
      </w:r>
      <w:r w:rsidRPr="00190A1D">
        <w:rPr>
          <w:rFonts w:ascii="Times New Roman" w:hAnsi="Times New Roman" w:cs="Times New Roman"/>
          <w:sz w:val="24"/>
          <w:szCs w:val="24"/>
          <w:lang w:val="bg-BG"/>
        </w:rPr>
        <w:t>°</w:t>
      </w:r>
      <w:r w:rsidRPr="00190A1D">
        <w:rPr>
          <w:rFonts w:ascii="Times New Roman" w:eastAsia="Times New Roman" w:hAnsi="Times New Roman" w:cs="Times New Roman"/>
          <w:iCs/>
          <w:sz w:val="24"/>
          <w:szCs w:val="24"/>
          <w:lang w:val="bg-BG" w:eastAsia="x-none"/>
        </w:rPr>
        <w:t>C) dhe dy reshje maksimale - në fund të vjeshtës dhe pranverës.</w:t>
      </w:r>
    </w:p>
    <w:p w:rsidR="00E125F5" w:rsidRPr="006441FA" w:rsidRDefault="00190A1D" w:rsidP="00190A1D">
      <w:pPr>
        <w:numPr>
          <w:ilvl w:val="0"/>
          <w:numId w:val="13"/>
        </w:numPr>
        <w:spacing w:after="0" w:line="276" w:lineRule="auto"/>
        <w:jc w:val="both"/>
        <w:rPr>
          <w:rFonts w:ascii="Times New Roman" w:eastAsia="Calibri" w:hAnsi="Times New Roman" w:cs="Times New Roman"/>
          <w:b/>
          <w:bCs/>
          <w:i/>
          <w:iCs/>
          <w:sz w:val="24"/>
          <w:szCs w:val="24"/>
        </w:rPr>
      </w:pPr>
      <w:r w:rsidRPr="006441FA">
        <w:rPr>
          <w:rFonts w:ascii="Times New Roman" w:eastAsia="Calibri" w:hAnsi="Times New Roman" w:cs="Times New Roman"/>
          <w:b/>
          <w:bCs/>
          <w:i/>
          <w:iCs/>
          <w:sz w:val="24"/>
          <w:szCs w:val="24"/>
        </w:rPr>
        <w:t>Rajonet verilindore, lindore dhe juglindore (Republika e Maqedonisë së Veriut</w:t>
      </w:r>
    </w:p>
    <w:p w:rsidR="00B11EB5" w:rsidRPr="00A37BE7" w:rsidRDefault="00190A1D" w:rsidP="004910AF">
      <w:pPr>
        <w:spacing w:after="0" w:line="288" w:lineRule="auto"/>
        <w:ind w:firstLine="720"/>
        <w:jc w:val="both"/>
        <w:rPr>
          <w:rFonts w:ascii="Times New Roman" w:hAnsi="Times New Roman" w:cs="Times New Roman"/>
          <w:i/>
          <w:iCs/>
          <w:sz w:val="24"/>
          <w:szCs w:val="24"/>
          <w:u w:val="single"/>
          <w:lang w:val="bg-BG"/>
        </w:rPr>
      </w:pPr>
      <w:r w:rsidRPr="00190A1D">
        <w:rPr>
          <w:rFonts w:ascii="Times New Roman" w:hAnsi="Times New Roman" w:cs="Times New Roman"/>
          <w:i/>
          <w:iCs/>
          <w:sz w:val="24"/>
          <w:szCs w:val="24"/>
          <w:u w:val="single"/>
          <w:lang w:val="bg-BG"/>
        </w:rPr>
        <w:t>Rajoni Juglindor</w:t>
      </w:r>
    </w:p>
    <w:p w:rsidR="00B11EB5"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t>Karakterizohet nga dy zona klimatike: klima tranzicionale-mesdhetare në një masë më të madhe ose më të vogël kontinentale, e cila i ofron rajonit një veçori specifike - vera të gjata të nxehta me temperatura të larta të drekës dhe ulje të reshjeve vjetore, ulje të temperaturave të dimrit dhe erëra nga të gjitha drejtimet. Kjo zonë është rajoni më me diell në Republikën e Maqedonisë së Veriut. Për shkak të ndikimeve mesdhetare nga Egje</w:t>
      </w:r>
      <w:r w:rsidR="00167B13">
        <w:rPr>
          <w:rFonts w:ascii="Times New Roman" w:eastAsia="Calibri" w:hAnsi="Times New Roman" w:cs="Times New Roman"/>
          <w:sz w:val="24"/>
          <w:szCs w:val="24"/>
          <w:lang w:val="sq-MK"/>
        </w:rPr>
        <w:t>u</w:t>
      </w:r>
      <w:r w:rsidRPr="00190A1D">
        <w:rPr>
          <w:rFonts w:ascii="Times New Roman" w:eastAsia="Calibri" w:hAnsi="Times New Roman" w:cs="Times New Roman"/>
          <w:sz w:val="24"/>
          <w:szCs w:val="24"/>
          <w:lang w:val="bg-BG"/>
        </w:rPr>
        <w:t>, kushtet klimatike në rajon karakterizohen nga reduktimi i reshjeve vjetore dhe temperaturat më të ulëta të dimrit.</w:t>
      </w:r>
    </w:p>
    <w:p w:rsidR="00D70ADC" w:rsidRPr="00190A1D" w:rsidRDefault="00190A1D" w:rsidP="004910AF">
      <w:pPr>
        <w:spacing w:after="0" w:line="288"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rPr>
        <w:t>Rajoni lindor</w:t>
      </w:r>
    </w:p>
    <w:p w:rsidR="00B11EB5"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t>Klima në rajonin lindor është e thatë. Karakteristikë e kësaj klime janë verat e gjata dhe të thata, shpesh me temperatura deri në +41</w:t>
      </w:r>
      <w:r w:rsidRPr="00190A1D">
        <w:rPr>
          <w:rFonts w:ascii="Times New Roman" w:hAnsi="Times New Roman" w:cs="Times New Roman"/>
          <w:sz w:val="24"/>
          <w:szCs w:val="24"/>
          <w:lang w:val="bg-BG"/>
        </w:rPr>
        <w:t>°</w:t>
      </w:r>
      <w:r w:rsidRPr="00190A1D">
        <w:rPr>
          <w:rFonts w:ascii="Times New Roman" w:eastAsia="Calibri" w:hAnsi="Times New Roman" w:cs="Times New Roman"/>
          <w:sz w:val="24"/>
          <w:szCs w:val="24"/>
          <w:lang w:val="bg-BG"/>
        </w:rPr>
        <w:t>С me dimër të butë e të lagësht, me raste të rralla të temperaturave jashtëzakonisht të ulëta, të cilat mund të arrijnë -22°С. Ky është rezultat i kontaktit ndërmjet ndikimeve të klimës mesdhetare dhe asaj kontinentale.</w:t>
      </w:r>
    </w:p>
    <w:p w:rsidR="00D70ADC" w:rsidRPr="00A37BE7" w:rsidRDefault="00190A1D" w:rsidP="004910AF">
      <w:pPr>
        <w:spacing w:after="0" w:line="288" w:lineRule="auto"/>
        <w:ind w:firstLine="720"/>
        <w:jc w:val="both"/>
        <w:rPr>
          <w:rFonts w:ascii="Times New Roman" w:hAnsi="Times New Roman" w:cs="Times New Roman"/>
          <w:i/>
          <w:iCs/>
          <w:sz w:val="24"/>
          <w:szCs w:val="24"/>
          <w:u w:val="single"/>
          <w:lang w:val="bg-BG"/>
        </w:rPr>
      </w:pPr>
      <w:r w:rsidRPr="00190A1D">
        <w:rPr>
          <w:rFonts w:ascii="Times New Roman" w:hAnsi="Times New Roman" w:cs="Times New Roman"/>
          <w:i/>
          <w:iCs/>
          <w:sz w:val="24"/>
          <w:szCs w:val="24"/>
          <w:u w:val="single"/>
          <w:lang w:val="bg-BG"/>
        </w:rPr>
        <w:t>Rajoni verilindor</w:t>
      </w:r>
    </w:p>
    <w:p w:rsidR="00D70ADC"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t xml:space="preserve">Klima në rajonin verilindor është kryesisht e butë deri malore. Ndryshimet e temperaturës ndryshojnë sipas lartësisë dhe zakonisht çojnë në dimër mesatarisht të ftohtë, verë </w:t>
      </w:r>
      <w:r w:rsidRPr="00190A1D">
        <w:rPr>
          <w:rFonts w:ascii="Times New Roman" w:eastAsia="Calibri" w:hAnsi="Times New Roman" w:cs="Times New Roman"/>
          <w:sz w:val="24"/>
          <w:szCs w:val="24"/>
          <w:lang w:val="bg-BG"/>
        </w:rPr>
        <w:lastRenderedPageBreak/>
        <w:t>mesatarisht të nxehtë, pranverë të freskët dhe vjeshtë relativisht të ngrohta, të cilat në disa pjesë të rajonit janë për shkak të vendndodhjes gjeografike dhe disa ndikimeve nga deti Egje përmes lumit Kriva Reka.</w:t>
      </w:r>
    </w:p>
    <w:p w:rsidR="00CB4335" w:rsidRPr="006441FA" w:rsidRDefault="000E2364" w:rsidP="004910AF">
      <w:pPr>
        <w:keepNext/>
        <w:keepLines/>
        <w:spacing w:after="0" w:line="276" w:lineRule="auto"/>
        <w:jc w:val="both"/>
        <w:outlineLvl w:val="2"/>
        <w:rPr>
          <w:rFonts w:ascii="Times New Roman" w:eastAsia="Calibri" w:hAnsi="Times New Roman" w:cs="Times New Roman"/>
          <w:b/>
          <w:bCs/>
          <w:sz w:val="24"/>
          <w:szCs w:val="24"/>
        </w:rPr>
      </w:pPr>
      <w:bookmarkStart w:id="34" w:name="_Toc90225942"/>
      <w:r w:rsidRPr="001561D4">
        <w:rPr>
          <w:rFonts w:ascii="Times New Roman" w:eastAsia="Calibri" w:hAnsi="Times New Roman" w:cs="Times New Roman"/>
          <w:b/>
          <w:bCs/>
          <w:sz w:val="24"/>
          <w:szCs w:val="24"/>
          <w:lang w:val="ru-RU"/>
        </w:rPr>
        <w:t>B. Ndryshimi i klimës</w:t>
      </w:r>
      <w:bookmarkEnd w:id="34"/>
    </w:p>
    <w:p w:rsidR="00D85440" w:rsidRPr="005E7148" w:rsidRDefault="0095444B" w:rsidP="004910AF">
      <w:pPr>
        <w:spacing w:after="0" w:line="276" w:lineRule="auto"/>
        <w:ind w:firstLine="720"/>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Ndryshimi i klimës është një fakt për shkak të proceseve globale në shkallë të gjerë në hemisferën veriore dhe jugore. Ndikojnë kryesisht në regjimin e temperaturës së ajrit dhe të reshjeve, si dhe në ndryshimin e stinëve. Tendenca e përgjithshme është rritja e temperaturës globale të ajrit, rritja e avullimit dhe pakësimi i reshjeve, veçanërisht dimri dhe rritja e ngjarjeve ekstreme si përmbytjet, temperaturat e larta dhe zjarret e lidhura me to dhe të tjera.</w:t>
      </w:r>
    </w:p>
    <w:p w:rsidR="0095444B" w:rsidRPr="0095444B" w:rsidRDefault="0095444B" w:rsidP="0095444B">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Ndryshimet klimatike janë një kërcënim për rajonet, veçanërisht për ato pjesë ku bujqësia, turizmi, pylltaria dhe hidrocentralet janë të zhvilluara mirë, si në rajonin kufitar midis Republikës së Bullgarisë dhe Republikës së Maqedonisë së Veriut.</w:t>
      </w:r>
    </w:p>
    <w:p w:rsidR="00156F8A" w:rsidRPr="0004731A" w:rsidRDefault="0095444B" w:rsidP="0095444B">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Të dy vendet pritet të goditen më rëndë nga ndryshimet klimatike, kryesisht nëpërmjet rritjes së temperaturave dhe reshjeve të dendura dhe rritjes së shpeshtësisë së ngjarjeve ekstreme si thatësirat dhe përmbytjet.</w:t>
      </w:r>
    </w:p>
    <w:p w:rsidR="00D85440" w:rsidRPr="0004731A" w:rsidRDefault="0095444B" w:rsidP="004910AF">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Republika e Maqedonisë së Veriut në përgjithësi është karakteristika më pak e favorshme për cenueshmërinë dhe ndryshimet klimatike për shkak të mungesës së daljes në det. Zona kufitare është pjesë e një rajoni për të cilin është identifikuar shkalla e 6-të e cenueshmërisë ndaj ndryshimeve klimati</w:t>
      </w:r>
      <w:r w:rsidR="00000EAD">
        <w:rPr>
          <w:rFonts w:ascii="Times New Roman" w:eastAsia="Calibri" w:hAnsi="Times New Roman" w:cs="Times New Roman"/>
          <w:sz w:val="24"/>
          <w:szCs w:val="24"/>
          <w:lang w:val="bg-BG"/>
        </w:rPr>
        <w:t>ke, sipas indeksit në mbarë BE-s</w:t>
      </w:r>
      <w:r w:rsidRPr="0095444B">
        <w:rPr>
          <w:rFonts w:ascii="Times New Roman" w:eastAsia="Calibri" w:hAnsi="Times New Roman" w:cs="Times New Roman"/>
          <w:sz w:val="24"/>
          <w:szCs w:val="24"/>
          <w:lang w:val="bg-BG"/>
        </w:rPr>
        <w:t>ë.</w:t>
      </w:r>
    </w:p>
    <w:p w:rsidR="00156F8A" w:rsidRPr="0004731A" w:rsidRDefault="0095444B" w:rsidP="00156F8A">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Fatkeqësitë më të zakonshme hidrometeorologjike dhe natyrore në rajonin ndërkufitar (</w:t>
      </w:r>
      <w:r w:rsidRPr="00233985">
        <w:rPr>
          <w:rFonts w:ascii="Times New Roman" w:eastAsia="Calibri" w:hAnsi="Times New Roman" w:cs="Times New Roman"/>
          <w:i/>
          <w:sz w:val="24"/>
          <w:szCs w:val="24"/>
          <w:lang w:val="bg-BG"/>
        </w:rPr>
        <w:t>Strategjia Kombëtare për Përshtatje ndaj Ndryshimeve Klimatike dhe Plani i Veprimit deri në vitin 2030</w:t>
      </w:r>
      <w:r w:rsidRPr="0095444B">
        <w:rPr>
          <w:rFonts w:ascii="Times New Roman" w:eastAsia="Calibri" w:hAnsi="Times New Roman" w:cs="Times New Roman"/>
          <w:sz w:val="24"/>
          <w:szCs w:val="24"/>
          <w:lang w:val="bg-BG"/>
        </w:rPr>
        <w:t xml:space="preserve"> i Republikës së Bullgarisë dhe </w:t>
      </w:r>
      <w:r w:rsidRPr="00233985">
        <w:rPr>
          <w:rFonts w:ascii="Times New Roman" w:eastAsia="Calibri" w:hAnsi="Times New Roman" w:cs="Times New Roman"/>
          <w:i/>
          <w:sz w:val="24"/>
          <w:szCs w:val="24"/>
          <w:lang w:val="bg-BG"/>
        </w:rPr>
        <w:t>draft Strategjia Kombëtare e Veprimit Afatgjatë për Ndryshimet Klimatike të Republikës së Maqedonisë së Veriut 2020-2050</w:t>
      </w:r>
      <w:r w:rsidRPr="0095444B">
        <w:rPr>
          <w:rFonts w:ascii="Times New Roman" w:eastAsia="Calibri" w:hAnsi="Times New Roman" w:cs="Times New Roman"/>
          <w:sz w:val="24"/>
          <w:szCs w:val="24"/>
          <w:lang w:val="bg-BG"/>
        </w:rPr>
        <w:t>) janë reshje dhe temperatura ekstreme, stuhi, përmbytje, zjarre pyjore, rrëshqitje dheu dhe thatësira. Numri i vdekjeve dhe viktimave për shkak të fatkeqësive natyrore është i konsiderueshëm, duke treguar ndjeshmëri ndaj kushteve të motit dhe klimës. Cenueshmëria e popullsisë dhe ekonomisë së të dy vendeve ndaj efekteve të ndryshimeve klimatike përkeqësohet nga niveli relativisht i lartë i varfërisë, shpërndarja e pabarabartë e popullsisë dhe pasojat e ndryshme të tranzicionit nga një ekonomi e kontrolluar nga shteti në një ekonomi të tregut të lirë.</w:t>
      </w:r>
      <w:r w:rsidR="00233985">
        <w:rPr>
          <w:rFonts w:ascii="Times New Roman" w:eastAsia="Calibri" w:hAnsi="Times New Roman" w:cs="Times New Roman"/>
          <w:sz w:val="24"/>
          <w:szCs w:val="24"/>
          <w:lang w:val="sq-MK"/>
        </w:rPr>
        <w:t xml:space="preserve"> </w:t>
      </w:r>
      <w:r w:rsidR="00233985" w:rsidRPr="00233985">
        <w:rPr>
          <w:rFonts w:ascii="Times New Roman" w:eastAsia="Calibri" w:hAnsi="Times New Roman" w:cs="Times New Roman"/>
          <w:sz w:val="24"/>
          <w:szCs w:val="24"/>
          <w:lang w:val="sq-MK"/>
        </w:rPr>
        <w:t>Ka prova në rritje se humbjet ekonomike nga fatkeqësitë e motit dhe klimës janë gjithashtu në rritje.</w:t>
      </w:r>
    </w:p>
    <w:p w:rsidR="00E32978" w:rsidRPr="0004731A" w:rsidRDefault="00E4770B" w:rsidP="00156F8A">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Parashikimet shkencore sugjerojnë se temperatura</w:t>
      </w:r>
      <w:r w:rsidR="004E1E3E">
        <w:rPr>
          <w:rFonts w:ascii="Times New Roman" w:eastAsia="Calibri" w:hAnsi="Times New Roman" w:cs="Times New Roman"/>
          <w:sz w:val="24"/>
          <w:szCs w:val="24"/>
          <w:lang w:val="bg-BG"/>
        </w:rPr>
        <w:t>t mesatare do të rriten midis 1,</w:t>
      </w:r>
      <w:r w:rsidRPr="00E4770B">
        <w:rPr>
          <w:rFonts w:ascii="Times New Roman" w:eastAsia="Calibri" w:hAnsi="Times New Roman" w:cs="Times New Roman"/>
          <w:sz w:val="24"/>
          <w:szCs w:val="24"/>
          <w:lang w:val="bg-BG"/>
        </w:rPr>
        <w:t>8°C dhe 4°C deri në vitin 2100, me rritjen në Evropë që pritet të jetë edhe më e lartë se mesatarja e parashikuar globale.</w:t>
      </w:r>
    </w:p>
    <w:p w:rsidR="00E32978" w:rsidRPr="0004731A" w:rsidRDefault="00E4770B" w:rsidP="00156F8A">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Hulumtimi i kryer nga Departamenti i Meteorologjisë i Institutit Kombëtar të Meteorologjisë dhe Hidrologjisë në Akademinë Bullgare të Shkencave parashikon një rritje të temperaturës vjetore të ajrit në Bullgari nga 0,7°C në 1,8°C deri në vitin 2020. Temperatura edhe më të larta priten deri në vitin 2050 dhe 2080, me rritje të parashikuara përkatësisht 1,6°C në 3,1°C dhe 2,9°C në 4,1°C. Në përgjithësi, rritja e temperaturës pritet të jetë më e madhe gjatë stinës së verës (nga korriku deri në shtator).</w:t>
      </w:r>
    </w:p>
    <w:p w:rsidR="00A02006" w:rsidRPr="0004731A" w:rsidRDefault="00E4770B" w:rsidP="00A02006">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Rritjet e pritura të temperaturave për Republikën e Maqedonisë së Ver</w:t>
      </w:r>
      <w:r w:rsidR="004E1E3E">
        <w:rPr>
          <w:rFonts w:ascii="Times New Roman" w:eastAsia="Calibri" w:hAnsi="Times New Roman" w:cs="Times New Roman"/>
          <w:sz w:val="24"/>
          <w:szCs w:val="24"/>
          <w:lang w:val="bg-BG"/>
        </w:rPr>
        <w:t>iut janë ndërmjet 1,0°C deri në vitin 2025, 1,9°C deri në vitin 2050, 2,9°C deri në vitin 2075 dhe 3,</w:t>
      </w:r>
      <w:r w:rsidRPr="00E4770B">
        <w:rPr>
          <w:rFonts w:ascii="Times New Roman" w:eastAsia="Calibri" w:hAnsi="Times New Roman" w:cs="Times New Roman"/>
          <w:sz w:val="24"/>
          <w:szCs w:val="24"/>
          <w:lang w:val="bg-BG"/>
        </w:rPr>
        <w:t>8°C deri në vitin 2100, ndërsa rënia mesatare e reshje</w:t>
      </w:r>
      <w:r w:rsidR="004E1E3E">
        <w:rPr>
          <w:rFonts w:ascii="Times New Roman" w:eastAsia="Calibri" w:hAnsi="Times New Roman" w:cs="Times New Roman"/>
          <w:sz w:val="24"/>
          <w:szCs w:val="24"/>
          <w:lang w:val="bg-BG"/>
        </w:rPr>
        <w:t>ve është në intervalin prej -3%</w:t>
      </w:r>
      <w:r w:rsidRPr="00E4770B">
        <w:rPr>
          <w:rFonts w:ascii="Times New Roman" w:eastAsia="Calibri" w:hAnsi="Times New Roman" w:cs="Times New Roman"/>
          <w:sz w:val="24"/>
          <w:szCs w:val="24"/>
          <w:lang w:val="bg-BG"/>
        </w:rPr>
        <w:t xml:space="preserve"> deri në vitin 2025, -</w:t>
      </w:r>
      <w:r w:rsidRPr="00E4770B">
        <w:rPr>
          <w:rFonts w:ascii="Times New Roman" w:eastAsia="Calibri" w:hAnsi="Times New Roman" w:cs="Times New Roman"/>
          <w:sz w:val="24"/>
          <w:szCs w:val="24"/>
          <w:lang w:val="bg-BG"/>
        </w:rPr>
        <w:lastRenderedPageBreak/>
        <w:t>5% deri në vitin 2050, -8% deri në 2075 në -13% deri në 2010 krahasuar me periudhën e referencës. Rritja më e madhe e temperaturës në Republikën e Maqedonisë së Veriut pritet gjatë stinëve të verës, për shkak të rënies së theksuar të reshjeve. Në dimër nuk do të ketë pothuajse asnjë ndryshim të reshjeve, por priten ndryshime në stinët e tjera.</w:t>
      </w:r>
    </w:p>
    <w:p w:rsidR="00E30DA2" w:rsidRPr="005E7148" w:rsidRDefault="00E4770B" w:rsidP="00E30DA2">
      <w:pPr>
        <w:spacing w:after="0" w:line="276" w:lineRule="auto"/>
        <w:ind w:firstLine="720"/>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Ndryshimet klimatike kërkojnë përshtatje adekuate dhe veprime të qëndrueshme për t'u integruar në projektet e ardhshme.</w:t>
      </w:r>
    </w:p>
    <w:p w:rsidR="00391735" w:rsidRPr="00B07057" w:rsidRDefault="00E4770B" w:rsidP="00E4770B">
      <w:pPr>
        <w:pStyle w:val="ListParagraph"/>
        <w:keepNext/>
        <w:keepLines/>
        <w:numPr>
          <w:ilvl w:val="2"/>
          <w:numId w:val="16"/>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35" w:name="_Toc90225943"/>
      <w:r w:rsidRPr="00E4770B">
        <w:rPr>
          <w:rFonts w:ascii="Times New Roman" w:eastAsia="Times New Roman" w:hAnsi="Times New Roman" w:cs="Times New Roman"/>
          <w:b/>
          <w:i/>
          <w:iCs/>
          <w:sz w:val="24"/>
          <w:szCs w:val="24"/>
        </w:rPr>
        <w:t>Cilësia e ajrit atmosferik</w:t>
      </w:r>
      <w:bookmarkEnd w:id="35"/>
    </w:p>
    <w:p w:rsidR="00915B2E" w:rsidRPr="001D3A55" w:rsidRDefault="00E4770B" w:rsidP="00D54498">
      <w:pPr>
        <w:spacing w:after="0" w:line="276" w:lineRule="auto"/>
        <w:ind w:firstLine="720"/>
        <w:jc w:val="both"/>
        <w:rPr>
          <w:rFonts w:ascii="Times New Roman" w:eastAsia="Calibri" w:hAnsi="Times New Roman" w:cs="Times New Roman"/>
          <w:iCs/>
          <w:sz w:val="24"/>
          <w:szCs w:val="24"/>
          <w:lang w:val="bg-BG"/>
        </w:rPr>
      </w:pPr>
      <w:r w:rsidRPr="00E4770B">
        <w:rPr>
          <w:rFonts w:ascii="Times New Roman" w:eastAsia="Calibri" w:hAnsi="Times New Roman" w:cs="Times New Roman"/>
          <w:iCs/>
          <w:sz w:val="24"/>
          <w:szCs w:val="24"/>
          <w:lang w:val="bg-BG"/>
        </w:rPr>
        <w:t>Analiza e të dhënave dhe vlerësimet e kushteve klimatike dhe meteorologjike në këto zona çojnë në përfundimet e mëposhtme për proceset dhe dukuritë me interes për gjendjen aktuale të mjedisit:</w:t>
      </w:r>
    </w:p>
    <w:p w:rsidR="00915B2E" w:rsidRPr="001D3A55"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bookmarkStart w:id="36" w:name="_Hlk84629777"/>
      <w:r w:rsidRPr="00E4770B">
        <w:rPr>
          <w:rFonts w:ascii="Times New Roman" w:eastAsia="Calibri" w:hAnsi="Times New Roman" w:cs="Times New Roman"/>
          <w:i/>
          <w:iCs/>
          <w:sz w:val="24"/>
          <w:szCs w:val="24"/>
          <w:lang w:val="bg-BG"/>
        </w:rPr>
        <w:t>përqendrimet mesatare ditore të grimcave të imta të pluhurit (</w:t>
      </w:r>
      <w:r w:rsidRPr="004E1E3E">
        <w:rPr>
          <w:rFonts w:ascii="Times New Roman" w:eastAsia="Calibri" w:hAnsi="Times New Roman" w:cs="Times New Roman"/>
          <w:b/>
          <w:i/>
          <w:iCs/>
          <w:sz w:val="24"/>
          <w:szCs w:val="24"/>
          <w:lang w:val="bg-BG"/>
        </w:rPr>
        <w:t>FDP</w:t>
      </w:r>
      <w:r w:rsidRPr="004E1E3E">
        <w:rPr>
          <w:rFonts w:ascii="Times New Roman" w:eastAsia="Calibri" w:hAnsi="Times New Roman" w:cs="Times New Roman"/>
          <w:b/>
          <w:i/>
          <w:iCs/>
          <w:sz w:val="24"/>
          <w:szCs w:val="24"/>
          <w:vertAlign w:val="subscript"/>
          <w:lang w:val="bg-BG"/>
        </w:rPr>
        <w:t>10</w:t>
      </w:r>
      <w:r w:rsidRPr="00E4770B">
        <w:rPr>
          <w:rFonts w:ascii="Times New Roman" w:eastAsia="Calibri" w:hAnsi="Times New Roman" w:cs="Times New Roman"/>
          <w:i/>
          <w:iCs/>
          <w:sz w:val="24"/>
          <w:szCs w:val="24"/>
          <w:lang w:val="bg-BG"/>
        </w:rPr>
        <w:t>) tejkalojnë përgjithmonë normën mesatare ditore.</w:t>
      </w:r>
    </w:p>
    <w:p w:rsidR="00915B2E" w:rsidRPr="001D3A55" w:rsidRDefault="00E4770B" w:rsidP="00E4770B">
      <w:pPr>
        <w:numPr>
          <w:ilvl w:val="0"/>
          <w:numId w:val="15"/>
        </w:numPr>
        <w:spacing w:after="0" w:line="276" w:lineRule="auto"/>
        <w:contextualSpacing/>
        <w:jc w:val="both"/>
        <w:rPr>
          <w:rFonts w:ascii="Times New Roman" w:eastAsia="Calibri" w:hAnsi="Times New Roman" w:cs="Times New Roman"/>
          <w:bCs/>
          <w:i/>
          <w:iCs/>
          <w:sz w:val="24"/>
          <w:szCs w:val="24"/>
          <w:lang w:val="bg-BG"/>
        </w:rPr>
      </w:pPr>
      <w:r w:rsidRPr="00E4770B">
        <w:rPr>
          <w:rFonts w:ascii="Times New Roman" w:eastAsia="Calibri" w:hAnsi="Times New Roman" w:cs="Times New Roman"/>
          <w:i/>
          <w:iCs/>
          <w:sz w:val="24"/>
          <w:szCs w:val="24"/>
          <w:lang w:val="bg-BG"/>
        </w:rPr>
        <w:t>nuk ka tejkalime të përhershme të normave për mbrojtjen e shëndetit të njerëzve për ndotësit e tjerë të gazit.</w:t>
      </w:r>
    </w:p>
    <w:bookmarkEnd w:id="36"/>
    <w:p w:rsidR="00ED2FC9" w:rsidRPr="001516C9" w:rsidRDefault="00E4770B" w:rsidP="00D54498">
      <w:pPr>
        <w:spacing w:after="0" w:line="276" w:lineRule="auto"/>
        <w:ind w:firstLine="720"/>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Burimet kryesore të ndotjes nga pluhuri janë:</w:t>
      </w:r>
    </w:p>
    <w:p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përdorimi i lëndëve djegëse të ngurta (thëngjill dhe dru) në ngrohjen shtëpiake gjatë muajve të dimrit në vendbanime,</w:t>
      </w:r>
    </w:p>
    <w:p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aktivitetet e ndërtimit - emetimet e paorganizuara të pluhurit nga kantieret e hapura të ndërtimit,</w:t>
      </w:r>
    </w:p>
    <w:p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 xml:space="preserve">Aktivitetet bujqësore - emetimet e paorganizuara të pluhurit nga </w:t>
      </w:r>
      <w:r w:rsidR="0036475B">
        <w:rPr>
          <w:rFonts w:ascii="Times New Roman" w:eastAsia="Calibri" w:hAnsi="Times New Roman" w:cs="Times New Roman"/>
          <w:i/>
          <w:iCs/>
          <w:sz w:val="24"/>
          <w:szCs w:val="24"/>
          <w:lang w:val="sq-MK"/>
        </w:rPr>
        <w:t>trualli</w:t>
      </w:r>
      <w:r w:rsidR="0036475B">
        <w:rPr>
          <w:rFonts w:ascii="Times New Roman" w:eastAsia="Calibri" w:hAnsi="Times New Roman" w:cs="Times New Roman"/>
          <w:i/>
          <w:iCs/>
          <w:sz w:val="24"/>
          <w:szCs w:val="24"/>
          <w:lang w:val="bg-BG"/>
        </w:rPr>
        <w:t xml:space="preserve"> i</w:t>
      </w:r>
      <w:r w:rsidRPr="00E4770B">
        <w:rPr>
          <w:rFonts w:ascii="Times New Roman" w:eastAsia="Calibri" w:hAnsi="Times New Roman" w:cs="Times New Roman"/>
          <w:i/>
          <w:iCs/>
          <w:sz w:val="24"/>
          <w:szCs w:val="24"/>
          <w:lang w:val="bg-BG"/>
        </w:rPr>
        <w:t xml:space="preserve"> fryrë nga era gjatë punës në fusha të hapura,</w:t>
      </w:r>
    </w:p>
    <w:p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transporti rrugor - ri-subvencionimi i pluhurit nga rrugët e papastra dhe rrugët e paasfaltuara.</w:t>
      </w:r>
    </w:p>
    <w:p w:rsidR="00D54498" w:rsidRPr="00BA5E28"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zjarret pyjore dhe bujqësore - djegia e kashtës.</w:t>
      </w:r>
    </w:p>
    <w:p w:rsidR="00C772A4" w:rsidRPr="000B3871" w:rsidRDefault="00C772A4" w:rsidP="00BA5E28">
      <w:pPr>
        <w:spacing w:after="0" w:line="276" w:lineRule="auto"/>
        <w:rPr>
          <w:rFonts w:ascii="Times New Roman" w:hAnsi="Times New Roman" w:cs="Times New Roman"/>
          <w:i/>
          <w:iCs/>
          <w:lang w:val="bg-BG"/>
        </w:rPr>
      </w:pPr>
    </w:p>
    <w:p w:rsidR="00E014AB" w:rsidRPr="001A32E9" w:rsidRDefault="00E4770B" w:rsidP="00E4770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7" w:name="_Toc90225944"/>
      <w:r w:rsidRPr="00E4770B">
        <w:rPr>
          <w:rFonts w:ascii="Times New Roman" w:eastAsia="Times New Roman" w:hAnsi="Times New Roman" w:cs="Times New Roman"/>
          <w:b/>
          <w:i/>
          <w:iCs/>
          <w:sz w:val="24"/>
          <w:szCs w:val="24"/>
        </w:rPr>
        <w:t>Gjendja e ujit, zonat e mbrojtjes së ujit, rreziku nga përmbytjet</w:t>
      </w:r>
      <w:bookmarkEnd w:id="37"/>
    </w:p>
    <w:p w:rsidR="001A32E9" w:rsidRPr="001A32E9" w:rsidRDefault="00E4770B" w:rsidP="00ED496F">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E4770B">
        <w:rPr>
          <w:rFonts w:ascii="Times New Roman" w:eastAsiaTheme="minorEastAsia" w:hAnsi="Times New Roman" w:cs="Times New Roman"/>
          <w:color w:val="000000"/>
          <w:sz w:val="24"/>
          <w:szCs w:val="24"/>
          <w:lang w:val="bg-BG"/>
        </w:rPr>
        <w:t xml:space="preserve">Sa i përket </w:t>
      </w:r>
      <w:r w:rsidRPr="008E4909">
        <w:rPr>
          <w:rFonts w:ascii="Times New Roman" w:eastAsiaTheme="minorEastAsia" w:hAnsi="Times New Roman" w:cs="Times New Roman"/>
          <w:b/>
          <w:color w:val="000000"/>
          <w:sz w:val="24"/>
          <w:szCs w:val="24"/>
          <w:lang w:val="bg-BG"/>
        </w:rPr>
        <w:t>Republikës së Bullgarisë</w:t>
      </w:r>
      <w:r w:rsidRPr="00E4770B">
        <w:rPr>
          <w:rFonts w:ascii="Times New Roman" w:eastAsiaTheme="minorEastAsia" w:hAnsi="Times New Roman" w:cs="Times New Roman"/>
          <w:color w:val="000000"/>
          <w:sz w:val="24"/>
          <w:szCs w:val="24"/>
          <w:lang w:val="bg-BG"/>
        </w:rPr>
        <w:t xml:space="preserve"> - për shkak të vendndodhjes gjeografike, qarkullimit atmosferik dhe peizazhit, bilanci ujor është i pakënaqshëm në aspektin hapësinor dhe kohor. Për sa i përket burimeve ujore për frymë, vendi renditet i dyti në Gadishullin Ballkanik. Bullgaria gjithashtu përballet me sfida serioze për shkak të vendndodhjes dhe zonës së thatë, shpërndarjes së pabarabartë të burimeve ujore, amortizimit të sistemeve të furnizimit me ujë dhe ndërtimit të dobët të sistemit të kanalizimit. Ndërtimi i impianteve të trajtimit të ujërave të zeza po ngadalësohet në krahasim me sistemet e furnizimit me ujë dhe shumë ekosisteme ujore janë ende në rrezik.</w:t>
      </w:r>
    </w:p>
    <w:p w:rsidR="00E4770B" w:rsidRPr="00E4770B"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 xml:space="preserve">Për </w:t>
      </w:r>
      <w:r w:rsidRPr="008E4909">
        <w:rPr>
          <w:rFonts w:ascii="Times New Roman" w:eastAsiaTheme="minorEastAsia" w:hAnsi="Times New Roman" w:cs="Times New Roman"/>
          <w:b/>
          <w:color w:val="000000"/>
          <w:sz w:val="24"/>
          <w:szCs w:val="24"/>
          <w:lang w:val="bg-BG"/>
        </w:rPr>
        <w:t>Republikën e Maqedonisë së Veriut</w:t>
      </w:r>
      <w:r w:rsidRPr="00E4770B">
        <w:rPr>
          <w:rFonts w:ascii="Times New Roman" w:eastAsiaTheme="minorEastAsia" w:hAnsi="Times New Roman" w:cs="Times New Roman"/>
          <w:color w:val="000000"/>
          <w:sz w:val="24"/>
          <w:szCs w:val="24"/>
          <w:lang w:val="bg-BG"/>
        </w:rPr>
        <w:t>, të dhënat konfirmojnë se ndryshimet klimatike tashmë kanë një efekt negativ në tre aspekte të cilësisë së ujit:</w:t>
      </w:r>
    </w:p>
    <w:p w:rsidR="001A32E9" w:rsidRPr="001A32E9"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w:t>
      </w:r>
      <w:r w:rsidR="008E4909">
        <w:rPr>
          <w:rFonts w:ascii="Times New Roman" w:eastAsiaTheme="minorEastAsia" w:hAnsi="Times New Roman" w:cs="Times New Roman"/>
          <w:color w:val="000000"/>
          <w:sz w:val="24"/>
          <w:szCs w:val="24"/>
          <w:lang w:val="sq-MK"/>
        </w:rPr>
        <w:t xml:space="preserve"> </w:t>
      </w:r>
      <w:r w:rsidRPr="00E4770B">
        <w:rPr>
          <w:rFonts w:ascii="Times New Roman" w:eastAsiaTheme="minorEastAsia" w:hAnsi="Times New Roman" w:cs="Times New Roman"/>
          <w:color w:val="000000"/>
          <w:sz w:val="24"/>
          <w:szCs w:val="24"/>
          <w:lang w:val="bg-BG"/>
        </w:rPr>
        <w:t>reduktimi i burimeve ujore, duke çuar në degradim të cilësive;</w:t>
      </w:r>
    </w:p>
    <w:p w:rsidR="00E4770B" w:rsidRPr="00E4770B" w:rsidRDefault="001A32E9"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1A32E9">
        <w:rPr>
          <w:rFonts w:ascii="Times New Roman" w:eastAsiaTheme="minorEastAsia" w:hAnsi="Times New Roman" w:cs="Times New Roman"/>
          <w:color w:val="000000"/>
          <w:sz w:val="24"/>
          <w:szCs w:val="24"/>
          <w:lang w:val="bg-BG"/>
        </w:rPr>
        <w:t>-</w:t>
      </w:r>
      <w:r w:rsidR="00E4770B" w:rsidRPr="00E4770B">
        <w:t xml:space="preserve"> </w:t>
      </w:r>
      <w:r w:rsidR="00E4770B" w:rsidRPr="00E4770B">
        <w:rPr>
          <w:rFonts w:ascii="Times New Roman" w:eastAsiaTheme="minorEastAsia" w:hAnsi="Times New Roman" w:cs="Times New Roman"/>
          <w:color w:val="000000"/>
          <w:sz w:val="24"/>
          <w:szCs w:val="24"/>
          <w:lang w:val="bg-BG"/>
        </w:rPr>
        <w:t>temperatura të larta, duke çuar në një ulje të oksigjenit të tretur;</w:t>
      </w:r>
    </w:p>
    <w:p w:rsidR="001A32E9" w:rsidRPr="001A32E9"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bg-BG"/>
        </w:rPr>
        <w:t>-</w:t>
      </w:r>
      <w:r w:rsidR="008E4909">
        <w:rPr>
          <w:rFonts w:ascii="Times New Roman" w:eastAsiaTheme="minorEastAsia" w:hAnsi="Times New Roman" w:cs="Times New Roman"/>
          <w:color w:val="000000"/>
          <w:sz w:val="24"/>
          <w:szCs w:val="24"/>
          <w:lang w:val="sq-MK"/>
        </w:rPr>
        <w:t xml:space="preserve"> </w:t>
      </w:r>
      <w:r>
        <w:rPr>
          <w:rFonts w:ascii="Times New Roman" w:eastAsiaTheme="minorEastAsia" w:hAnsi="Times New Roman" w:cs="Times New Roman"/>
          <w:color w:val="000000"/>
          <w:sz w:val="24"/>
          <w:szCs w:val="24"/>
          <w:lang w:val="bg-BG"/>
        </w:rPr>
        <w:t>për shkak të ndryshimeve klimatike, përdorimi i ujit, veçanërisht në bujqësi, rrit ndotësit që çlirohen në ujë.</w:t>
      </w:r>
    </w:p>
    <w:p w:rsidR="00E4770B" w:rsidRPr="00E4770B" w:rsidRDefault="00E4770B" w:rsidP="00E4770B">
      <w:pPr>
        <w:spacing w:after="200" w:line="276" w:lineRule="auto"/>
        <w:ind w:firstLine="709"/>
        <w:contextualSpacing/>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lastRenderedPageBreak/>
        <w:t>Vlerësimi tregon një reduktim të ndjeshëm të burimeve ujore në vend në të ardhmen. Priten periudha të shpeshta të thata dhe ujëra me stuhi me intensitet në rritje.</w:t>
      </w:r>
    </w:p>
    <w:p w:rsidR="001A32E9" w:rsidRPr="001A32E9" w:rsidRDefault="00E4770B" w:rsidP="00E4770B">
      <w:pPr>
        <w:spacing w:after="200" w:line="276" w:lineRule="auto"/>
        <w:ind w:firstLine="709"/>
        <w:contextualSpacing/>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Sasia e përgjithshme e ujit, veçanërisht në zonën ujëmbledhëse të lumit Vardar, pritet të zvogëlohet për rreth 18% deri në vitin 2100. Ngjarjet ekstreme si thatësira, temperaturat e larta dhe vërshimet pritet të rrisin nevojën për ujë të pijshëm. Nevoja për ujë të pijshëm për qytetin e Shkupit pritet të jetë deri në vitin 2100 rreth 30%. Ndryshimet klimatike pritet të rrisin nevojën për ujë vaditës.</w:t>
      </w:r>
    </w:p>
    <w:p w:rsidR="001A32E9" w:rsidRDefault="001A32E9" w:rsidP="00045E2C">
      <w:pPr>
        <w:spacing w:before="120" w:after="0" w:line="276" w:lineRule="auto"/>
        <w:ind w:firstLine="720"/>
        <w:contextualSpacing/>
        <w:jc w:val="both"/>
        <w:rPr>
          <w:rFonts w:ascii="Times New Roman" w:eastAsiaTheme="minorEastAsia" w:hAnsi="Times New Roman" w:cs="Times New Roman"/>
          <w:sz w:val="24"/>
          <w:szCs w:val="24"/>
          <w:lang w:val="bg-BG"/>
        </w:rPr>
      </w:pPr>
    </w:p>
    <w:p w:rsidR="00FF1F66" w:rsidRPr="00006103" w:rsidRDefault="00B93620"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8" w:name="_Toc90225945"/>
      <w:r>
        <w:rPr>
          <w:rFonts w:ascii="Times New Roman" w:eastAsia="Times New Roman" w:hAnsi="Times New Roman" w:cs="Times New Roman"/>
          <w:b/>
          <w:i/>
          <w:iCs/>
          <w:sz w:val="24"/>
          <w:szCs w:val="24"/>
        </w:rPr>
        <w:t>Gjendja e nën</w:t>
      </w:r>
      <w:r w:rsidR="003070EB">
        <w:rPr>
          <w:rFonts w:ascii="Times New Roman" w:eastAsia="Times New Roman" w:hAnsi="Times New Roman" w:cs="Times New Roman"/>
          <w:b/>
          <w:i/>
          <w:iCs/>
          <w:sz w:val="24"/>
          <w:szCs w:val="24"/>
          <w:lang w:val="sq-MK"/>
        </w:rPr>
        <w:t xml:space="preserve">sipërfaqes </w:t>
      </w:r>
      <w:r>
        <w:rPr>
          <w:rFonts w:ascii="Times New Roman" w:eastAsia="Times New Roman" w:hAnsi="Times New Roman" w:cs="Times New Roman"/>
          <w:b/>
          <w:i/>
          <w:iCs/>
          <w:sz w:val="24"/>
          <w:szCs w:val="24"/>
        </w:rPr>
        <w:t>tokës</w:t>
      </w:r>
      <w:bookmarkEnd w:id="38"/>
      <w:r w:rsidR="003070EB">
        <w:rPr>
          <w:rFonts w:ascii="Times New Roman" w:eastAsia="Times New Roman" w:hAnsi="Times New Roman" w:cs="Times New Roman"/>
          <w:b/>
          <w:i/>
          <w:iCs/>
          <w:sz w:val="24"/>
          <w:szCs w:val="24"/>
          <w:lang w:val="sq-MK"/>
        </w:rPr>
        <w:t>ore</w:t>
      </w:r>
    </w:p>
    <w:p w:rsidR="0081471A" w:rsidRPr="006441FA" w:rsidRDefault="00B93620" w:rsidP="0081471A">
      <w:pPr>
        <w:pStyle w:val="BodyText11"/>
        <w:shd w:val="clear" w:color="auto" w:fill="auto"/>
        <w:spacing w:line="276" w:lineRule="auto"/>
        <w:ind w:left="20" w:right="12" w:firstLine="831"/>
        <w:jc w:val="both"/>
        <w:rPr>
          <w:rFonts w:ascii="Times New Roman" w:hAnsi="Times New Roman" w:cs="Times New Roman"/>
          <w:sz w:val="24"/>
          <w:szCs w:val="24"/>
        </w:rPr>
      </w:pPr>
      <w:r w:rsidRPr="006441FA">
        <w:rPr>
          <w:rFonts w:ascii="Times New Roman" w:hAnsi="Times New Roman" w:cs="Times New Roman"/>
          <w:sz w:val="24"/>
          <w:szCs w:val="24"/>
        </w:rPr>
        <w:t>Zhvillimi gjeologjik dhe tektonik i territorit në rajonet ndërkufitare të Republikës së Maqedonisë së Veriut dhe Republikës së Bullgarisë kanë karakter të ngjashëm. Relievi modern është kryesisht malor, me lugina lumore, lugina dhe ultësira të formuara mirë. Proceset e erozionit janë karakteristike për pjesët e ngritura të relievit dhe depozitimi i materialit aluvial bëhet kryesisht në lugina, ultësira dhe pellgje ujore.</w:t>
      </w:r>
    </w:p>
    <w:p w:rsidR="006215E3" w:rsidRPr="006441FA" w:rsidRDefault="00825B2C" w:rsidP="0081471A">
      <w:pPr>
        <w:pStyle w:val="BodyText11"/>
        <w:shd w:val="clear" w:color="auto" w:fill="auto"/>
        <w:spacing w:line="276" w:lineRule="auto"/>
        <w:ind w:left="20" w:right="12" w:firstLine="831"/>
        <w:jc w:val="both"/>
        <w:rPr>
          <w:rFonts w:ascii="Times New Roman" w:hAnsi="Times New Roman" w:cs="Times New Roman"/>
          <w:sz w:val="24"/>
          <w:szCs w:val="24"/>
        </w:rPr>
      </w:pPr>
      <w:r w:rsidRPr="006441FA">
        <w:rPr>
          <w:rFonts w:ascii="Times New Roman" w:hAnsi="Times New Roman" w:cs="Times New Roman"/>
          <w:sz w:val="24"/>
          <w:szCs w:val="24"/>
        </w:rPr>
        <w:t xml:space="preserve">Si pjesë e Gadishullit Ballkanik, territoret ndërkufitare të Republikës së Maqedonisë së Veriut dhe Republikës së Bullgarisë janë shumë të rrezikuara nga aktiviteti sizmik i pjesës së brendshme të tokës. </w:t>
      </w:r>
    </w:p>
    <w:p w:rsidR="001C1291" w:rsidRPr="000B3871" w:rsidRDefault="001C1291" w:rsidP="001C1291">
      <w:pPr>
        <w:spacing w:before="120" w:after="0" w:line="276" w:lineRule="auto"/>
        <w:ind w:firstLine="720"/>
        <w:contextualSpacing/>
        <w:jc w:val="both"/>
        <w:rPr>
          <w:rFonts w:ascii="Times New Roman" w:eastAsia="Calibri" w:hAnsi="Times New Roman" w:cs="Times New Roman"/>
          <w:b/>
          <w:bCs/>
          <w:i/>
          <w:iCs/>
          <w:sz w:val="24"/>
          <w:szCs w:val="24"/>
          <w:lang w:val="bg-BG"/>
        </w:rPr>
      </w:pPr>
    </w:p>
    <w:p w:rsidR="00FF1F66" w:rsidRPr="00D56F84" w:rsidRDefault="00FF1F66"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9" w:name="_Hlk84833584"/>
      <w:r w:rsidRPr="00D56F84">
        <w:rPr>
          <w:rFonts w:ascii="Times New Roman" w:eastAsia="Times New Roman" w:hAnsi="Times New Roman" w:cs="Times New Roman"/>
          <w:b/>
          <w:i/>
          <w:iCs/>
          <w:sz w:val="24"/>
          <w:szCs w:val="24"/>
        </w:rPr>
        <w:t xml:space="preserve"> Gjendja e </w:t>
      </w:r>
      <w:bookmarkStart w:id="40" w:name="_Toc90225946"/>
      <w:bookmarkEnd w:id="40"/>
      <w:r w:rsidR="00795CAF">
        <w:rPr>
          <w:rFonts w:ascii="Times New Roman" w:eastAsia="Times New Roman" w:hAnsi="Times New Roman" w:cs="Times New Roman"/>
          <w:b/>
          <w:i/>
          <w:iCs/>
          <w:sz w:val="24"/>
          <w:szCs w:val="24"/>
          <w:lang w:val="sq-MK"/>
        </w:rPr>
        <w:t>truallit</w:t>
      </w:r>
    </w:p>
    <w:p w:rsidR="008274F9" w:rsidRPr="006441FA" w:rsidRDefault="003070EB" w:rsidP="008274F9">
      <w:pPr>
        <w:spacing w:after="0" w:line="276"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lang w:val="sq-MK"/>
        </w:rPr>
        <w:t>Trualli</w:t>
      </w:r>
      <w:r w:rsidR="00B93620" w:rsidRPr="006441FA">
        <w:rPr>
          <w:rFonts w:ascii="Times New Roman" w:hAnsi="Times New Roman" w:cs="Times New Roman"/>
          <w:sz w:val="24"/>
          <w:szCs w:val="24"/>
        </w:rPr>
        <w:t xml:space="preserve"> e </w:t>
      </w:r>
      <w:r>
        <w:rPr>
          <w:rFonts w:ascii="Times New Roman" w:hAnsi="Times New Roman" w:cs="Times New Roman"/>
          <w:sz w:val="24"/>
          <w:szCs w:val="24"/>
          <w:lang w:val="sq-MK"/>
        </w:rPr>
        <w:t>qarqeve</w:t>
      </w:r>
      <w:r w:rsidR="00B93620" w:rsidRPr="006441FA">
        <w:rPr>
          <w:rFonts w:ascii="Times New Roman" w:hAnsi="Times New Roman" w:cs="Times New Roman"/>
          <w:sz w:val="24"/>
          <w:szCs w:val="24"/>
        </w:rPr>
        <w:t xml:space="preserve"> të Blagoevgradit dhe </w:t>
      </w:r>
      <w:r>
        <w:rPr>
          <w:rFonts w:ascii="Times New Roman" w:hAnsi="Times New Roman" w:cs="Times New Roman"/>
          <w:sz w:val="24"/>
          <w:szCs w:val="24"/>
          <w:lang w:val="sq-MK"/>
        </w:rPr>
        <w:t>Q</w:t>
      </w:r>
      <w:r w:rsidR="00B93620" w:rsidRPr="006441FA">
        <w:rPr>
          <w:rFonts w:ascii="Times New Roman" w:hAnsi="Times New Roman" w:cs="Times New Roman"/>
          <w:sz w:val="24"/>
          <w:szCs w:val="24"/>
        </w:rPr>
        <w:t xml:space="preserve">ustendilit janë në gjendje të mirë ekologjike, si për nga rezervat e lëndëve ushqyese, ashtu edhe për nga ndotja me metale të rënda dhe metaloidë. Rritja e urbanizimit reflektohet në shkatërrimin e tokës bujqësore për qëllime jobujqësore. Ndotja ose shkatërrimi i mbulesës së </w:t>
      </w:r>
      <w:r>
        <w:rPr>
          <w:rFonts w:ascii="Times New Roman" w:hAnsi="Times New Roman" w:cs="Times New Roman"/>
          <w:sz w:val="24"/>
          <w:szCs w:val="24"/>
          <w:lang w:val="sq-MK"/>
        </w:rPr>
        <w:t>truallit</w:t>
      </w:r>
      <w:r w:rsidR="00B93620" w:rsidRPr="006441FA">
        <w:rPr>
          <w:rFonts w:ascii="Times New Roman" w:hAnsi="Times New Roman" w:cs="Times New Roman"/>
          <w:sz w:val="24"/>
          <w:szCs w:val="24"/>
        </w:rPr>
        <w:t xml:space="preserve"> ka një natyrë lokale (njolla).</w:t>
      </w:r>
    </w:p>
    <w:p w:rsidR="008274F9" w:rsidRDefault="003070EB" w:rsidP="008274F9">
      <w:pPr>
        <w:spacing w:after="0" w:line="276" w:lineRule="auto"/>
        <w:ind w:firstLine="720"/>
        <w:contextualSpacing/>
        <w:jc w:val="both"/>
        <w:rPr>
          <w:rFonts w:ascii="Times New Roman" w:eastAsia="Calibri" w:hAnsi="Times New Roman" w:cs="Times New Roman"/>
          <w:bCs/>
          <w:sz w:val="24"/>
          <w:szCs w:val="24"/>
          <w:lang w:val="bg-BG"/>
        </w:rPr>
      </w:pPr>
      <w:r>
        <w:rPr>
          <w:rFonts w:ascii="Times New Roman" w:eastAsia="Calibri" w:hAnsi="Times New Roman" w:cs="Times New Roman"/>
          <w:bCs/>
          <w:sz w:val="24"/>
          <w:szCs w:val="24"/>
          <w:lang w:val="sq-MK"/>
        </w:rPr>
        <w:t>Trojet</w:t>
      </w:r>
      <w:r w:rsidR="00B93620" w:rsidRPr="00B93620">
        <w:rPr>
          <w:rFonts w:ascii="Times New Roman" w:eastAsia="Calibri" w:hAnsi="Times New Roman" w:cs="Times New Roman"/>
          <w:bCs/>
          <w:sz w:val="24"/>
          <w:szCs w:val="24"/>
          <w:lang w:val="bg-BG"/>
        </w:rPr>
        <w:t xml:space="preserve"> në rajonet verilindore, lindore dhe juglindore të Republikës së Maqedonisë së Veriut janë shumë të larmishme. Ato i nënshtrohen llojeve të ndryshme të ndikimeve, si: shkatërrimi i tokës jobujqësore si pasojë e rritjes së urbanizimit, industrisë/energjisë, transportit; erozioni, ndotja e </w:t>
      </w:r>
      <w:r>
        <w:rPr>
          <w:rFonts w:ascii="Times New Roman" w:eastAsia="Calibri" w:hAnsi="Times New Roman" w:cs="Times New Roman"/>
          <w:bCs/>
          <w:sz w:val="24"/>
          <w:szCs w:val="24"/>
          <w:lang w:val="sq-MK"/>
        </w:rPr>
        <w:t>truallit</w:t>
      </w:r>
      <w:r w:rsidR="00B93620" w:rsidRPr="00B93620">
        <w:rPr>
          <w:rFonts w:ascii="Times New Roman" w:eastAsia="Calibri" w:hAnsi="Times New Roman" w:cs="Times New Roman"/>
          <w:bCs/>
          <w:sz w:val="24"/>
          <w:szCs w:val="24"/>
          <w:lang w:val="bg-BG"/>
        </w:rPr>
        <w:t xml:space="preserve"> (deponitë, bujqësia, miniera), turizmi, përmbytjet, zjarret në pyje etj. Pasojat e tyre janë: vulosja e </w:t>
      </w:r>
      <w:r>
        <w:rPr>
          <w:rFonts w:ascii="Times New Roman" w:eastAsia="Calibri" w:hAnsi="Times New Roman" w:cs="Times New Roman"/>
          <w:bCs/>
          <w:sz w:val="24"/>
          <w:szCs w:val="24"/>
          <w:lang w:val="sq-MK"/>
        </w:rPr>
        <w:t>truallit</w:t>
      </w:r>
      <w:r w:rsidR="00B93620" w:rsidRPr="00B93620">
        <w:rPr>
          <w:rFonts w:ascii="Times New Roman" w:eastAsia="Calibri" w:hAnsi="Times New Roman" w:cs="Times New Roman"/>
          <w:bCs/>
          <w:sz w:val="24"/>
          <w:szCs w:val="24"/>
          <w:lang w:val="bg-BG"/>
        </w:rPr>
        <w:t xml:space="preserve"> dhe ndryshimet në funksionet e </w:t>
      </w:r>
      <w:r>
        <w:rPr>
          <w:rFonts w:ascii="Times New Roman" w:eastAsia="Calibri" w:hAnsi="Times New Roman" w:cs="Times New Roman"/>
          <w:bCs/>
          <w:sz w:val="24"/>
          <w:szCs w:val="24"/>
          <w:lang w:val="sq-MK"/>
        </w:rPr>
        <w:t>truallit</w:t>
      </w:r>
      <w:r w:rsidR="00B93620" w:rsidRPr="00B93620">
        <w:rPr>
          <w:rFonts w:ascii="Times New Roman" w:eastAsia="Calibri" w:hAnsi="Times New Roman" w:cs="Times New Roman"/>
          <w:bCs/>
          <w:sz w:val="24"/>
          <w:szCs w:val="24"/>
          <w:lang w:val="bg-BG"/>
        </w:rPr>
        <w:t xml:space="preserve">; Erozioni i </w:t>
      </w:r>
      <w:r>
        <w:rPr>
          <w:rFonts w:ascii="Times New Roman" w:eastAsia="Calibri" w:hAnsi="Times New Roman" w:cs="Times New Roman"/>
          <w:bCs/>
          <w:sz w:val="24"/>
          <w:szCs w:val="24"/>
          <w:lang w:val="sq-MK"/>
        </w:rPr>
        <w:t>truallit</w:t>
      </w:r>
      <w:r w:rsidR="00B93620" w:rsidRPr="00B93620">
        <w:rPr>
          <w:rFonts w:ascii="Times New Roman" w:eastAsia="Calibri" w:hAnsi="Times New Roman" w:cs="Times New Roman"/>
          <w:bCs/>
          <w:sz w:val="24"/>
          <w:szCs w:val="24"/>
          <w:lang w:val="bg-BG"/>
        </w:rPr>
        <w:t xml:space="preserve">; ndotje lokale dhe difuze; acidifikimi i </w:t>
      </w:r>
      <w:r w:rsidR="00016401">
        <w:rPr>
          <w:rFonts w:ascii="Times New Roman" w:eastAsia="Calibri" w:hAnsi="Times New Roman" w:cs="Times New Roman"/>
          <w:bCs/>
          <w:sz w:val="24"/>
          <w:szCs w:val="24"/>
          <w:lang w:val="sq-MK"/>
        </w:rPr>
        <w:t>truallit</w:t>
      </w:r>
      <w:r w:rsidR="00B93620" w:rsidRPr="00B93620">
        <w:rPr>
          <w:rFonts w:ascii="Times New Roman" w:eastAsia="Calibri" w:hAnsi="Times New Roman" w:cs="Times New Roman"/>
          <w:bCs/>
          <w:sz w:val="24"/>
          <w:szCs w:val="24"/>
          <w:lang w:val="bg-BG"/>
        </w:rPr>
        <w:t>; shkretim</w:t>
      </w:r>
      <w:r w:rsidR="008274F9" w:rsidRPr="008274F9">
        <w:rPr>
          <w:rFonts w:ascii="Times New Roman" w:eastAsia="Calibri" w:hAnsi="Times New Roman" w:cs="Times New Roman"/>
          <w:sz w:val="24"/>
          <w:szCs w:val="24"/>
          <w:lang w:val="bg-BG"/>
        </w:rPr>
        <w:t>.</w:t>
      </w:r>
    </w:p>
    <w:p w:rsidR="008274F9" w:rsidRPr="008274F9" w:rsidRDefault="008274F9" w:rsidP="008274F9">
      <w:pPr>
        <w:spacing w:after="0" w:line="276" w:lineRule="auto"/>
        <w:ind w:firstLine="720"/>
        <w:contextualSpacing/>
        <w:jc w:val="both"/>
        <w:rPr>
          <w:rFonts w:ascii="Times New Roman" w:eastAsia="Calibri" w:hAnsi="Times New Roman" w:cs="Times New Roman"/>
          <w:bCs/>
          <w:iCs/>
          <w:sz w:val="24"/>
          <w:szCs w:val="24"/>
          <w:lang w:val="bg-BG"/>
        </w:rPr>
      </w:pPr>
    </w:p>
    <w:p w:rsidR="001C6B36" w:rsidRPr="00B2605D" w:rsidRDefault="00B93620"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1" w:name="_Toc90225947"/>
      <w:bookmarkStart w:id="42" w:name="_Hlk85120624"/>
      <w:bookmarkEnd w:id="39"/>
      <w:r w:rsidRPr="00B93620">
        <w:rPr>
          <w:rFonts w:ascii="Times New Roman" w:eastAsia="Times New Roman" w:hAnsi="Times New Roman" w:cs="Times New Roman"/>
          <w:b/>
          <w:i/>
          <w:iCs/>
          <w:sz w:val="24"/>
          <w:szCs w:val="24"/>
        </w:rPr>
        <w:t>Gjendja e diversitetit biologjik</w:t>
      </w:r>
      <w:bookmarkEnd w:id="41"/>
    </w:p>
    <w:p w:rsidR="001C1291" w:rsidRPr="008F33AA" w:rsidRDefault="00CE01E2" w:rsidP="00B93620">
      <w:pPr>
        <w:numPr>
          <w:ilvl w:val="0"/>
          <w:numId w:val="13"/>
        </w:numPr>
        <w:spacing w:before="120" w:after="0" w:line="276" w:lineRule="auto"/>
        <w:jc w:val="both"/>
        <w:rPr>
          <w:rFonts w:ascii="Times New Roman" w:eastAsia="Calibri" w:hAnsi="Times New Roman" w:cs="Times New Roman"/>
          <w:b/>
          <w:bCs/>
          <w:i/>
          <w:iCs/>
          <w:sz w:val="24"/>
          <w:szCs w:val="24"/>
          <w:lang w:val="bg-BG"/>
        </w:rPr>
      </w:pPr>
      <w:r>
        <w:rPr>
          <w:rFonts w:ascii="Times New Roman" w:eastAsia="Calibri" w:hAnsi="Times New Roman" w:cs="Times New Roman"/>
          <w:b/>
          <w:bCs/>
          <w:i/>
          <w:iCs/>
          <w:sz w:val="24"/>
          <w:szCs w:val="24"/>
          <w:lang w:val="sq-MK"/>
        </w:rPr>
        <w:t>Qarqet</w:t>
      </w:r>
      <w:r w:rsidR="00B93620" w:rsidRPr="00B93620">
        <w:rPr>
          <w:rFonts w:ascii="Times New Roman" w:eastAsia="Calibri" w:hAnsi="Times New Roman" w:cs="Times New Roman"/>
          <w:b/>
          <w:bCs/>
          <w:i/>
          <w:iCs/>
          <w:sz w:val="24"/>
          <w:szCs w:val="24"/>
          <w:lang w:val="bg-BG"/>
        </w:rPr>
        <w:t xml:space="preserve"> Blagoevgrad dhe </w:t>
      </w:r>
      <w:r w:rsidR="00B738FF">
        <w:rPr>
          <w:rFonts w:ascii="Times New Roman" w:eastAsia="Calibri" w:hAnsi="Times New Roman" w:cs="Times New Roman"/>
          <w:b/>
          <w:bCs/>
          <w:i/>
          <w:iCs/>
          <w:sz w:val="24"/>
          <w:szCs w:val="24"/>
          <w:lang w:val="bg-BG"/>
        </w:rPr>
        <w:t>Qustendil</w:t>
      </w:r>
      <w:r w:rsidR="00B93620" w:rsidRPr="00B93620">
        <w:rPr>
          <w:rFonts w:ascii="Times New Roman" w:eastAsia="Calibri" w:hAnsi="Times New Roman" w:cs="Times New Roman"/>
          <w:b/>
          <w:bCs/>
          <w:i/>
          <w:iCs/>
          <w:sz w:val="24"/>
          <w:szCs w:val="24"/>
          <w:lang w:val="bg-BG"/>
        </w:rPr>
        <w:t xml:space="preserve"> (Republika e Bullgarisë)</w:t>
      </w:r>
    </w:p>
    <w:p w:rsidR="00EF4F04" w:rsidRPr="00EF4F04" w:rsidRDefault="00B93620" w:rsidP="001A32E9">
      <w:pPr>
        <w:spacing w:after="0" w:line="276" w:lineRule="auto"/>
        <w:ind w:firstLine="720"/>
        <w:contextualSpacing/>
        <w:jc w:val="both"/>
        <w:rPr>
          <w:rFonts w:ascii="Times New Roman" w:eastAsia="Calibri" w:hAnsi="Times New Roman" w:cs="Times New Roman"/>
          <w:bCs/>
          <w:i/>
          <w:iCs/>
          <w:sz w:val="24"/>
          <w:szCs w:val="24"/>
          <w:lang w:val="bg-BG"/>
        </w:rPr>
      </w:pPr>
      <w:r w:rsidRPr="006441FA">
        <w:rPr>
          <w:rFonts w:ascii="Times New Roman" w:hAnsi="Times New Roman" w:cs="Times New Roman"/>
          <w:sz w:val="24"/>
          <w:szCs w:val="24"/>
        </w:rPr>
        <w:t>Pozita karakteristike gjeografike e vendit, e kombinuar me të kaluarën komplekse paleogjeografike dhe paleoklimatike, relievi dhe klima e larmishme, prania e pellgjeve të ujërave të ëmbla dhe aksesi në Detin e Zi, si dhe peizazhet dhe gjeosistemet e ndryshme të formuara janë faktorët kryesorë që përcaktojnë diversiteti</w:t>
      </w:r>
      <w:r w:rsidR="000244AD">
        <w:rPr>
          <w:rFonts w:ascii="Times New Roman" w:hAnsi="Times New Roman" w:cs="Times New Roman"/>
          <w:sz w:val="24"/>
          <w:szCs w:val="24"/>
        </w:rPr>
        <w:t>n e pasur</w:t>
      </w:r>
      <w:r w:rsidRPr="006441FA">
        <w:rPr>
          <w:rFonts w:ascii="Times New Roman" w:hAnsi="Times New Roman" w:cs="Times New Roman"/>
          <w:sz w:val="24"/>
          <w:szCs w:val="24"/>
        </w:rPr>
        <w:t xml:space="preserve"> dhe habitatet natyrore në Bullgari.</w:t>
      </w:r>
    </w:p>
    <w:p w:rsidR="00EF4F04" w:rsidRDefault="00B93620" w:rsidP="00EF4F04">
      <w:pPr>
        <w:spacing w:line="276" w:lineRule="auto"/>
        <w:ind w:firstLine="720"/>
        <w:contextualSpacing/>
        <w:jc w:val="both"/>
        <w:rPr>
          <w:rFonts w:ascii="Times New Roman" w:eastAsia="Calibri" w:hAnsi="Times New Roman" w:cs="Times New Roman"/>
          <w:sz w:val="24"/>
          <w:szCs w:val="24"/>
          <w:lang w:val="bg-BG"/>
        </w:rPr>
      </w:pPr>
      <w:r w:rsidRPr="00B93620">
        <w:rPr>
          <w:rFonts w:ascii="Times New Roman" w:eastAsia="Calibri" w:hAnsi="Times New Roman" w:cs="Times New Roman"/>
          <w:sz w:val="24"/>
          <w:szCs w:val="24"/>
          <w:lang w:val="bg-BG"/>
        </w:rPr>
        <w:t xml:space="preserve">Për sa i përket gjendjes së </w:t>
      </w:r>
      <w:r w:rsidRPr="00C40F79">
        <w:rPr>
          <w:rFonts w:ascii="Times New Roman" w:eastAsia="Calibri" w:hAnsi="Times New Roman" w:cs="Times New Roman"/>
          <w:b/>
          <w:sz w:val="24"/>
          <w:szCs w:val="24"/>
          <w:lang w:val="bg-BG"/>
        </w:rPr>
        <w:t>bimësisë</w:t>
      </w:r>
      <w:r w:rsidRPr="00B93620">
        <w:rPr>
          <w:rFonts w:ascii="Times New Roman" w:eastAsia="Calibri" w:hAnsi="Times New Roman" w:cs="Times New Roman"/>
          <w:sz w:val="24"/>
          <w:szCs w:val="24"/>
          <w:lang w:val="bg-BG"/>
        </w:rPr>
        <w:t xml:space="preserve">, specieve dhe popullatave të tyre në zonën e konsideruar, faktorët kryesorë kufizues janë aktiviteti njerëzor që çon në ndryshim të drejtpërdrejtë/shkatërrim/dhe indirekt të kushteve mjedisore dhe fragmentim/ndikim të specieve (vulosja e </w:t>
      </w:r>
      <w:r w:rsidR="00C40F79">
        <w:rPr>
          <w:rFonts w:ascii="Times New Roman" w:eastAsia="Calibri" w:hAnsi="Times New Roman" w:cs="Times New Roman"/>
          <w:sz w:val="24"/>
          <w:szCs w:val="24"/>
        </w:rPr>
        <w:t>truallit</w:t>
      </w:r>
      <w:r w:rsidRPr="00B93620">
        <w:rPr>
          <w:rFonts w:ascii="Times New Roman" w:eastAsia="Calibri" w:hAnsi="Times New Roman" w:cs="Times New Roman"/>
          <w:sz w:val="24"/>
          <w:szCs w:val="24"/>
          <w:lang w:val="bg-BG"/>
        </w:rPr>
        <w:t xml:space="preserve"> në lidhje me ndërtimin e lokacionet dhe infrastruktura, ndotja, </w:t>
      </w:r>
      <w:r w:rsidRPr="00B93620">
        <w:rPr>
          <w:rFonts w:ascii="Times New Roman" w:eastAsia="Calibri" w:hAnsi="Times New Roman" w:cs="Times New Roman"/>
          <w:sz w:val="24"/>
          <w:szCs w:val="24"/>
          <w:lang w:val="bg-BG"/>
        </w:rPr>
        <w:lastRenderedPageBreak/>
        <w:t>ndryshimi i regjimit të ujit për shkak të kullimit ose ndërtimit të objekteve të bonifikimit). Duke qenë se ka zona turistike të zhvilluara në rajon, edhe fluksi turistik nuk është një faktor i parëndësishëm që ka një ndikim negativ në botën bimore. Pasojat e ndryshimeve klimatike - thatësira, zjarret në pyje dhe ngjarje të tjera ekstreme të motit - po bëhen gjithnjë e më të rëndësishme.</w:t>
      </w:r>
    </w:p>
    <w:p w:rsidR="00C20B6D" w:rsidRPr="00EF4F04" w:rsidRDefault="0021469C" w:rsidP="00EF4F04">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Shumëllojshmëria e </w:t>
      </w:r>
      <w:r w:rsidRPr="00DB3CCE">
        <w:rPr>
          <w:rFonts w:ascii="Times New Roman" w:eastAsia="Calibri" w:hAnsi="Times New Roman" w:cs="Times New Roman"/>
          <w:b/>
          <w:sz w:val="24"/>
          <w:szCs w:val="24"/>
          <w:lang w:val="bg-BG"/>
        </w:rPr>
        <w:t>llojeve të kafshëve</w:t>
      </w:r>
      <w:r w:rsidRPr="0021469C">
        <w:rPr>
          <w:rFonts w:ascii="Times New Roman" w:eastAsia="Calibri" w:hAnsi="Times New Roman" w:cs="Times New Roman"/>
          <w:sz w:val="24"/>
          <w:szCs w:val="24"/>
          <w:lang w:val="bg-BG"/>
        </w:rPr>
        <w:t xml:space="preserve"> dhe habitateve të tyre, shumë prej tyre të përfshira në Librin e Kuq të Republikës së Bullgarisë, tregon nevojën për një qasje specifike në menaxhimin e territorit në fjalë, për të ruajtur habitatet dhe ekosistemet e vlefshme që ato ruajnë. Habitatet, veçanërisht në malësi, janë më të cenueshme ndaj ndryshimit të klimës, me shumë të izoluara, të ndjeshme ndaj presioneve dhe ndikimeve antropogjene.</w:t>
      </w:r>
    </w:p>
    <w:p w:rsidR="0086188A" w:rsidRPr="00EF4F04" w:rsidRDefault="0021469C" w:rsidP="00EF4F04">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Një nga rrugët kryesore të migrimit të shpendëve shtegtarë kalon nëpër dy </w:t>
      </w:r>
      <w:r w:rsidR="00DB3CCE">
        <w:rPr>
          <w:rFonts w:ascii="Times New Roman" w:eastAsia="Calibri" w:hAnsi="Times New Roman" w:cs="Times New Roman"/>
          <w:sz w:val="24"/>
          <w:szCs w:val="24"/>
        </w:rPr>
        <w:t>qarqe</w:t>
      </w:r>
      <w:r w:rsidRPr="0021469C">
        <w:rPr>
          <w:rFonts w:ascii="Times New Roman" w:eastAsia="Calibri" w:hAnsi="Times New Roman" w:cs="Times New Roman"/>
          <w:sz w:val="24"/>
          <w:szCs w:val="24"/>
          <w:lang w:val="bg-BG"/>
        </w:rPr>
        <w:t xml:space="preserve"> në Bullgari, si dhe në perëndim, në territorin kufitar të Republikës së Maqedonisë së Veriut: Via Aristotelis (Rruga Transballkanike) - përmes luginës së </w:t>
      </w:r>
      <w:r w:rsidR="00DB3CCE">
        <w:rPr>
          <w:rFonts w:ascii="Times New Roman" w:eastAsia="Calibri" w:hAnsi="Times New Roman" w:cs="Times New Roman"/>
          <w:sz w:val="24"/>
          <w:szCs w:val="24"/>
          <w:lang w:val="bg-BG"/>
        </w:rPr>
        <w:t>lumit Struma,</w:t>
      </w:r>
      <w:r w:rsidRPr="0021469C">
        <w:rPr>
          <w:rFonts w:ascii="Times New Roman" w:eastAsia="Calibri" w:hAnsi="Times New Roman" w:cs="Times New Roman"/>
          <w:sz w:val="24"/>
          <w:szCs w:val="24"/>
          <w:lang w:val="bg-BG"/>
        </w:rPr>
        <w:t xml:space="preserve"> Fusha e Sofjes dhe Gryka e Iskarit.</w:t>
      </w:r>
    </w:p>
    <w:p w:rsidR="0086188A" w:rsidRPr="00EF4F04" w:rsidRDefault="0086188A" w:rsidP="00EF4F04">
      <w:pPr>
        <w:spacing w:after="0" w:line="276" w:lineRule="auto"/>
        <w:jc w:val="center"/>
        <w:rPr>
          <w:rFonts w:ascii="Times New Roman" w:eastAsia="Calibri" w:hAnsi="Times New Roman" w:cs="Times New Roman"/>
          <w:sz w:val="24"/>
          <w:szCs w:val="24"/>
          <w:lang w:val="bg-BG"/>
        </w:rPr>
      </w:pPr>
      <w:r w:rsidRPr="00EF4F04">
        <w:rPr>
          <w:rFonts w:ascii="Times New Roman" w:eastAsia="Calibri" w:hAnsi="Times New Roman" w:cs="Times New Roman"/>
          <w:noProof/>
          <w:sz w:val="24"/>
          <w:szCs w:val="24"/>
        </w:rPr>
        <w:drawing>
          <wp:inline distT="0" distB="0" distL="0" distR="0" wp14:anchorId="2C9005D5" wp14:editId="0DA07526">
            <wp:extent cx="2914650" cy="203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032000"/>
                    </a:xfrm>
                    <a:prstGeom prst="rect">
                      <a:avLst/>
                    </a:prstGeom>
                    <a:noFill/>
                    <a:ln>
                      <a:noFill/>
                    </a:ln>
                  </pic:spPr>
                </pic:pic>
              </a:graphicData>
            </a:graphic>
          </wp:inline>
        </w:drawing>
      </w:r>
    </w:p>
    <w:p w:rsidR="0086188A" w:rsidRPr="006441FA" w:rsidRDefault="0021469C" w:rsidP="00EF4F04">
      <w:pPr>
        <w:spacing w:after="0" w:line="276" w:lineRule="auto"/>
        <w:jc w:val="center"/>
        <w:rPr>
          <w:rFonts w:ascii="Times New Roman" w:eastAsia="Calibri" w:hAnsi="Times New Roman" w:cs="Times New Roman"/>
          <w:sz w:val="24"/>
          <w:szCs w:val="24"/>
        </w:rPr>
      </w:pPr>
      <w:r w:rsidRPr="0021469C">
        <w:rPr>
          <w:rFonts w:ascii="Times New Roman" w:eastAsia="Calibri" w:hAnsi="Times New Roman" w:cs="Times New Roman"/>
          <w:b/>
          <w:bCs/>
          <w:sz w:val="24"/>
          <w:szCs w:val="24"/>
          <w:lang w:val="bg-BG"/>
        </w:rPr>
        <w:t>Figura 2.1.6-1</w:t>
      </w:r>
      <w:r w:rsidR="00DB3CCE">
        <w:rPr>
          <w:rFonts w:ascii="Times New Roman" w:eastAsia="Calibri" w:hAnsi="Times New Roman" w:cs="Times New Roman"/>
          <w:b/>
          <w:bCs/>
          <w:sz w:val="24"/>
          <w:szCs w:val="24"/>
        </w:rPr>
        <w:t xml:space="preserve"> </w:t>
      </w:r>
      <w:r w:rsidRPr="0021469C">
        <w:rPr>
          <w:rFonts w:ascii="Times New Roman" w:eastAsia="Calibri" w:hAnsi="Times New Roman" w:cs="Times New Roman"/>
          <w:i/>
          <w:iCs/>
          <w:sz w:val="24"/>
          <w:szCs w:val="24"/>
          <w:lang w:val="bg-BG"/>
        </w:rPr>
        <w:t>Rruga e migrimit të shpendëve shtegtarë Via Aristotelis (me të kuqe)</w:t>
      </w:r>
    </w:p>
    <w:p w:rsidR="0021469C" w:rsidRPr="0021469C" w:rsidRDefault="0021469C" w:rsidP="0021469C">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Është rruga kryesore e migrimit të shpendëve nga Evropa në Afrikë, duke kaluar përmes Bullgarisë Perëndimore dhe numri i dytë më i madh i shpendëve shtegtarë pas </w:t>
      </w:r>
      <w:r w:rsidRPr="00DB3CCE">
        <w:rPr>
          <w:rFonts w:ascii="Times New Roman" w:eastAsia="Calibri" w:hAnsi="Times New Roman" w:cs="Times New Roman"/>
          <w:i/>
          <w:sz w:val="24"/>
          <w:szCs w:val="24"/>
          <w:lang w:val="bg-BG"/>
        </w:rPr>
        <w:t>Via Pontica</w:t>
      </w:r>
      <w:r w:rsidRPr="0021469C">
        <w:rPr>
          <w:rFonts w:ascii="Times New Roman" w:eastAsia="Calibri" w:hAnsi="Times New Roman" w:cs="Times New Roman"/>
          <w:sz w:val="24"/>
          <w:szCs w:val="24"/>
          <w:lang w:val="bg-BG"/>
        </w:rPr>
        <w:t>.</w:t>
      </w:r>
    </w:p>
    <w:p w:rsidR="0086188A" w:rsidRPr="00596B65" w:rsidRDefault="0021469C" w:rsidP="0021469C">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Rruga lidh Danubin me Detin e Bardhë, duke filluar nga cepi veriperëndimor i vendit në rajonin e Vidinit, duke kaluar përmes Ballkanit Vratsa. Prej aty, përmes grykës së Iskarit, kalon malet e Ballkanit dhe zbret në fushën e Sofjes. Prej këtu përgjatë luginës së lumit Struma arrin në Detin e Bardhë. Lugina e lumit Mesta përmendet shpesh si një degë e </w:t>
      </w:r>
      <w:r w:rsidRPr="00DB3CCE">
        <w:rPr>
          <w:rFonts w:ascii="Times New Roman" w:eastAsia="Calibri" w:hAnsi="Times New Roman" w:cs="Times New Roman"/>
          <w:i/>
          <w:sz w:val="24"/>
          <w:szCs w:val="24"/>
          <w:lang w:val="bg-BG"/>
        </w:rPr>
        <w:t>Via Aristotelis</w:t>
      </w:r>
      <w:r w:rsidRPr="0021469C">
        <w:rPr>
          <w:rFonts w:ascii="Times New Roman" w:eastAsia="Calibri" w:hAnsi="Times New Roman" w:cs="Times New Roman"/>
          <w:sz w:val="24"/>
          <w:szCs w:val="24"/>
          <w:lang w:val="bg-BG"/>
        </w:rPr>
        <w:t>.</w:t>
      </w:r>
    </w:p>
    <w:p w:rsidR="001C1291" w:rsidRPr="00596B65" w:rsidRDefault="0021469C" w:rsidP="0021469C">
      <w:pPr>
        <w:numPr>
          <w:ilvl w:val="0"/>
          <w:numId w:val="13"/>
        </w:numPr>
        <w:spacing w:before="120" w:after="0" w:line="276" w:lineRule="auto"/>
        <w:jc w:val="both"/>
        <w:rPr>
          <w:rFonts w:ascii="Times New Roman" w:eastAsia="Calibri" w:hAnsi="Times New Roman" w:cs="Times New Roman"/>
          <w:b/>
          <w:bCs/>
          <w:sz w:val="24"/>
          <w:szCs w:val="24"/>
          <w:lang w:val="bg-BG"/>
        </w:rPr>
      </w:pPr>
      <w:r w:rsidRPr="00596B65">
        <w:rPr>
          <w:rFonts w:ascii="Times New Roman" w:eastAsia="Calibri" w:hAnsi="Times New Roman" w:cs="Times New Roman"/>
          <w:b/>
          <w:bCs/>
          <w:i/>
          <w:iCs/>
          <w:sz w:val="24"/>
          <w:szCs w:val="24"/>
          <w:lang w:val="bg-BG"/>
        </w:rPr>
        <w:t>Rajonet verilindore, lindore dhe juglindore (Republika e Maqedonisë së Veriut)</w:t>
      </w:r>
    </w:p>
    <w:p w:rsidR="00EF4F04" w:rsidRPr="00EF4F04" w:rsidRDefault="00EF4F04" w:rsidP="009C4D3E">
      <w:pPr>
        <w:spacing w:after="0" w:line="276" w:lineRule="auto"/>
        <w:ind w:firstLine="709"/>
        <w:jc w:val="both"/>
        <w:rPr>
          <w:rFonts w:ascii="Times New Roman" w:hAnsi="Times New Roman" w:cs="Times New Roman"/>
          <w:sz w:val="24"/>
          <w:szCs w:val="24"/>
        </w:rPr>
      </w:pPr>
      <w:r w:rsidRPr="00596B65">
        <w:rPr>
          <w:rFonts w:ascii="Times New Roman" w:hAnsi="Times New Roman" w:cs="Times New Roman"/>
          <w:sz w:val="24"/>
          <w:szCs w:val="24"/>
        </w:rPr>
        <w:t>Edhe pse e vogël (25713 km</w:t>
      </w:r>
      <w:r w:rsidRPr="00DB3CCE">
        <w:rPr>
          <w:rFonts w:ascii="Times New Roman" w:hAnsi="Times New Roman" w:cs="Times New Roman"/>
          <w:sz w:val="24"/>
          <w:szCs w:val="24"/>
          <w:vertAlign w:val="superscript"/>
        </w:rPr>
        <w:t>2</w:t>
      </w:r>
      <w:r w:rsidRPr="00596B65">
        <w:rPr>
          <w:rFonts w:ascii="Times New Roman" w:hAnsi="Times New Roman" w:cs="Times New Roman"/>
          <w:sz w:val="24"/>
          <w:szCs w:val="24"/>
        </w:rPr>
        <w:t>) dhe vend pa dalje në det, me pozicionin e saj në qendër të Gadishullit Ballkanik, Republika e Maqedonisë së Veriut është një nga pikat e nxehta të biodiversitetit në Evropë.</w:t>
      </w:r>
    </w:p>
    <w:p w:rsidR="009C4D3E" w:rsidRPr="00596B65" w:rsidRDefault="00EF4F04" w:rsidP="009C4D3E">
      <w:pPr>
        <w:spacing w:after="0" w:line="276" w:lineRule="auto"/>
        <w:ind w:firstLine="709"/>
        <w:jc w:val="both"/>
        <w:rPr>
          <w:rFonts w:ascii="Times New Roman" w:hAnsi="Times New Roman" w:cs="Times New Roman"/>
          <w:sz w:val="24"/>
          <w:szCs w:val="24"/>
          <w:lang w:val="bg-BG"/>
        </w:rPr>
      </w:pPr>
      <w:r w:rsidRPr="00596B65">
        <w:rPr>
          <w:rFonts w:ascii="Times New Roman" w:hAnsi="Times New Roman" w:cs="Times New Roman"/>
          <w:color w:val="000000"/>
          <w:sz w:val="24"/>
          <w:szCs w:val="24"/>
          <w:lang w:val="bg-BG"/>
        </w:rPr>
        <w:t>Sipas analizave të biodiversitetit, Republika e Maqedonisë së Veriut është në krye të listës së shteteve të quajtura “European Hotspots”. Biodiversiteti i madh i zonave gjeografike të Republikës së Maqedonisë së Veriut është rezultat i zhvillimit të saj të gjatë historik. Diferencimi i specieve autoktone, si dhe pushtimi i migrantëve të tjerë të zonës, luajtën një rol të rëndësishëm në gjenezën e tij. Natyrisht, jo të gjitha speciet dikur jetonin në zonë</w:t>
      </w:r>
      <w:r w:rsidR="008D2040" w:rsidRPr="00596B65">
        <w:rPr>
          <w:rFonts w:ascii="Times New Roman" w:hAnsi="Times New Roman" w:cs="Times New Roman"/>
          <w:sz w:val="24"/>
          <w:szCs w:val="24"/>
          <w:lang w:val="bg-BG"/>
        </w:rPr>
        <w:t xml:space="preserve"> </w:t>
      </w:r>
      <w:r w:rsidRPr="00596B65">
        <w:rPr>
          <w:rFonts w:ascii="Times New Roman" w:hAnsi="Times New Roman" w:cs="Times New Roman"/>
          <w:color w:val="000000"/>
          <w:sz w:val="24"/>
          <w:szCs w:val="24"/>
          <w:lang w:val="bg-BG"/>
        </w:rPr>
        <w:t xml:space="preserve">kanë mbijetuar. Shumë specie u zhdukën për shkak të kushteve të pafavorshme të jetesës. Prandaj, </w:t>
      </w:r>
      <w:r w:rsidRPr="00596B65">
        <w:rPr>
          <w:rFonts w:ascii="Times New Roman" w:hAnsi="Times New Roman" w:cs="Times New Roman"/>
          <w:color w:val="000000"/>
          <w:sz w:val="24"/>
          <w:szCs w:val="24"/>
          <w:lang w:val="bg-BG"/>
        </w:rPr>
        <w:lastRenderedPageBreak/>
        <w:t>biodiversiteti i kohëve të fundit duhet studiuar, jo vetëm nga pikëpamja gjenetike, por edhe nga pikëpamja historike.</w:t>
      </w:r>
    </w:p>
    <w:p w:rsidR="00EF4F04" w:rsidRPr="009C4D3E" w:rsidRDefault="009C1C39" w:rsidP="009C4D3E">
      <w:pPr>
        <w:spacing w:after="0" w:line="276" w:lineRule="auto"/>
        <w:ind w:firstLine="709"/>
        <w:jc w:val="both"/>
        <w:rPr>
          <w:rFonts w:ascii="Times New Roman" w:hAnsi="Times New Roman" w:cs="Times New Roman"/>
          <w:sz w:val="24"/>
          <w:szCs w:val="24"/>
          <w:lang w:val="bg-BG"/>
        </w:rPr>
      </w:pPr>
      <w:r w:rsidRPr="00596B65">
        <w:rPr>
          <w:rFonts w:ascii="Times New Roman" w:hAnsi="Times New Roman" w:cs="Times New Roman"/>
          <w:sz w:val="24"/>
          <w:szCs w:val="24"/>
          <w:lang w:val="bg-BG"/>
        </w:rPr>
        <w:t xml:space="preserve">Në kuadër të programit në Republikën e Maqedonisë së Veriut, si identifikim i zonave të rëndësishme </w:t>
      </w:r>
      <w:r w:rsidRPr="00F35938">
        <w:rPr>
          <w:rFonts w:ascii="Times New Roman" w:hAnsi="Times New Roman" w:cs="Times New Roman"/>
          <w:b/>
          <w:sz w:val="24"/>
          <w:szCs w:val="24"/>
          <w:lang w:val="bg-BG"/>
        </w:rPr>
        <w:t>bimore</w:t>
      </w:r>
      <w:r w:rsidRPr="00596B65">
        <w:rPr>
          <w:rFonts w:ascii="Times New Roman" w:hAnsi="Times New Roman" w:cs="Times New Roman"/>
          <w:sz w:val="24"/>
          <w:szCs w:val="24"/>
          <w:lang w:val="bg-BG"/>
        </w:rPr>
        <w:t xml:space="preserve"> në anën e Republikës së Maqedonisë së Veriut, është e</w:t>
      </w:r>
      <w:r w:rsidR="00F35938">
        <w:rPr>
          <w:rFonts w:ascii="Times New Roman" w:hAnsi="Times New Roman" w:cs="Times New Roman"/>
          <w:sz w:val="24"/>
          <w:szCs w:val="24"/>
          <w:lang w:val="bg-BG"/>
        </w:rPr>
        <w:t xml:space="preserve"> nevojshme të përmenden "Osogova</w:t>
      </w:r>
      <w:r w:rsidRPr="00596B65">
        <w:rPr>
          <w:rFonts w:ascii="Times New Roman" w:hAnsi="Times New Roman" w:cs="Times New Roman"/>
          <w:sz w:val="24"/>
          <w:szCs w:val="24"/>
          <w:lang w:val="bg-BG"/>
        </w:rPr>
        <w:t xml:space="preserve">", "Mali i Zi i Shkupit", "Pllaçkovica", zona "Judovi livadi" (në lindje të Pehçevës), ku rritet </w:t>
      </w:r>
      <w:r w:rsidR="00F35938">
        <w:rPr>
          <w:rFonts w:ascii="Times New Roman" w:hAnsi="Times New Roman" w:cs="Times New Roman"/>
          <w:sz w:val="24"/>
          <w:szCs w:val="24"/>
          <w:lang w:val="bg-BG"/>
        </w:rPr>
        <w:t>lulevesa</w:t>
      </w:r>
      <w:r w:rsidR="00F35938" w:rsidRPr="00F35938">
        <w:rPr>
          <w:rFonts w:ascii="Times New Roman" w:hAnsi="Times New Roman" w:cs="Times New Roman"/>
          <w:sz w:val="24"/>
          <w:szCs w:val="24"/>
          <w:lang w:val="bg-BG"/>
        </w:rPr>
        <w:t xml:space="preserve"> </w:t>
      </w:r>
      <w:r w:rsidR="00F35938">
        <w:rPr>
          <w:rFonts w:ascii="Times New Roman" w:hAnsi="Times New Roman" w:cs="Times New Roman"/>
          <w:sz w:val="24"/>
          <w:szCs w:val="24"/>
          <w:lang w:val="bg-BG"/>
        </w:rPr>
        <w:t>e zakonshëm, Bogdanc</w:t>
      </w:r>
      <w:r w:rsidR="00F35938">
        <w:rPr>
          <w:rFonts w:ascii="Times New Roman" w:hAnsi="Times New Roman" w:cs="Times New Roman"/>
          <w:sz w:val="24"/>
          <w:szCs w:val="24"/>
          <w:lang w:val="sq-MK"/>
        </w:rPr>
        <w:t>ë</w:t>
      </w:r>
      <w:r w:rsidRPr="00596B65">
        <w:rPr>
          <w:rFonts w:ascii="Times New Roman" w:hAnsi="Times New Roman" w:cs="Times New Roman"/>
          <w:sz w:val="24"/>
          <w:szCs w:val="24"/>
          <w:lang w:val="bg-BG"/>
        </w:rPr>
        <w:t>, Ov</w:t>
      </w:r>
      <w:r w:rsidR="004103AD">
        <w:rPr>
          <w:rFonts w:ascii="Times New Roman" w:hAnsi="Times New Roman" w:cs="Times New Roman"/>
          <w:sz w:val="24"/>
          <w:szCs w:val="24"/>
          <w:lang w:val="sq-MK"/>
        </w:rPr>
        <w:t>ç</w:t>
      </w:r>
      <w:r w:rsidRPr="00596B65">
        <w:rPr>
          <w:rFonts w:ascii="Times New Roman" w:hAnsi="Times New Roman" w:cs="Times New Roman"/>
          <w:sz w:val="24"/>
          <w:szCs w:val="24"/>
          <w:lang w:val="bg-BG"/>
        </w:rPr>
        <w:t>e Pole-Bogoslove</w:t>
      </w:r>
      <w:r w:rsidR="004103AD">
        <w:rPr>
          <w:rFonts w:ascii="Times New Roman" w:hAnsi="Times New Roman" w:cs="Times New Roman"/>
          <w:sz w:val="24"/>
          <w:szCs w:val="24"/>
          <w:lang w:val="sq-MK"/>
        </w:rPr>
        <w:t>c</w:t>
      </w:r>
      <w:r w:rsidRPr="00596B65">
        <w:rPr>
          <w:rFonts w:ascii="Times New Roman" w:hAnsi="Times New Roman" w:cs="Times New Roman"/>
          <w:sz w:val="24"/>
          <w:szCs w:val="24"/>
          <w:lang w:val="bg-BG"/>
        </w:rPr>
        <w:t>, Krivol</w:t>
      </w:r>
      <w:r w:rsidR="004103AD">
        <w:rPr>
          <w:rFonts w:ascii="Times New Roman" w:hAnsi="Times New Roman" w:cs="Times New Roman"/>
          <w:sz w:val="24"/>
          <w:szCs w:val="24"/>
          <w:lang w:val="sq-MK"/>
        </w:rPr>
        <w:t>l</w:t>
      </w:r>
      <w:r w:rsidRPr="00596B65">
        <w:rPr>
          <w:rFonts w:ascii="Times New Roman" w:hAnsi="Times New Roman" w:cs="Times New Roman"/>
          <w:sz w:val="24"/>
          <w:szCs w:val="24"/>
          <w:lang w:val="bg-BG"/>
        </w:rPr>
        <w:t xml:space="preserve">ak, </w:t>
      </w:r>
      <w:r w:rsidR="004103AD">
        <w:rPr>
          <w:rFonts w:ascii="Times New Roman" w:hAnsi="Times New Roman" w:cs="Times New Roman"/>
          <w:sz w:val="24"/>
          <w:szCs w:val="24"/>
          <w:lang w:val="sq-MK"/>
        </w:rPr>
        <w:t xml:space="preserve">Gryka e </w:t>
      </w:r>
      <w:r w:rsidRPr="00596B65">
        <w:rPr>
          <w:rFonts w:ascii="Times New Roman" w:hAnsi="Times New Roman" w:cs="Times New Roman"/>
          <w:sz w:val="24"/>
          <w:szCs w:val="24"/>
          <w:lang w:val="bg-BG"/>
        </w:rPr>
        <w:t>Demir Kapis</w:t>
      </w:r>
      <w:r w:rsidR="004103AD">
        <w:rPr>
          <w:rFonts w:ascii="Times New Roman" w:hAnsi="Times New Roman" w:cs="Times New Roman"/>
          <w:sz w:val="24"/>
          <w:szCs w:val="24"/>
          <w:lang w:val="sq-MK"/>
        </w:rPr>
        <w:t>ë</w:t>
      </w:r>
      <w:r w:rsidRPr="00596B65">
        <w:rPr>
          <w:rFonts w:ascii="Times New Roman" w:hAnsi="Times New Roman" w:cs="Times New Roman"/>
          <w:sz w:val="24"/>
          <w:szCs w:val="24"/>
          <w:lang w:val="bg-BG"/>
        </w:rPr>
        <w:t xml:space="preserve">, </w:t>
      </w:r>
      <w:r w:rsidR="004103AD">
        <w:rPr>
          <w:rFonts w:ascii="Times New Roman" w:hAnsi="Times New Roman" w:cs="Times New Roman"/>
          <w:sz w:val="24"/>
          <w:szCs w:val="24"/>
          <w:lang w:val="sq-MK"/>
        </w:rPr>
        <w:t xml:space="preserve">Banjat e </w:t>
      </w:r>
      <w:r w:rsidRPr="00596B65">
        <w:rPr>
          <w:rFonts w:ascii="Times New Roman" w:hAnsi="Times New Roman" w:cs="Times New Roman"/>
          <w:sz w:val="24"/>
          <w:szCs w:val="24"/>
          <w:lang w:val="bg-BG"/>
        </w:rPr>
        <w:t>Negor</w:t>
      </w:r>
      <w:r w:rsidR="004103AD">
        <w:rPr>
          <w:rFonts w:ascii="Times New Roman" w:hAnsi="Times New Roman" w:cs="Times New Roman"/>
          <w:sz w:val="24"/>
          <w:szCs w:val="24"/>
          <w:lang w:val="sq-MK"/>
        </w:rPr>
        <w:t>cit</w:t>
      </w:r>
      <w:r w:rsidRPr="00596B65">
        <w:rPr>
          <w:rFonts w:ascii="Times New Roman" w:hAnsi="Times New Roman" w:cs="Times New Roman"/>
          <w:sz w:val="24"/>
          <w:szCs w:val="24"/>
          <w:lang w:val="bg-BG"/>
        </w:rPr>
        <w:t xml:space="preserve">, Monospitovskoto Blato, </w:t>
      </w:r>
      <w:r w:rsidR="004103AD">
        <w:rPr>
          <w:rFonts w:ascii="Times New Roman" w:hAnsi="Times New Roman" w:cs="Times New Roman"/>
          <w:sz w:val="24"/>
          <w:szCs w:val="24"/>
          <w:lang w:val="sq-MK"/>
        </w:rPr>
        <w:t xml:space="preserve">Liqeni i </w:t>
      </w:r>
      <w:r w:rsidR="004103AD">
        <w:rPr>
          <w:rFonts w:ascii="Times New Roman" w:hAnsi="Times New Roman" w:cs="Times New Roman"/>
          <w:sz w:val="24"/>
          <w:szCs w:val="24"/>
          <w:lang w:val="bg-BG"/>
        </w:rPr>
        <w:t>Doj</w:t>
      </w:r>
      <w:r w:rsidRPr="00596B65">
        <w:rPr>
          <w:rFonts w:ascii="Times New Roman" w:hAnsi="Times New Roman" w:cs="Times New Roman"/>
          <w:sz w:val="24"/>
          <w:szCs w:val="24"/>
          <w:lang w:val="bg-BG"/>
        </w:rPr>
        <w:t>ran</w:t>
      </w:r>
      <w:r w:rsidR="004103AD">
        <w:rPr>
          <w:rFonts w:ascii="Times New Roman" w:hAnsi="Times New Roman" w:cs="Times New Roman"/>
          <w:sz w:val="24"/>
          <w:szCs w:val="24"/>
          <w:lang w:val="sq-MK"/>
        </w:rPr>
        <w:t>it</w:t>
      </w:r>
      <w:r w:rsidR="004103AD">
        <w:rPr>
          <w:rFonts w:ascii="Times New Roman" w:hAnsi="Times New Roman" w:cs="Times New Roman"/>
          <w:sz w:val="24"/>
          <w:szCs w:val="24"/>
          <w:lang w:val="bg-BG"/>
        </w:rPr>
        <w:t>, Belasic</w:t>
      </w:r>
      <w:r w:rsidRPr="00596B65">
        <w:rPr>
          <w:rFonts w:ascii="Times New Roman" w:hAnsi="Times New Roman" w:cs="Times New Roman"/>
          <w:sz w:val="24"/>
          <w:szCs w:val="24"/>
          <w:lang w:val="bg-BG"/>
        </w:rPr>
        <w:t>a. Ekziston një numër i madh i specieve bimore të rëndësishme për ruajtjen e mbrojtjes (të përfshira në anekset e konventave ose listave ndërkombëtare).</w:t>
      </w:r>
    </w:p>
    <w:p w:rsidR="00A000F8" w:rsidRPr="002C568D" w:rsidRDefault="009C1C39" w:rsidP="002C568D">
      <w:pPr>
        <w:spacing w:after="0" w:line="276" w:lineRule="auto"/>
        <w:ind w:firstLine="709"/>
        <w:jc w:val="both"/>
        <w:rPr>
          <w:rFonts w:ascii="Times New Roman" w:hAnsi="Times New Roman" w:cs="Times New Roman"/>
          <w:sz w:val="24"/>
          <w:szCs w:val="24"/>
        </w:rPr>
      </w:pPr>
      <w:r w:rsidRPr="009C1C39">
        <w:rPr>
          <w:rFonts w:ascii="Times New Roman" w:hAnsi="Times New Roman" w:cs="Times New Roman"/>
          <w:sz w:val="24"/>
          <w:szCs w:val="24"/>
          <w:lang w:val="bg-BG"/>
        </w:rPr>
        <w:t xml:space="preserve">Malet mbulojnë një pjesë shumë të madhe të shtrirjes territoriale të </w:t>
      </w:r>
      <w:r w:rsidR="00DC181B">
        <w:rPr>
          <w:rFonts w:ascii="Times New Roman" w:hAnsi="Times New Roman" w:cs="Times New Roman"/>
          <w:sz w:val="24"/>
          <w:szCs w:val="24"/>
          <w:lang w:val="bg-BG"/>
        </w:rPr>
        <w:t>PBNK</w:t>
      </w:r>
      <w:r w:rsidRPr="009C1C39">
        <w:rPr>
          <w:rFonts w:ascii="Times New Roman" w:hAnsi="Times New Roman" w:cs="Times New Roman"/>
          <w:sz w:val="24"/>
          <w:szCs w:val="24"/>
          <w:lang w:val="bg-BG"/>
        </w:rPr>
        <w:t xml:space="preserve"> në Republikën e Maqedonisë së Veriut. Prandaj, llojet e kafshëve karakterizohen nga shkallë të ndryshme të rëndësisë së ruajtjes për rajonin, shumica e të cilave përfshihen nën regjime të ndryshme në anekset e disa konventave ndërkombëtare për ruajtjen e diversitetit biologjik.</w:t>
      </w:r>
    </w:p>
    <w:p w:rsidR="00D52C5C" w:rsidRDefault="00D52C5C" w:rsidP="009C1C39">
      <w:pPr>
        <w:spacing w:after="0" w:line="276" w:lineRule="auto"/>
        <w:ind w:firstLine="720"/>
        <w:contextualSpacing/>
        <w:jc w:val="both"/>
        <w:rPr>
          <w:rFonts w:ascii="Times New Roman" w:eastAsia="Calibri" w:hAnsi="Times New Roman" w:cs="Times New Roman"/>
          <w:sz w:val="24"/>
          <w:szCs w:val="24"/>
          <w:lang w:val="bg-BG"/>
        </w:rPr>
      </w:pPr>
      <w:r w:rsidRPr="00D52C5C">
        <w:rPr>
          <w:rFonts w:ascii="Times New Roman" w:eastAsia="Calibri" w:hAnsi="Times New Roman" w:cs="Times New Roman"/>
          <w:sz w:val="24"/>
          <w:szCs w:val="24"/>
          <w:lang w:val="bg-BG"/>
        </w:rPr>
        <w:t>Zona e konsideruar ndërkufitare është jashtëzakonisht e pasur me specie bimore dhe shtazore, duke përfshirë statusin e lartë të ruajtjes në nivel kombëtar dhe ndërkombëtar, duke përfshirë një numër jo të vogël endemike dhe relikte (glaciale dhe terciare).</w:t>
      </w:r>
    </w:p>
    <w:p w:rsidR="00D866FD" w:rsidRPr="00D866FD" w:rsidRDefault="009C1C39" w:rsidP="009C1C39">
      <w:pPr>
        <w:spacing w:after="0" w:line="276" w:lineRule="auto"/>
        <w:ind w:firstLine="720"/>
        <w:contextualSpacing/>
        <w:jc w:val="both"/>
        <w:rPr>
          <w:rFonts w:ascii="Times New Roman" w:eastAsia="Calibri" w:hAnsi="Times New Roman" w:cs="Times New Roman"/>
          <w:sz w:val="24"/>
          <w:szCs w:val="24"/>
          <w:lang w:val="bg-BG"/>
        </w:rPr>
      </w:pPr>
      <w:r w:rsidRPr="009C1C39">
        <w:rPr>
          <w:rFonts w:ascii="Times New Roman" w:eastAsia="Calibri" w:hAnsi="Times New Roman" w:cs="Times New Roman"/>
          <w:sz w:val="24"/>
          <w:szCs w:val="24"/>
          <w:lang w:val="bg-BG"/>
        </w:rPr>
        <w:t>Kërcënimet kryesore për diversitetin e tij biologjik janë ndryshimi i kushteve natyrore të mjedisit si rezultat i zhvillimit të ardhshëm të infrastrukturës rrugore dhe të tjera lidhëse, ndotja, ndryshimet në regjimin e ujit, prerja e drurëve, turizmi, gjuetia pa leje, kurthe helmuese për të vrarë grabitqarët e mëdhenj, rizhvillimi në disa zona të destinuara për qëllime resorte dhe të tjera që lidhen me ndryshimin e habitatit dhe prek speciet e kafshëve specifike të habitatit.</w:t>
      </w:r>
    </w:p>
    <w:p w:rsidR="00FF1F66" w:rsidRPr="00B2605D" w:rsidRDefault="009C1C39" w:rsidP="009C1C39">
      <w:pPr>
        <w:pStyle w:val="ListParagraph"/>
        <w:keepNext/>
        <w:keepLines/>
        <w:numPr>
          <w:ilvl w:val="2"/>
          <w:numId w:val="16"/>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43" w:name="_Toc90225948"/>
      <w:r w:rsidRPr="009C1C39">
        <w:rPr>
          <w:rFonts w:ascii="Times New Roman" w:eastAsia="Times New Roman" w:hAnsi="Times New Roman" w:cs="Times New Roman"/>
          <w:b/>
          <w:i/>
          <w:iCs/>
          <w:sz w:val="24"/>
          <w:szCs w:val="24"/>
        </w:rPr>
        <w:t>Zonat e mbrojtura dhe territoret e mbrojtura</w:t>
      </w:r>
      <w:bookmarkEnd w:id="43"/>
    </w:p>
    <w:p w:rsidR="002078C4" w:rsidRPr="001378F7" w:rsidRDefault="00D52C5C" w:rsidP="009C1C39">
      <w:pPr>
        <w:numPr>
          <w:ilvl w:val="0"/>
          <w:numId w:val="13"/>
        </w:numPr>
        <w:spacing w:before="120" w:after="0" w:line="276" w:lineRule="auto"/>
        <w:jc w:val="both"/>
        <w:rPr>
          <w:rFonts w:ascii="Times New Roman" w:eastAsia="Calibri" w:hAnsi="Times New Roman" w:cs="Times New Roman"/>
          <w:b/>
          <w:bCs/>
          <w:i/>
          <w:iCs/>
          <w:sz w:val="24"/>
          <w:szCs w:val="24"/>
          <w:lang w:val="bg-BG"/>
        </w:rPr>
      </w:pPr>
      <w:r>
        <w:rPr>
          <w:rFonts w:ascii="Times New Roman" w:eastAsia="Calibri" w:hAnsi="Times New Roman" w:cs="Times New Roman"/>
          <w:b/>
          <w:bCs/>
          <w:i/>
          <w:iCs/>
          <w:sz w:val="24"/>
          <w:szCs w:val="24"/>
          <w:lang w:val="sq-MK"/>
        </w:rPr>
        <w:t>Qarqet</w:t>
      </w:r>
      <w:r w:rsidR="009C1C39" w:rsidRPr="009C1C39">
        <w:rPr>
          <w:rFonts w:ascii="Times New Roman" w:eastAsia="Calibri" w:hAnsi="Times New Roman" w:cs="Times New Roman"/>
          <w:b/>
          <w:bCs/>
          <w:i/>
          <w:iCs/>
          <w:sz w:val="24"/>
          <w:szCs w:val="24"/>
          <w:lang w:val="bg-BG"/>
        </w:rPr>
        <w:t xml:space="preserve"> Blagoevgrad dhe </w:t>
      </w:r>
      <w:r w:rsidR="00B738FF">
        <w:rPr>
          <w:rFonts w:ascii="Times New Roman" w:eastAsia="Calibri" w:hAnsi="Times New Roman" w:cs="Times New Roman"/>
          <w:b/>
          <w:bCs/>
          <w:i/>
          <w:iCs/>
          <w:sz w:val="24"/>
          <w:szCs w:val="24"/>
          <w:lang w:val="bg-BG"/>
        </w:rPr>
        <w:t>Qustendil</w:t>
      </w:r>
      <w:r w:rsidR="009C1C39" w:rsidRPr="009C1C39">
        <w:rPr>
          <w:rFonts w:ascii="Times New Roman" w:eastAsia="Calibri" w:hAnsi="Times New Roman" w:cs="Times New Roman"/>
          <w:b/>
          <w:bCs/>
          <w:i/>
          <w:iCs/>
          <w:sz w:val="24"/>
          <w:szCs w:val="24"/>
          <w:lang w:val="bg-BG"/>
        </w:rPr>
        <w:t xml:space="preserve"> (Republika e Bullgarisë)</w:t>
      </w:r>
    </w:p>
    <w:p w:rsidR="009C1C39" w:rsidRDefault="009C1C39" w:rsidP="00376724">
      <w:pPr>
        <w:spacing w:after="0" w:line="276" w:lineRule="auto"/>
        <w:ind w:firstLine="720"/>
        <w:contextualSpacing/>
        <w:jc w:val="both"/>
        <w:rPr>
          <w:rFonts w:ascii="Times New Roman" w:eastAsia="Calibri" w:hAnsi="Times New Roman" w:cs="Times New Roman"/>
          <w:b/>
          <w:bCs/>
          <w:i/>
          <w:iCs/>
          <w:sz w:val="24"/>
          <w:szCs w:val="24"/>
          <w:lang w:val="bg-BG"/>
        </w:rPr>
      </w:pPr>
      <w:r w:rsidRPr="009C1C39">
        <w:rPr>
          <w:rFonts w:ascii="Times New Roman" w:eastAsia="Calibri" w:hAnsi="Times New Roman" w:cs="Times New Roman"/>
          <w:b/>
          <w:bCs/>
          <w:i/>
          <w:iCs/>
          <w:sz w:val="24"/>
          <w:szCs w:val="24"/>
          <w:lang w:val="bg-BG"/>
        </w:rPr>
        <w:t>Zonat e mbrojtura të rrjetit ekologjik evropian Natura 2000</w:t>
      </w:r>
    </w:p>
    <w:p w:rsidR="00AB0D55" w:rsidRPr="006441FA" w:rsidRDefault="009C1C39" w:rsidP="009C1C39">
      <w:pPr>
        <w:spacing w:after="0" w:line="240" w:lineRule="auto"/>
        <w:ind w:firstLine="720"/>
        <w:contextualSpacing/>
        <w:jc w:val="both"/>
        <w:rPr>
          <w:rFonts w:ascii="Times New Roman" w:hAnsi="Times New Roman" w:cs="Times New Roman"/>
          <w:sz w:val="24"/>
          <w:szCs w:val="24"/>
        </w:rPr>
      </w:pPr>
      <w:r w:rsidRPr="006441FA">
        <w:rPr>
          <w:rFonts w:ascii="Times New Roman" w:hAnsi="Times New Roman" w:cs="Times New Roman"/>
          <w:sz w:val="24"/>
          <w:szCs w:val="24"/>
        </w:rPr>
        <w:t>Natura 2000 është një rrjet pan-evropian i zonave të mbrojtura që synon të sigurojë mbijetesën afatgjatë të specieve dhe habitateve më të vlefshme dhe të rrezikuara të Evropës, në përputhje me marrëveshjet kryesore ndërkombëtare në fushën e mbrojtjes së mjedisit dhe biodiversitetit.</w:t>
      </w:r>
    </w:p>
    <w:p w:rsidR="009C1C39" w:rsidRPr="006441FA" w:rsidRDefault="009C1C39" w:rsidP="009C1C39">
      <w:pPr>
        <w:pStyle w:val="NormalWeb"/>
        <w:spacing w:after="0" w:afterAutospacing="0"/>
        <w:ind w:firstLine="720"/>
        <w:jc w:val="both"/>
        <w:rPr>
          <w:rFonts w:eastAsiaTheme="minorHAnsi"/>
        </w:rPr>
      </w:pPr>
      <w:r w:rsidRPr="006441FA">
        <w:rPr>
          <w:rFonts w:eastAsiaTheme="minorHAnsi"/>
        </w:rPr>
        <w:t>Ai duhet të krijohet në të gjitha shtetet anëtare të Bashkimit Evropian dhe është një kërkesë për anëtarësimin e vendeve kandidate në bashkim.</w:t>
      </w:r>
    </w:p>
    <w:p w:rsidR="009C1C39" w:rsidRPr="006441FA" w:rsidRDefault="009C1C39" w:rsidP="009C1C39">
      <w:pPr>
        <w:pStyle w:val="NormalWeb"/>
        <w:spacing w:after="0" w:afterAutospacing="0"/>
        <w:ind w:firstLine="720"/>
        <w:jc w:val="both"/>
        <w:rPr>
          <w:rFonts w:eastAsiaTheme="minorHAnsi"/>
        </w:rPr>
      </w:pPr>
      <w:r w:rsidRPr="006441FA">
        <w:rPr>
          <w:rFonts w:eastAsiaTheme="minorHAnsi"/>
        </w:rPr>
        <w:t>Vendndodhjet në rrjetin ekologjik përcaktohen në përputhje me dy direktivat kryesore mjedisore të Bashkimit Evropian - Direktivën 92/43/EEC për ruajtjen e habitateve natyrore dhe të faunës dhe florës së egër (më tej referuar si Direktiva e Habitateve) dhe Direktiva 2009 ./147 /EA për ruajtjen e shpendëve të egër (në tekstin e mëtejmë Direktiva për Zogjtë).</w:t>
      </w:r>
    </w:p>
    <w:p w:rsidR="00AB0D55" w:rsidRPr="006441FA" w:rsidRDefault="009C1C39" w:rsidP="009C1C39">
      <w:pPr>
        <w:pStyle w:val="NormalWeb"/>
        <w:spacing w:before="0" w:beforeAutospacing="0" w:after="0" w:afterAutospacing="0" w:line="276" w:lineRule="auto"/>
        <w:ind w:firstLine="720"/>
        <w:jc w:val="both"/>
      </w:pPr>
      <w:r w:rsidRPr="006441FA">
        <w:rPr>
          <w:rFonts w:eastAsiaTheme="minorHAnsi"/>
        </w:rPr>
        <w:t>Në përgjithësi, pjesa bullgare e rrjetit ekologjik evropian Natura 2000 përbën 34,4% të shtrirjes territoriale të vendit, gjë që na rendit në vendet e para në Evropë në këtë drejtim.</w:t>
      </w:r>
    </w:p>
    <w:p w:rsidR="00BF0619" w:rsidRPr="006441FA" w:rsidRDefault="00BF0619" w:rsidP="00BF0619">
      <w:pPr>
        <w:spacing w:after="0" w:line="276" w:lineRule="auto"/>
        <w:ind w:firstLine="720"/>
        <w:contextualSpacing/>
        <w:jc w:val="both"/>
        <w:rPr>
          <w:rFonts w:ascii="Times New Roman" w:hAnsi="Times New Roman" w:cs="Times New Roman"/>
          <w:sz w:val="24"/>
          <w:szCs w:val="24"/>
        </w:rPr>
      </w:pPr>
      <w:r w:rsidRPr="006441FA">
        <w:rPr>
          <w:rFonts w:ascii="Times New Roman" w:hAnsi="Times New Roman" w:cs="Times New Roman"/>
          <w:sz w:val="24"/>
          <w:szCs w:val="24"/>
        </w:rPr>
        <w:t xml:space="preserve">Ka përfunduar procesi i dhënies së urdhrave në kuadër të </w:t>
      </w:r>
      <w:r w:rsidR="00D52C5C">
        <w:rPr>
          <w:rFonts w:ascii="Times New Roman" w:hAnsi="Times New Roman" w:cs="Times New Roman"/>
          <w:sz w:val="24"/>
          <w:szCs w:val="24"/>
          <w:lang w:val="sq-MK"/>
        </w:rPr>
        <w:t>LBD</w:t>
      </w:r>
      <w:r w:rsidRPr="006441FA">
        <w:rPr>
          <w:rFonts w:ascii="Times New Roman" w:hAnsi="Times New Roman" w:cs="Times New Roman"/>
          <w:sz w:val="24"/>
          <w:szCs w:val="24"/>
        </w:rPr>
        <w:t xml:space="preserve"> për shpalljen e zonave të mbrojtura për mbrojtjen e shpendëve të egër (“</w:t>
      </w:r>
      <w:r w:rsidR="00D52C5C" w:rsidRPr="00D52C5C">
        <w:rPr>
          <w:rFonts w:ascii="Times New Roman" w:hAnsi="Times New Roman" w:cs="Times New Roman"/>
          <w:sz w:val="24"/>
          <w:szCs w:val="24"/>
        </w:rPr>
        <w:t>Zona të veçanta të mbrojtura</w:t>
      </w:r>
      <w:r w:rsidR="00D52C5C">
        <w:rPr>
          <w:rFonts w:ascii="Times New Roman" w:hAnsi="Times New Roman" w:cs="Times New Roman"/>
          <w:sz w:val="24"/>
          <w:szCs w:val="24"/>
        </w:rPr>
        <w:t>” – ZV</w:t>
      </w:r>
      <w:r w:rsidR="00D52C5C">
        <w:rPr>
          <w:rFonts w:ascii="Times New Roman" w:hAnsi="Times New Roman" w:cs="Times New Roman"/>
          <w:sz w:val="24"/>
          <w:szCs w:val="24"/>
          <w:lang w:val="sq-MK"/>
        </w:rPr>
        <w:t>M</w:t>
      </w:r>
      <w:r w:rsidRPr="006441FA">
        <w:rPr>
          <w:rFonts w:ascii="Times New Roman" w:hAnsi="Times New Roman" w:cs="Times New Roman"/>
          <w:sz w:val="24"/>
          <w:szCs w:val="24"/>
        </w:rPr>
        <w:t xml:space="preserve">), dhe aktualisht Bullgaria është në proces të përfundimit të dhënies së urdhrave për shpalljen e zonave </w:t>
      </w:r>
      <w:r w:rsidR="00D52C5C">
        <w:rPr>
          <w:rFonts w:ascii="Times New Roman" w:hAnsi="Times New Roman" w:cs="Times New Roman"/>
          <w:sz w:val="24"/>
          <w:szCs w:val="24"/>
        </w:rPr>
        <w:t>të mbrojtura për habitate, zona</w:t>
      </w:r>
      <w:r w:rsidR="00D52C5C">
        <w:rPr>
          <w:rFonts w:ascii="Times New Roman" w:hAnsi="Times New Roman" w:cs="Times New Roman"/>
          <w:sz w:val="24"/>
          <w:szCs w:val="24"/>
          <w:lang w:val="sq-MK"/>
        </w:rPr>
        <w:t>t</w:t>
      </w:r>
      <w:r w:rsidRPr="006441FA">
        <w:rPr>
          <w:rFonts w:ascii="Times New Roman" w:hAnsi="Times New Roman" w:cs="Times New Roman"/>
          <w:sz w:val="24"/>
          <w:szCs w:val="24"/>
        </w:rPr>
        <w:t xml:space="preserve"> pa garanci përcaktohen si "</w:t>
      </w:r>
      <w:r w:rsidR="00F124DB" w:rsidRPr="00F124DB">
        <w:rPr>
          <w:rFonts w:ascii="Times New Roman" w:hAnsi="Times New Roman" w:cs="Times New Roman"/>
          <w:sz w:val="24"/>
          <w:szCs w:val="24"/>
        </w:rPr>
        <w:t>Zonat me rëndësi komunitare</w:t>
      </w:r>
      <w:r w:rsidRPr="006441FA">
        <w:rPr>
          <w:rFonts w:ascii="Times New Roman" w:hAnsi="Times New Roman" w:cs="Times New Roman"/>
          <w:sz w:val="24"/>
          <w:szCs w:val="24"/>
        </w:rPr>
        <w:t xml:space="preserve">" </w:t>
      </w:r>
      <w:r w:rsidRPr="006441FA">
        <w:rPr>
          <w:rFonts w:ascii="Times New Roman" w:hAnsi="Times New Roman" w:cs="Times New Roman"/>
          <w:sz w:val="24"/>
          <w:szCs w:val="24"/>
        </w:rPr>
        <w:lastRenderedPageBreak/>
        <w:t>(</w:t>
      </w:r>
      <w:r w:rsidR="00F124DB">
        <w:rPr>
          <w:rFonts w:ascii="Times New Roman" w:hAnsi="Times New Roman" w:cs="Times New Roman"/>
          <w:sz w:val="24"/>
          <w:szCs w:val="24"/>
          <w:lang w:val="sq-MK"/>
        </w:rPr>
        <w:t>ZRK</w:t>
      </w:r>
      <w:r w:rsidRPr="006441FA">
        <w:rPr>
          <w:rFonts w:ascii="Times New Roman" w:hAnsi="Times New Roman" w:cs="Times New Roman"/>
          <w:sz w:val="24"/>
          <w:szCs w:val="24"/>
        </w:rPr>
        <w:t>), dhe zonat me një urdhër të kompletuar përcaktohen si "</w:t>
      </w:r>
      <w:r w:rsidR="00F124DB" w:rsidRPr="00F124DB">
        <w:t xml:space="preserve"> </w:t>
      </w:r>
      <w:r w:rsidR="00F124DB" w:rsidRPr="00F124DB">
        <w:rPr>
          <w:rFonts w:ascii="Times New Roman" w:hAnsi="Times New Roman" w:cs="Times New Roman"/>
          <w:sz w:val="24"/>
          <w:szCs w:val="24"/>
        </w:rPr>
        <w:t>Zona të veçanta të konzervuara</w:t>
      </w:r>
      <w:r w:rsidRPr="006441FA">
        <w:rPr>
          <w:rFonts w:ascii="Times New Roman" w:hAnsi="Times New Roman" w:cs="Times New Roman"/>
          <w:sz w:val="24"/>
          <w:szCs w:val="24"/>
        </w:rPr>
        <w:t>" (</w:t>
      </w:r>
      <w:r w:rsidR="00F124DB">
        <w:rPr>
          <w:rFonts w:ascii="Times New Roman" w:hAnsi="Times New Roman" w:cs="Times New Roman"/>
          <w:sz w:val="24"/>
          <w:szCs w:val="24"/>
          <w:lang w:val="sq-MK"/>
        </w:rPr>
        <w:t>ZVK</w:t>
      </w:r>
      <w:r w:rsidRPr="006441FA">
        <w:rPr>
          <w:rFonts w:ascii="Times New Roman" w:hAnsi="Times New Roman" w:cs="Times New Roman"/>
          <w:sz w:val="24"/>
          <w:szCs w:val="24"/>
        </w:rPr>
        <w:t>).</w:t>
      </w:r>
    </w:p>
    <w:p w:rsidR="00AB0D55" w:rsidRDefault="00BF0619" w:rsidP="00BF0619">
      <w:pPr>
        <w:spacing w:after="0" w:line="276" w:lineRule="auto"/>
        <w:ind w:firstLine="720"/>
        <w:contextualSpacing/>
        <w:jc w:val="both"/>
        <w:rPr>
          <w:rFonts w:ascii="Times New Roman" w:eastAsia="Calibri" w:hAnsi="Times New Roman" w:cs="Times New Roman"/>
          <w:sz w:val="24"/>
          <w:szCs w:val="24"/>
          <w:lang w:val="bg-BG"/>
        </w:rPr>
      </w:pPr>
      <w:r w:rsidRPr="006441FA">
        <w:rPr>
          <w:rFonts w:ascii="Times New Roman" w:hAnsi="Times New Roman" w:cs="Times New Roman"/>
          <w:sz w:val="24"/>
          <w:szCs w:val="24"/>
        </w:rPr>
        <w:t xml:space="preserve">Territori i të dy </w:t>
      </w:r>
      <w:r w:rsidR="00A0007D">
        <w:rPr>
          <w:rFonts w:ascii="Times New Roman" w:hAnsi="Times New Roman" w:cs="Times New Roman"/>
          <w:sz w:val="24"/>
          <w:szCs w:val="24"/>
          <w:lang w:val="sq-MK"/>
        </w:rPr>
        <w:t>qarqeve</w:t>
      </w:r>
      <w:r w:rsidRPr="006441FA">
        <w:rPr>
          <w:rFonts w:ascii="Times New Roman" w:hAnsi="Times New Roman" w:cs="Times New Roman"/>
          <w:sz w:val="24"/>
          <w:szCs w:val="24"/>
        </w:rPr>
        <w:t xml:space="preserve"> përfshin të gjithë ose një pjesë të gjithsej </w:t>
      </w:r>
      <w:r w:rsidRPr="00A0007D">
        <w:rPr>
          <w:rFonts w:ascii="Times New Roman" w:hAnsi="Times New Roman" w:cs="Times New Roman"/>
          <w:b/>
          <w:sz w:val="24"/>
          <w:szCs w:val="24"/>
        </w:rPr>
        <w:t>40 zonave të mbrojtura</w:t>
      </w:r>
      <w:r w:rsidRPr="006441FA">
        <w:rPr>
          <w:rFonts w:ascii="Times New Roman" w:hAnsi="Times New Roman" w:cs="Times New Roman"/>
          <w:sz w:val="24"/>
          <w:szCs w:val="24"/>
        </w:rPr>
        <w:t xml:space="preserve"> të rrjetit ekologjik "Natura 2000", të dhënat për të cilat janë para</w:t>
      </w:r>
      <w:r w:rsidR="00A0007D">
        <w:rPr>
          <w:rFonts w:ascii="Times New Roman" w:hAnsi="Times New Roman" w:cs="Times New Roman"/>
          <w:sz w:val="24"/>
          <w:szCs w:val="24"/>
        </w:rPr>
        <w:t>qitur në dy figurat e mëposhtme</w:t>
      </w:r>
      <w:r w:rsidR="00AB0D55">
        <w:rPr>
          <w:rFonts w:ascii="Times New Roman" w:eastAsia="Calibri" w:hAnsi="Times New Roman" w:cs="Times New Roman"/>
          <w:sz w:val="24"/>
          <w:szCs w:val="24"/>
          <w:lang w:val="bg-BG"/>
        </w:rPr>
        <w:t xml:space="preserve">: </w:t>
      </w:r>
    </w:p>
    <w:p w:rsidR="007F24F7" w:rsidRDefault="007F24F7" w:rsidP="00BF0619">
      <w:pPr>
        <w:spacing w:after="0" w:line="276" w:lineRule="auto"/>
        <w:ind w:firstLine="720"/>
        <w:contextualSpacing/>
        <w:jc w:val="both"/>
        <w:rPr>
          <w:rFonts w:ascii="Times New Roman" w:eastAsia="Calibri" w:hAnsi="Times New Roman" w:cs="Times New Roman"/>
          <w:sz w:val="24"/>
          <w:szCs w:val="24"/>
          <w:lang w:val="bg-BG"/>
        </w:rPr>
      </w:pPr>
    </w:p>
    <w:p w:rsidR="007F24F7" w:rsidRPr="007F24F7" w:rsidRDefault="007F24F7" w:rsidP="007F24F7">
      <w:pPr>
        <w:spacing w:after="0" w:line="276" w:lineRule="auto"/>
        <w:ind w:firstLine="720"/>
        <w:contextualSpacing/>
        <w:jc w:val="center"/>
        <w:rPr>
          <w:rFonts w:ascii="Times New Roman" w:eastAsia="Calibri" w:hAnsi="Times New Roman" w:cs="Times New Roman"/>
          <w:sz w:val="24"/>
          <w:szCs w:val="24"/>
          <w:lang w:val="bg-BG"/>
        </w:rPr>
      </w:pPr>
      <w:r>
        <w:rPr>
          <w:noProof/>
        </w:rPr>
        <w:drawing>
          <wp:inline distT="0" distB="0" distL="0" distR="0" wp14:anchorId="5E7074A4" wp14:editId="1DC1207B">
            <wp:extent cx="3230880" cy="280174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146" cy="2804574"/>
                    </a:xfrm>
                    <a:prstGeom prst="rect">
                      <a:avLst/>
                    </a:prstGeom>
                    <a:noFill/>
                    <a:ln>
                      <a:noFill/>
                    </a:ln>
                  </pic:spPr>
                </pic:pic>
              </a:graphicData>
            </a:graphic>
          </wp:inline>
        </w:drawing>
      </w:r>
    </w:p>
    <w:p w:rsidR="007F24F7" w:rsidRDefault="007F24F7" w:rsidP="00967708">
      <w:pPr>
        <w:spacing w:after="0" w:line="276" w:lineRule="auto"/>
        <w:contextualSpacing/>
        <w:jc w:val="center"/>
        <w:rPr>
          <w:rFonts w:ascii="Times New Roman" w:eastAsia="Calibri" w:hAnsi="Times New Roman" w:cs="Times New Roman"/>
          <w:b/>
          <w:bCs/>
          <w:iCs/>
          <w:sz w:val="24"/>
          <w:szCs w:val="24"/>
          <w:lang w:val="bg-BG"/>
        </w:rPr>
      </w:pPr>
    </w:p>
    <w:p w:rsidR="007F24F7" w:rsidRDefault="00BF0619" w:rsidP="00967708">
      <w:pPr>
        <w:spacing w:after="0" w:line="276" w:lineRule="auto"/>
        <w:contextualSpacing/>
        <w:jc w:val="center"/>
        <w:rPr>
          <w:rFonts w:ascii="Times New Roman" w:eastAsia="Calibri" w:hAnsi="Times New Roman" w:cs="Times New Roman"/>
          <w:bCs/>
          <w:i/>
          <w:iCs/>
          <w:sz w:val="24"/>
          <w:szCs w:val="24"/>
          <w:lang w:val="bg-BG"/>
        </w:rPr>
      </w:pPr>
      <w:r w:rsidRPr="00BF0619">
        <w:rPr>
          <w:rFonts w:ascii="Times New Roman" w:eastAsia="Calibri" w:hAnsi="Times New Roman" w:cs="Times New Roman"/>
          <w:b/>
          <w:bCs/>
          <w:iCs/>
          <w:sz w:val="24"/>
          <w:szCs w:val="24"/>
          <w:lang w:val="bg-BG"/>
        </w:rPr>
        <w:t xml:space="preserve">Figura 2.1.7-1 </w:t>
      </w:r>
      <w:r w:rsidRPr="00BF0619">
        <w:rPr>
          <w:rFonts w:ascii="Times New Roman" w:eastAsia="Calibri" w:hAnsi="Times New Roman" w:cs="Times New Roman"/>
          <w:bCs/>
          <w:i/>
          <w:iCs/>
          <w:sz w:val="24"/>
          <w:szCs w:val="24"/>
          <w:lang w:val="bg-BG"/>
        </w:rPr>
        <w:t xml:space="preserve">Harta e </w:t>
      </w:r>
      <w:r w:rsidR="00A0007D" w:rsidRPr="00A0007D">
        <w:rPr>
          <w:rFonts w:ascii="Times New Roman" w:eastAsia="Calibri" w:hAnsi="Times New Roman" w:cs="Times New Roman"/>
          <w:bCs/>
          <w:i/>
          <w:iCs/>
          <w:sz w:val="24"/>
          <w:szCs w:val="24"/>
          <w:lang w:val="bg-BG"/>
        </w:rPr>
        <w:t>ZVM</w:t>
      </w:r>
      <w:r w:rsidRPr="00BF0619">
        <w:rPr>
          <w:rFonts w:ascii="Times New Roman" w:eastAsia="Calibri" w:hAnsi="Times New Roman" w:cs="Times New Roman"/>
          <w:bCs/>
          <w:i/>
          <w:iCs/>
          <w:sz w:val="24"/>
          <w:szCs w:val="24"/>
          <w:lang w:val="bg-BG"/>
        </w:rPr>
        <w:t xml:space="preserve">-ve në </w:t>
      </w:r>
      <w:r w:rsidR="00A0007D">
        <w:rPr>
          <w:rFonts w:ascii="Times New Roman" w:eastAsia="Calibri" w:hAnsi="Times New Roman" w:cs="Times New Roman"/>
          <w:bCs/>
          <w:i/>
          <w:iCs/>
          <w:sz w:val="24"/>
          <w:szCs w:val="24"/>
          <w:lang w:val="sq-MK"/>
        </w:rPr>
        <w:t>qarqet</w:t>
      </w:r>
      <w:r w:rsidRPr="00BF0619">
        <w:rPr>
          <w:rFonts w:ascii="Times New Roman" w:eastAsia="Calibri" w:hAnsi="Times New Roman" w:cs="Times New Roman"/>
          <w:bCs/>
          <w:i/>
          <w:iCs/>
          <w:sz w:val="24"/>
          <w:szCs w:val="24"/>
          <w:lang w:val="bg-BG"/>
        </w:rPr>
        <w:t xml:space="preserve"> </w:t>
      </w:r>
      <w:r w:rsidR="00B738FF">
        <w:rPr>
          <w:rFonts w:ascii="Times New Roman" w:eastAsia="Calibri" w:hAnsi="Times New Roman" w:cs="Times New Roman"/>
          <w:bCs/>
          <w:i/>
          <w:iCs/>
          <w:sz w:val="24"/>
          <w:szCs w:val="24"/>
          <w:lang w:val="bg-BG"/>
        </w:rPr>
        <w:t>Qustendil</w:t>
      </w:r>
      <w:r w:rsidRPr="00BF0619">
        <w:rPr>
          <w:rFonts w:ascii="Times New Roman" w:eastAsia="Calibri" w:hAnsi="Times New Roman" w:cs="Times New Roman"/>
          <w:bCs/>
          <w:i/>
          <w:iCs/>
          <w:sz w:val="24"/>
          <w:szCs w:val="24"/>
          <w:lang w:val="bg-BG"/>
        </w:rPr>
        <w:t xml:space="preserve"> dhe Blagoevgrad</w:t>
      </w:r>
    </w:p>
    <w:p w:rsidR="007F24F7" w:rsidRDefault="007F24F7" w:rsidP="007F24F7">
      <w:pPr>
        <w:spacing w:before="120" w:after="0" w:line="276" w:lineRule="auto"/>
        <w:contextualSpacing/>
        <w:jc w:val="both"/>
        <w:rPr>
          <w:rFonts w:ascii="Times New Roman" w:eastAsia="Calibri" w:hAnsi="Times New Roman" w:cs="Times New Roman"/>
          <w:b/>
          <w:bCs/>
          <w:iCs/>
          <w:sz w:val="24"/>
          <w:szCs w:val="24"/>
          <w:lang w:val="bg-BG"/>
        </w:rPr>
      </w:pPr>
    </w:p>
    <w:p w:rsidR="007F24F7" w:rsidRDefault="007F24F7" w:rsidP="007F24F7">
      <w:pPr>
        <w:spacing w:before="120" w:after="0" w:line="276" w:lineRule="auto"/>
        <w:ind w:firstLine="720"/>
        <w:contextualSpacing/>
        <w:jc w:val="center"/>
        <w:rPr>
          <w:rFonts w:ascii="Times New Roman" w:eastAsia="Calibri" w:hAnsi="Times New Roman" w:cs="Times New Roman"/>
          <w:b/>
          <w:bCs/>
          <w:iCs/>
          <w:sz w:val="24"/>
          <w:szCs w:val="24"/>
          <w:lang w:val="bg-BG"/>
        </w:rPr>
      </w:pPr>
      <w:r>
        <w:rPr>
          <w:noProof/>
        </w:rPr>
        <w:drawing>
          <wp:inline distT="0" distB="0" distL="0" distR="0" wp14:anchorId="01D3CCBF" wp14:editId="50EE4AE2">
            <wp:extent cx="3140530" cy="2799236"/>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7268" cy="2805242"/>
                    </a:xfrm>
                    <a:prstGeom prst="rect">
                      <a:avLst/>
                    </a:prstGeom>
                    <a:noFill/>
                    <a:ln>
                      <a:noFill/>
                    </a:ln>
                  </pic:spPr>
                </pic:pic>
              </a:graphicData>
            </a:graphic>
          </wp:inline>
        </w:drawing>
      </w:r>
    </w:p>
    <w:p w:rsidR="007F24F7" w:rsidRDefault="007F24F7" w:rsidP="007F24F7">
      <w:pPr>
        <w:spacing w:before="120" w:after="0" w:line="276" w:lineRule="auto"/>
        <w:contextualSpacing/>
        <w:jc w:val="both"/>
        <w:rPr>
          <w:rFonts w:ascii="Times New Roman" w:eastAsia="Calibri" w:hAnsi="Times New Roman" w:cs="Times New Roman"/>
          <w:b/>
          <w:bCs/>
          <w:iCs/>
          <w:sz w:val="24"/>
          <w:szCs w:val="24"/>
          <w:lang w:val="bg-BG"/>
        </w:rPr>
      </w:pPr>
    </w:p>
    <w:p w:rsidR="00BF0619" w:rsidRPr="00BF0619" w:rsidRDefault="00BF0619" w:rsidP="00BF0619">
      <w:pPr>
        <w:spacing w:before="120" w:after="0" w:line="276" w:lineRule="auto"/>
        <w:ind w:firstLine="720"/>
        <w:contextualSpacing/>
        <w:jc w:val="both"/>
        <w:rPr>
          <w:rFonts w:ascii="Times New Roman" w:eastAsia="Calibri" w:hAnsi="Times New Roman" w:cs="Times New Roman"/>
          <w:b/>
          <w:bCs/>
          <w:iCs/>
          <w:sz w:val="24"/>
          <w:szCs w:val="24"/>
          <w:lang w:val="bg-BG"/>
        </w:rPr>
      </w:pPr>
      <w:r w:rsidRPr="00BF0619">
        <w:rPr>
          <w:rFonts w:ascii="Times New Roman" w:eastAsia="Calibri" w:hAnsi="Times New Roman" w:cs="Times New Roman"/>
          <w:b/>
          <w:bCs/>
          <w:iCs/>
          <w:sz w:val="24"/>
          <w:szCs w:val="24"/>
          <w:lang w:val="bg-BG"/>
        </w:rPr>
        <w:t xml:space="preserve">Figura 2.1.7-2 </w:t>
      </w:r>
      <w:r>
        <w:rPr>
          <w:rFonts w:ascii="Times New Roman" w:eastAsia="Calibri" w:hAnsi="Times New Roman" w:cs="Times New Roman"/>
          <w:bCs/>
          <w:i/>
          <w:iCs/>
          <w:sz w:val="24"/>
          <w:szCs w:val="24"/>
          <w:lang w:val="bg-BG"/>
        </w:rPr>
        <w:t xml:space="preserve">Harta e </w:t>
      </w:r>
      <w:r w:rsidR="00A0007D" w:rsidRPr="00A0007D">
        <w:rPr>
          <w:rFonts w:ascii="Times New Roman" w:eastAsia="Calibri" w:hAnsi="Times New Roman" w:cs="Times New Roman"/>
          <w:bCs/>
          <w:i/>
          <w:iCs/>
          <w:sz w:val="24"/>
          <w:szCs w:val="24"/>
          <w:lang w:val="bg-BG"/>
        </w:rPr>
        <w:t xml:space="preserve">ZVM </w:t>
      </w:r>
      <w:r>
        <w:rPr>
          <w:rFonts w:ascii="Times New Roman" w:eastAsia="Calibri" w:hAnsi="Times New Roman" w:cs="Times New Roman"/>
          <w:bCs/>
          <w:i/>
          <w:iCs/>
          <w:sz w:val="24"/>
          <w:szCs w:val="24"/>
          <w:lang w:val="bg-BG"/>
        </w:rPr>
        <w:t xml:space="preserve">dhe </w:t>
      </w:r>
      <w:r w:rsidR="00A0007D" w:rsidRPr="00A0007D">
        <w:rPr>
          <w:rFonts w:ascii="Times New Roman" w:eastAsia="Calibri" w:hAnsi="Times New Roman" w:cs="Times New Roman"/>
          <w:bCs/>
          <w:i/>
          <w:iCs/>
          <w:sz w:val="24"/>
          <w:szCs w:val="24"/>
          <w:lang w:val="bg-BG"/>
        </w:rPr>
        <w:t xml:space="preserve">ZVK </w:t>
      </w:r>
      <w:r>
        <w:rPr>
          <w:rFonts w:ascii="Times New Roman" w:eastAsia="Calibri" w:hAnsi="Times New Roman" w:cs="Times New Roman"/>
          <w:bCs/>
          <w:i/>
          <w:iCs/>
          <w:sz w:val="24"/>
          <w:szCs w:val="24"/>
          <w:lang w:val="bg-BG"/>
        </w:rPr>
        <w:t xml:space="preserve">në </w:t>
      </w:r>
      <w:r w:rsidR="00A0007D">
        <w:rPr>
          <w:rFonts w:ascii="Times New Roman" w:eastAsia="Calibri" w:hAnsi="Times New Roman" w:cs="Times New Roman"/>
          <w:bCs/>
          <w:i/>
          <w:iCs/>
          <w:sz w:val="24"/>
          <w:szCs w:val="24"/>
          <w:lang w:val="sq-MK"/>
        </w:rPr>
        <w:t>qarqet</w:t>
      </w:r>
      <w:r>
        <w:rPr>
          <w:rFonts w:ascii="Times New Roman" w:eastAsia="Calibri" w:hAnsi="Times New Roman" w:cs="Times New Roman"/>
          <w:bCs/>
          <w:i/>
          <w:iCs/>
          <w:sz w:val="24"/>
          <w:szCs w:val="24"/>
          <w:lang w:val="bg-BG"/>
        </w:rPr>
        <w:t xml:space="preserve"> </w:t>
      </w:r>
      <w:r w:rsidR="00B738FF">
        <w:rPr>
          <w:rFonts w:ascii="Times New Roman" w:eastAsia="Calibri" w:hAnsi="Times New Roman" w:cs="Times New Roman"/>
          <w:bCs/>
          <w:i/>
          <w:iCs/>
          <w:sz w:val="24"/>
          <w:szCs w:val="24"/>
          <w:lang w:val="bg-BG"/>
        </w:rPr>
        <w:t>Qustendil</w:t>
      </w:r>
      <w:r>
        <w:rPr>
          <w:rFonts w:ascii="Times New Roman" w:eastAsia="Calibri" w:hAnsi="Times New Roman" w:cs="Times New Roman"/>
          <w:bCs/>
          <w:i/>
          <w:iCs/>
          <w:sz w:val="24"/>
          <w:szCs w:val="24"/>
          <w:lang w:val="bg-BG"/>
        </w:rPr>
        <w:t xml:space="preserve"> dhe Blagoevgrad</w:t>
      </w:r>
    </w:p>
    <w:p w:rsidR="00967708" w:rsidRPr="00967708" w:rsidRDefault="00BF0619" w:rsidP="00BF0619">
      <w:pPr>
        <w:spacing w:before="120" w:after="0" w:line="276" w:lineRule="auto"/>
        <w:ind w:firstLine="720"/>
        <w:contextualSpacing/>
        <w:jc w:val="both"/>
        <w:rPr>
          <w:rFonts w:ascii="Times New Roman" w:eastAsia="Calibri" w:hAnsi="Times New Roman" w:cs="Times New Roman"/>
          <w:b/>
          <w:bCs/>
          <w:i/>
          <w:iCs/>
          <w:sz w:val="24"/>
          <w:szCs w:val="24"/>
          <w:lang w:val="bg-BG"/>
        </w:rPr>
      </w:pPr>
      <w:r w:rsidRPr="00BF0619">
        <w:rPr>
          <w:rFonts w:ascii="Times New Roman" w:eastAsia="Calibri" w:hAnsi="Times New Roman" w:cs="Times New Roman"/>
          <w:b/>
          <w:bCs/>
          <w:i/>
          <w:iCs/>
          <w:sz w:val="24"/>
          <w:szCs w:val="24"/>
          <w:lang w:val="bg-BG"/>
        </w:rPr>
        <w:t>Zonat e mbrojtura sipas Ligjit për Zonat e Mbrojtura (</w:t>
      </w:r>
      <w:r w:rsidR="00A0007D">
        <w:rPr>
          <w:rFonts w:ascii="Times New Roman" w:eastAsia="Calibri" w:hAnsi="Times New Roman" w:cs="Times New Roman"/>
          <w:b/>
          <w:bCs/>
          <w:i/>
          <w:iCs/>
          <w:sz w:val="24"/>
          <w:szCs w:val="24"/>
          <w:lang w:val="sq-MK"/>
        </w:rPr>
        <w:t>LZM</w:t>
      </w:r>
      <w:r w:rsidRPr="00BF0619">
        <w:rPr>
          <w:rFonts w:ascii="Times New Roman" w:eastAsia="Calibri" w:hAnsi="Times New Roman" w:cs="Times New Roman"/>
          <w:b/>
          <w:bCs/>
          <w:i/>
          <w:iCs/>
          <w:sz w:val="24"/>
          <w:szCs w:val="24"/>
          <w:lang w:val="bg-BG"/>
        </w:rPr>
        <w:t>)</w:t>
      </w:r>
    </w:p>
    <w:p w:rsidR="00BF0619"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lastRenderedPageBreak/>
        <w:t>Që nga viti 1933, kur u shpall zona e parë e mbrojtur në Bullgari - rezervati "Silkosia" në Stranxha, dhe në vitin 1934 parku i parë kombëtar në Gadishullin Ballkanik - "Vitosha", një politikë konsistente e zgjerimit dhe forcimit të rrjetit të zonave të mbrojtura. .</w:t>
      </w:r>
    </w:p>
    <w:p w:rsidR="00BF0619"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Zonat e mbrojtura dhe mbrojtja e tyre efektive kontribuojnë në zbatimin e një sërë konventash dhe marrëveshjesh ndërkombëtare në të cilat Bullgaria është palë:</w:t>
      </w:r>
    </w:p>
    <w:p w:rsidR="00967708"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Figura më poshtë tregon vendndodhjen e të gjitha kategorive të zonave të mbrojtura në të dy territoret.</w:t>
      </w:r>
    </w:p>
    <w:p w:rsidR="007F24F7" w:rsidRPr="006441FA" w:rsidRDefault="007F24F7" w:rsidP="00BF0619">
      <w:pPr>
        <w:autoSpaceDE w:val="0"/>
        <w:autoSpaceDN w:val="0"/>
        <w:adjustRightInd w:val="0"/>
        <w:spacing w:after="0" w:line="276" w:lineRule="auto"/>
        <w:ind w:firstLine="709"/>
        <w:jc w:val="both"/>
        <w:rPr>
          <w:rFonts w:ascii="Times New Roman" w:hAnsi="Times New Roman" w:cs="Times New Roman"/>
          <w:sz w:val="24"/>
          <w:szCs w:val="24"/>
        </w:rPr>
      </w:pPr>
    </w:p>
    <w:p w:rsidR="00967708" w:rsidRPr="007F24F7" w:rsidRDefault="007F24F7" w:rsidP="007F24F7">
      <w:pPr>
        <w:autoSpaceDE w:val="0"/>
        <w:autoSpaceDN w:val="0"/>
        <w:adjustRightInd w:val="0"/>
        <w:spacing w:after="0" w:line="276" w:lineRule="auto"/>
        <w:ind w:firstLine="709"/>
        <w:jc w:val="center"/>
        <w:rPr>
          <w:rFonts w:ascii="Times New Roman" w:hAnsi="Times New Roman" w:cs="Times New Roman"/>
          <w:sz w:val="24"/>
          <w:szCs w:val="24"/>
          <w:lang w:val="ru-RU"/>
        </w:rPr>
      </w:pPr>
      <w:r>
        <w:rPr>
          <w:noProof/>
        </w:rPr>
        <w:drawing>
          <wp:inline distT="0" distB="0" distL="0" distR="0" wp14:anchorId="3C531B06" wp14:editId="3ADF64A9">
            <wp:extent cx="394716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7160" cy="2788920"/>
                    </a:xfrm>
                    <a:prstGeom prst="rect">
                      <a:avLst/>
                    </a:prstGeom>
                    <a:noFill/>
                    <a:ln>
                      <a:noFill/>
                    </a:ln>
                  </pic:spPr>
                </pic:pic>
              </a:graphicData>
            </a:graphic>
          </wp:inline>
        </w:drawing>
      </w:r>
    </w:p>
    <w:p w:rsidR="007F24F7" w:rsidRPr="006441FA" w:rsidRDefault="009C2B7A" w:rsidP="007F24F7">
      <w:pPr>
        <w:spacing w:after="0" w:line="240" w:lineRule="auto"/>
        <w:contextualSpacing/>
        <w:jc w:val="center"/>
        <w:rPr>
          <w:rFonts w:ascii="Times New Roman" w:eastAsia="Calibri" w:hAnsi="Times New Roman" w:cs="Times New Roman"/>
          <w:i/>
          <w:sz w:val="24"/>
          <w:szCs w:val="24"/>
        </w:rPr>
      </w:pPr>
      <w:r>
        <w:rPr>
          <w:rFonts w:ascii="Times New Roman" w:eastAsia="Calibri" w:hAnsi="Times New Roman" w:cs="Times New Roman"/>
          <w:b/>
          <w:bCs/>
          <w:iCs/>
          <w:sz w:val="24"/>
          <w:szCs w:val="24"/>
        </w:rPr>
        <w:t>Figura 2.1.7-3</w:t>
      </w:r>
      <w:r w:rsidR="003052F3">
        <w:rPr>
          <w:rFonts w:ascii="Times New Roman" w:eastAsia="Calibri" w:hAnsi="Times New Roman" w:cs="Times New Roman"/>
          <w:b/>
          <w:bCs/>
          <w:iCs/>
          <w:sz w:val="24"/>
          <w:szCs w:val="24"/>
          <w:lang w:val="sq-MK"/>
        </w:rPr>
        <w:t xml:space="preserve"> </w:t>
      </w:r>
      <w:r w:rsidRPr="006441FA">
        <w:rPr>
          <w:rFonts w:ascii="Times New Roman" w:eastAsia="Calibri" w:hAnsi="Times New Roman" w:cs="Times New Roman"/>
          <w:i/>
          <w:sz w:val="24"/>
          <w:szCs w:val="24"/>
        </w:rPr>
        <w:t xml:space="preserve">Harta e kategorive të zonave të mbrojtura në </w:t>
      </w:r>
      <w:r w:rsidR="003052F3">
        <w:rPr>
          <w:rFonts w:ascii="Times New Roman" w:eastAsia="Calibri" w:hAnsi="Times New Roman" w:cs="Times New Roman"/>
          <w:i/>
          <w:sz w:val="24"/>
          <w:szCs w:val="24"/>
          <w:lang w:val="sq-MK"/>
        </w:rPr>
        <w:t>qarqet</w:t>
      </w:r>
      <w:r w:rsidRPr="006441FA">
        <w:rPr>
          <w:rFonts w:ascii="Times New Roman" w:eastAsia="Calibri" w:hAnsi="Times New Roman" w:cs="Times New Roman"/>
          <w:i/>
          <w:sz w:val="24"/>
          <w:szCs w:val="24"/>
        </w:rPr>
        <w:t xml:space="preserve"> Blagoevgrad dhe </w:t>
      </w:r>
      <w:r w:rsidR="00B738FF">
        <w:rPr>
          <w:rFonts w:ascii="Times New Roman" w:eastAsia="Calibri" w:hAnsi="Times New Roman" w:cs="Times New Roman"/>
          <w:i/>
          <w:sz w:val="24"/>
          <w:szCs w:val="24"/>
        </w:rPr>
        <w:t>Qustendil</w:t>
      </w:r>
    </w:p>
    <w:p w:rsidR="007F24F7" w:rsidRPr="00967708" w:rsidRDefault="007F24F7" w:rsidP="00967708">
      <w:pPr>
        <w:spacing w:after="0" w:line="240" w:lineRule="auto"/>
        <w:contextualSpacing/>
        <w:jc w:val="center"/>
        <w:rPr>
          <w:rFonts w:ascii="Times New Roman" w:eastAsia="Calibri" w:hAnsi="Times New Roman" w:cs="Times New Roman"/>
          <w:i/>
          <w:sz w:val="24"/>
          <w:szCs w:val="24"/>
          <w:lang w:val="bg-BG"/>
        </w:rPr>
      </w:pPr>
    </w:p>
    <w:p w:rsidR="00DC1258" w:rsidRPr="00A000F8" w:rsidRDefault="009C2B7A" w:rsidP="00A000F8">
      <w:pPr>
        <w:spacing w:before="120" w:after="0" w:line="276" w:lineRule="auto"/>
        <w:ind w:firstLine="720"/>
        <w:jc w:val="both"/>
        <w:rPr>
          <w:rFonts w:ascii="Times New Roman" w:eastAsia="Calibri" w:hAnsi="Times New Roman" w:cs="Times New Roman"/>
          <w:sz w:val="24"/>
          <w:szCs w:val="24"/>
          <w:lang w:val="bg-BG"/>
        </w:rPr>
      </w:pPr>
      <w:r w:rsidRPr="009C2B7A">
        <w:rPr>
          <w:rFonts w:ascii="Times New Roman" w:eastAsia="Calibri" w:hAnsi="Times New Roman" w:cs="Times New Roman"/>
          <w:b/>
          <w:sz w:val="24"/>
          <w:szCs w:val="24"/>
          <w:lang w:val="bg-BG"/>
        </w:rPr>
        <w:t>Gjithsej 58 zona të mbrojtura</w:t>
      </w:r>
      <w:r w:rsidR="003052F3">
        <w:rPr>
          <w:rFonts w:ascii="Times New Roman" w:eastAsia="Calibri" w:hAnsi="Times New Roman" w:cs="Times New Roman"/>
          <w:b/>
          <w:sz w:val="24"/>
          <w:szCs w:val="24"/>
          <w:lang w:val="sq-MK"/>
        </w:rPr>
        <w:t xml:space="preserve"> </w:t>
      </w:r>
      <w:r w:rsidRPr="009C2B7A">
        <w:rPr>
          <w:rFonts w:ascii="Times New Roman" w:eastAsia="Calibri" w:hAnsi="Times New Roman" w:cs="Times New Roman"/>
          <w:sz w:val="24"/>
          <w:szCs w:val="24"/>
          <w:lang w:val="bg-BG"/>
        </w:rPr>
        <w:t xml:space="preserve">sipas </w:t>
      </w:r>
      <w:r w:rsidRPr="003052F3">
        <w:rPr>
          <w:rFonts w:ascii="Times New Roman" w:eastAsia="Calibri" w:hAnsi="Times New Roman" w:cs="Times New Roman"/>
          <w:i/>
          <w:sz w:val="24"/>
          <w:szCs w:val="24"/>
          <w:lang w:val="bg-BG"/>
        </w:rPr>
        <w:t>Ligjit për Zonat e Mbrojtura</w:t>
      </w:r>
      <w:r w:rsidRPr="009C2B7A">
        <w:rPr>
          <w:rFonts w:ascii="Times New Roman" w:eastAsia="Calibri" w:hAnsi="Times New Roman" w:cs="Times New Roman"/>
          <w:sz w:val="24"/>
          <w:szCs w:val="24"/>
          <w:lang w:val="bg-BG"/>
        </w:rPr>
        <w:t xml:space="preserve"> bien në territorin e </w:t>
      </w:r>
      <w:r w:rsidR="003052F3" w:rsidRPr="003052F3">
        <w:rPr>
          <w:rFonts w:ascii="Times New Roman" w:eastAsia="Calibri" w:hAnsi="Times New Roman" w:cs="Times New Roman"/>
          <w:b/>
          <w:i/>
          <w:sz w:val="24"/>
          <w:szCs w:val="24"/>
          <w:lang w:val="sq-MK"/>
        </w:rPr>
        <w:t>Qarkut</w:t>
      </w:r>
      <w:r w:rsidRPr="003052F3">
        <w:rPr>
          <w:rFonts w:ascii="Times New Roman" w:eastAsia="Calibri" w:hAnsi="Times New Roman" w:cs="Times New Roman"/>
          <w:b/>
          <w:i/>
          <w:sz w:val="24"/>
          <w:szCs w:val="24"/>
          <w:lang w:val="bg-BG"/>
        </w:rPr>
        <w:t xml:space="preserve"> të Blagoevgradit</w:t>
      </w:r>
      <w:r w:rsidRPr="009C2B7A">
        <w:rPr>
          <w:rFonts w:ascii="Times New Roman" w:eastAsia="Calibri" w:hAnsi="Times New Roman" w:cs="Times New Roman"/>
          <w:sz w:val="24"/>
          <w:szCs w:val="24"/>
          <w:lang w:val="bg-BG"/>
        </w:rPr>
        <w:t xml:space="preserve">. Zonat e mbrojtura në </w:t>
      </w:r>
      <w:r w:rsidR="003052F3" w:rsidRPr="003052F3">
        <w:rPr>
          <w:rFonts w:ascii="Times New Roman" w:eastAsia="Calibri" w:hAnsi="Times New Roman" w:cs="Times New Roman"/>
          <w:b/>
          <w:i/>
          <w:sz w:val="24"/>
          <w:szCs w:val="24"/>
          <w:lang w:val="sq-MK"/>
        </w:rPr>
        <w:t>qarkun</w:t>
      </w:r>
      <w:r w:rsidRPr="003052F3">
        <w:rPr>
          <w:rFonts w:ascii="Times New Roman" w:eastAsia="Calibri" w:hAnsi="Times New Roman" w:cs="Times New Roman"/>
          <w:b/>
          <w:i/>
          <w:sz w:val="24"/>
          <w:szCs w:val="24"/>
          <w:lang w:val="bg-BG"/>
        </w:rPr>
        <w:t xml:space="preserve"> </w:t>
      </w:r>
      <w:r w:rsidR="00B738FF" w:rsidRPr="003052F3">
        <w:rPr>
          <w:rFonts w:ascii="Times New Roman" w:eastAsia="Calibri" w:hAnsi="Times New Roman" w:cs="Times New Roman"/>
          <w:b/>
          <w:i/>
          <w:sz w:val="24"/>
          <w:szCs w:val="24"/>
          <w:lang w:val="bg-BG"/>
        </w:rPr>
        <w:t>Qustendil</w:t>
      </w:r>
      <w:r w:rsidRPr="009C2B7A">
        <w:rPr>
          <w:rFonts w:ascii="Times New Roman" w:eastAsia="Calibri" w:hAnsi="Times New Roman" w:cs="Times New Roman"/>
          <w:sz w:val="24"/>
          <w:szCs w:val="24"/>
          <w:lang w:val="bg-BG"/>
        </w:rPr>
        <w:t xml:space="preserve"> janë </w:t>
      </w:r>
      <w:r w:rsidRPr="003052F3">
        <w:rPr>
          <w:rFonts w:ascii="Times New Roman" w:eastAsia="Calibri" w:hAnsi="Times New Roman" w:cs="Times New Roman"/>
          <w:b/>
          <w:i/>
          <w:sz w:val="24"/>
          <w:szCs w:val="24"/>
          <w:lang w:val="bg-BG"/>
        </w:rPr>
        <w:t>23</w:t>
      </w:r>
      <w:r w:rsidRPr="009C2B7A">
        <w:rPr>
          <w:rFonts w:ascii="Times New Roman" w:eastAsia="Calibri" w:hAnsi="Times New Roman" w:cs="Times New Roman"/>
          <w:sz w:val="24"/>
          <w:szCs w:val="24"/>
          <w:lang w:val="bg-BG"/>
        </w:rPr>
        <w:t>.</w:t>
      </w:r>
    </w:p>
    <w:p w:rsidR="006657A4" w:rsidRPr="006657A4" w:rsidRDefault="009C2B7A" w:rsidP="006657A4">
      <w:pPr>
        <w:spacing w:before="120" w:after="0" w:line="276" w:lineRule="auto"/>
        <w:ind w:firstLine="720"/>
        <w:jc w:val="both"/>
        <w:rPr>
          <w:rFonts w:ascii="Times New Roman" w:eastAsia="Calibri" w:hAnsi="Times New Roman" w:cs="Times New Roman"/>
          <w:b/>
          <w:bCs/>
          <w:i/>
          <w:iCs/>
          <w:sz w:val="24"/>
          <w:szCs w:val="24"/>
          <w:lang w:val="bg-BG"/>
        </w:rPr>
      </w:pPr>
      <w:r w:rsidRPr="009C2B7A">
        <w:rPr>
          <w:rFonts w:ascii="Times New Roman" w:eastAsia="Calibri" w:hAnsi="Times New Roman" w:cs="Times New Roman"/>
          <w:b/>
          <w:bCs/>
          <w:i/>
          <w:iCs/>
          <w:sz w:val="24"/>
          <w:szCs w:val="24"/>
          <w:lang w:val="bg-BG"/>
        </w:rPr>
        <w:t>Vendet Ramsar</w:t>
      </w:r>
    </w:p>
    <w:p w:rsidR="006657A4" w:rsidRPr="00EF4F04" w:rsidRDefault="009C2B7A" w:rsidP="006657A4">
      <w:pPr>
        <w:spacing w:after="0" w:line="276" w:lineRule="auto"/>
        <w:ind w:firstLine="709"/>
        <w:jc w:val="both"/>
        <w:rPr>
          <w:rFonts w:ascii="Times New Roman" w:eastAsia="Calibri" w:hAnsi="Times New Roman" w:cs="Times New Roman"/>
          <w:sz w:val="24"/>
          <w:szCs w:val="24"/>
          <w:lang w:val="bg-BG"/>
        </w:rPr>
      </w:pPr>
      <w:r w:rsidRPr="009C2B7A">
        <w:rPr>
          <w:rFonts w:ascii="Times New Roman" w:eastAsia="Calibri" w:hAnsi="Times New Roman" w:cs="Times New Roman"/>
          <w:sz w:val="24"/>
          <w:szCs w:val="24"/>
          <w:lang w:val="bg-BG"/>
        </w:rPr>
        <w:t xml:space="preserve">Shtrirja territoriale e </w:t>
      </w:r>
      <w:r w:rsidR="00DC181B">
        <w:rPr>
          <w:rFonts w:ascii="Times New Roman" w:eastAsia="Calibri" w:hAnsi="Times New Roman" w:cs="Times New Roman"/>
          <w:sz w:val="24"/>
          <w:szCs w:val="24"/>
          <w:lang w:val="bg-BG"/>
        </w:rPr>
        <w:t>PBNK</w:t>
      </w:r>
      <w:r w:rsidRPr="009C2B7A">
        <w:rPr>
          <w:rFonts w:ascii="Times New Roman" w:eastAsia="Calibri" w:hAnsi="Times New Roman" w:cs="Times New Roman"/>
          <w:sz w:val="24"/>
          <w:szCs w:val="24"/>
          <w:lang w:val="bg-BG"/>
        </w:rPr>
        <w:t xml:space="preserve"> dhe </w:t>
      </w:r>
      <w:r w:rsidR="007F67E9">
        <w:rPr>
          <w:rFonts w:ascii="Times New Roman" w:eastAsia="Calibri" w:hAnsi="Times New Roman" w:cs="Times New Roman"/>
          <w:sz w:val="24"/>
          <w:szCs w:val="24"/>
          <w:lang w:val="bg-BG"/>
        </w:rPr>
        <w:t>STMI</w:t>
      </w:r>
      <w:r w:rsidRPr="009C2B7A">
        <w:rPr>
          <w:rFonts w:ascii="Times New Roman" w:eastAsia="Calibri" w:hAnsi="Times New Roman" w:cs="Times New Roman"/>
          <w:sz w:val="24"/>
          <w:szCs w:val="24"/>
          <w:lang w:val="bg-BG"/>
        </w:rPr>
        <w:t xml:space="preserve"> përfshin dy </w:t>
      </w:r>
      <w:r w:rsidR="003052F3">
        <w:rPr>
          <w:rFonts w:ascii="Times New Roman" w:eastAsia="Calibri" w:hAnsi="Times New Roman" w:cs="Times New Roman"/>
          <w:sz w:val="24"/>
          <w:szCs w:val="24"/>
          <w:lang w:val="bg-BG"/>
        </w:rPr>
        <w:t xml:space="preserve">zona të mundshme Ramsar - </w:t>
      </w:r>
      <w:r w:rsidR="003052F3">
        <w:rPr>
          <w:rFonts w:ascii="Times New Roman" w:eastAsia="Calibri" w:hAnsi="Times New Roman" w:cs="Times New Roman"/>
          <w:i/>
          <w:sz w:val="24"/>
          <w:szCs w:val="24"/>
          <w:lang w:val="sq-MK"/>
        </w:rPr>
        <w:t>Ç</w:t>
      </w:r>
      <w:r w:rsidR="003052F3" w:rsidRPr="003052F3">
        <w:rPr>
          <w:rFonts w:ascii="Times New Roman" w:eastAsia="Calibri" w:hAnsi="Times New Roman" w:cs="Times New Roman"/>
          <w:i/>
          <w:sz w:val="24"/>
          <w:szCs w:val="24"/>
          <w:lang w:val="bg-BG"/>
        </w:rPr>
        <w:t>oklj</w:t>
      </w:r>
      <w:r w:rsidRPr="003052F3">
        <w:rPr>
          <w:rFonts w:ascii="Times New Roman" w:eastAsia="Calibri" w:hAnsi="Times New Roman" w:cs="Times New Roman"/>
          <w:i/>
          <w:sz w:val="24"/>
          <w:szCs w:val="24"/>
          <w:lang w:val="bg-BG"/>
        </w:rPr>
        <w:t>ovo blato</w:t>
      </w:r>
      <w:r w:rsidRPr="009C2B7A">
        <w:rPr>
          <w:rFonts w:ascii="Times New Roman" w:eastAsia="Calibri" w:hAnsi="Times New Roman" w:cs="Times New Roman"/>
          <w:sz w:val="24"/>
          <w:szCs w:val="24"/>
          <w:lang w:val="bg-BG"/>
        </w:rPr>
        <w:t xml:space="preserve"> (zona e mbrojtur), një pjesë e së cilës ndodhet në fshatin Bunovo, komuna </w:t>
      </w:r>
      <w:r w:rsidR="00B738FF">
        <w:rPr>
          <w:rFonts w:ascii="Times New Roman" w:eastAsia="Calibri" w:hAnsi="Times New Roman" w:cs="Times New Roman"/>
          <w:sz w:val="24"/>
          <w:szCs w:val="24"/>
          <w:lang w:val="bg-BG"/>
        </w:rPr>
        <w:t>Qustendil</w:t>
      </w:r>
      <w:r w:rsidRPr="009C2B7A">
        <w:rPr>
          <w:rFonts w:ascii="Times New Roman" w:eastAsia="Calibri" w:hAnsi="Times New Roman" w:cs="Times New Roman"/>
          <w:sz w:val="24"/>
          <w:szCs w:val="24"/>
          <w:lang w:val="bg-BG"/>
        </w:rPr>
        <w:t xml:space="preserve">, dhe </w:t>
      </w:r>
      <w:r w:rsidRPr="003052F3">
        <w:rPr>
          <w:rFonts w:ascii="Times New Roman" w:eastAsia="Calibri" w:hAnsi="Times New Roman" w:cs="Times New Roman"/>
          <w:i/>
          <w:sz w:val="24"/>
          <w:szCs w:val="24"/>
          <w:lang w:val="bg-BG"/>
        </w:rPr>
        <w:t>Shtatë Liqenet e Rilës</w:t>
      </w:r>
      <w:r w:rsidRPr="009C2B7A">
        <w:rPr>
          <w:rFonts w:ascii="Times New Roman" w:eastAsia="Calibri" w:hAnsi="Times New Roman" w:cs="Times New Roman"/>
          <w:sz w:val="24"/>
          <w:szCs w:val="24"/>
          <w:lang w:val="bg-BG"/>
        </w:rPr>
        <w:t xml:space="preserve"> (brenda Parkut Kombëtar Rila), të vendosura gjithashtu në </w:t>
      </w:r>
      <w:r w:rsidR="003052F3">
        <w:rPr>
          <w:rFonts w:ascii="Times New Roman" w:eastAsia="Calibri" w:hAnsi="Times New Roman" w:cs="Times New Roman"/>
          <w:sz w:val="24"/>
          <w:szCs w:val="24"/>
          <w:lang w:val="sq-MK"/>
        </w:rPr>
        <w:t>Qarkun</w:t>
      </w:r>
      <w:r w:rsidRPr="009C2B7A">
        <w:rPr>
          <w:rFonts w:ascii="Times New Roman" w:eastAsia="Calibri" w:hAnsi="Times New Roman" w:cs="Times New Roman"/>
          <w:sz w:val="24"/>
          <w:szCs w:val="24"/>
          <w:lang w:val="bg-BG"/>
        </w:rPr>
        <w:t xml:space="preserve"> i </w:t>
      </w:r>
      <w:r w:rsidR="00B738FF">
        <w:rPr>
          <w:rFonts w:ascii="Times New Roman" w:eastAsia="Calibri" w:hAnsi="Times New Roman" w:cs="Times New Roman"/>
          <w:sz w:val="24"/>
          <w:szCs w:val="24"/>
          <w:lang w:val="bg-BG"/>
        </w:rPr>
        <w:t>Qustendil</w:t>
      </w:r>
      <w:r w:rsidRPr="009C2B7A">
        <w:rPr>
          <w:rFonts w:ascii="Times New Roman" w:eastAsia="Calibri" w:hAnsi="Times New Roman" w:cs="Times New Roman"/>
          <w:sz w:val="24"/>
          <w:szCs w:val="24"/>
          <w:lang w:val="bg-BG"/>
        </w:rPr>
        <w:t>it, i cili gjithashtu duhet të merret parasysh për të parandaluar efektet negative, në zbatimin e programit dhe strategjisë.</w:t>
      </w:r>
    </w:p>
    <w:p w:rsidR="002078C4" w:rsidRPr="00967708" w:rsidRDefault="009C2B7A" w:rsidP="009C2B7A">
      <w:pPr>
        <w:numPr>
          <w:ilvl w:val="0"/>
          <w:numId w:val="13"/>
        </w:numPr>
        <w:spacing w:before="120" w:after="0" w:line="276" w:lineRule="auto"/>
        <w:jc w:val="both"/>
        <w:rPr>
          <w:rFonts w:ascii="Times New Roman" w:eastAsia="Calibri" w:hAnsi="Times New Roman" w:cs="Times New Roman"/>
          <w:b/>
          <w:bCs/>
          <w:sz w:val="24"/>
          <w:szCs w:val="24"/>
          <w:lang w:val="bg-BG"/>
        </w:rPr>
      </w:pPr>
      <w:r w:rsidRPr="009C2B7A">
        <w:rPr>
          <w:rFonts w:ascii="Times New Roman" w:eastAsia="Calibri" w:hAnsi="Times New Roman" w:cs="Times New Roman"/>
          <w:b/>
          <w:bCs/>
          <w:i/>
          <w:iCs/>
          <w:sz w:val="24"/>
          <w:szCs w:val="24"/>
          <w:lang w:val="bg-BG"/>
        </w:rPr>
        <w:t>Rajonet verilindore, lindore dhe juglindore (Republika e Maqedonisë së Veriut)</w:t>
      </w:r>
    </w:p>
    <w:p w:rsidR="00967708" w:rsidRPr="00967708" w:rsidRDefault="009C2B7A" w:rsidP="00967708">
      <w:pPr>
        <w:spacing w:after="0" w:line="276" w:lineRule="auto"/>
        <w:ind w:firstLine="720"/>
        <w:jc w:val="both"/>
        <w:rPr>
          <w:rFonts w:ascii="Times New Roman" w:eastAsia="Calibri" w:hAnsi="Times New Roman" w:cs="Times New Roman"/>
          <w:b/>
          <w:bCs/>
          <w:i/>
          <w:iCs/>
          <w:sz w:val="24"/>
          <w:szCs w:val="24"/>
          <w:lang w:val="bg-BG"/>
        </w:rPr>
      </w:pPr>
      <w:r w:rsidRPr="009C2B7A">
        <w:rPr>
          <w:rFonts w:ascii="Times New Roman" w:eastAsia="Calibri" w:hAnsi="Times New Roman" w:cs="Times New Roman"/>
          <w:b/>
          <w:bCs/>
          <w:i/>
          <w:iCs/>
          <w:sz w:val="24"/>
          <w:szCs w:val="24"/>
          <w:lang w:val="bg-BG"/>
        </w:rPr>
        <w:t xml:space="preserve">Zonat e mbrojtura të propozuara të rrjetit ekologjik evropian Natura 2000 (Rrjeti Emerald dhe vendet me rëndësi ornitologjike - </w:t>
      </w:r>
      <w:r w:rsidR="00AE240D">
        <w:rPr>
          <w:rFonts w:ascii="Times New Roman" w:eastAsia="Calibri" w:hAnsi="Times New Roman" w:cs="Times New Roman"/>
          <w:b/>
          <w:bCs/>
          <w:i/>
          <w:iCs/>
          <w:sz w:val="24"/>
          <w:szCs w:val="24"/>
          <w:lang w:val="sq-MK"/>
        </w:rPr>
        <w:t>VRO</w:t>
      </w:r>
      <w:r w:rsidRPr="009C2B7A">
        <w:rPr>
          <w:rFonts w:ascii="Times New Roman" w:eastAsia="Calibri" w:hAnsi="Times New Roman" w:cs="Times New Roman"/>
          <w:b/>
          <w:bCs/>
          <w:i/>
          <w:iCs/>
          <w:sz w:val="24"/>
          <w:szCs w:val="24"/>
          <w:lang w:val="bg-BG"/>
        </w:rPr>
        <w:t>)</w:t>
      </w:r>
    </w:p>
    <w:p w:rsidR="00967708" w:rsidRPr="006441FA" w:rsidRDefault="009C2B7A" w:rsidP="00967708">
      <w:pPr>
        <w:autoSpaceDE w:val="0"/>
        <w:autoSpaceDN w:val="0"/>
        <w:adjustRightInd w:val="0"/>
        <w:spacing w:after="0" w:line="276" w:lineRule="auto"/>
        <w:ind w:firstLine="709"/>
        <w:jc w:val="both"/>
        <w:rPr>
          <w:rFonts w:ascii="Times New Roman" w:hAnsi="Times New Roman" w:cs="Times New Roman"/>
          <w:sz w:val="24"/>
          <w:szCs w:val="24"/>
        </w:rPr>
      </w:pPr>
      <w:r w:rsidRPr="009C2B7A">
        <w:rPr>
          <w:rFonts w:ascii="Times New Roman" w:hAnsi="Times New Roman" w:cs="Times New Roman"/>
          <w:sz w:val="24"/>
          <w:szCs w:val="24"/>
          <w:lang w:val="bg-BG"/>
        </w:rPr>
        <w:t xml:space="preserve">Meqenëse Republika e Maqedonisë së Veriut nuk është anëtare e </w:t>
      </w:r>
      <w:r w:rsidR="00AE240D">
        <w:rPr>
          <w:rFonts w:ascii="Times New Roman" w:hAnsi="Times New Roman" w:cs="Times New Roman"/>
          <w:sz w:val="24"/>
          <w:szCs w:val="24"/>
          <w:lang w:val="sq-MK"/>
        </w:rPr>
        <w:t>BE</w:t>
      </w:r>
      <w:r w:rsidRPr="009C2B7A">
        <w:rPr>
          <w:rFonts w:ascii="Times New Roman" w:hAnsi="Times New Roman" w:cs="Times New Roman"/>
          <w:sz w:val="24"/>
          <w:szCs w:val="24"/>
          <w:lang w:val="bg-BG"/>
        </w:rPr>
        <w:t>, nuk ka lista të zonave të mbrojtura Natura 2000 të përcaktuara dhe të miratuara zyrtarisht nga Komisioni Evropian, por si kandidate ajo po përgatitet për procesin e identifikimit dhe propozimit të tyre duke për</w:t>
      </w:r>
      <w:r w:rsidR="00AE240D">
        <w:rPr>
          <w:rFonts w:ascii="Times New Roman" w:hAnsi="Times New Roman" w:cs="Times New Roman"/>
          <w:sz w:val="24"/>
          <w:szCs w:val="24"/>
          <w:lang w:val="bg-BG"/>
        </w:rPr>
        <w:t xml:space="preserve">gatitur propozimet përkatëse. </w:t>
      </w:r>
      <w:r w:rsidRPr="009C2B7A">
        <w:rPr>
          <w:rFonts w:ascii="Times New Roman" w:hAnsi="Times New Roman" w:cs="Times New Roman"/>
          <w:sz w:val="24"/>
          <w:szCs w:val="24"/>
          <w:lang w:val="bg-BG"/>
        </w:rPr>
        <w:t xml:space="preserve">Në këtë drejtim, vendi ka adoptuar qasjen për të përdorur kryesisht territoret e krijuara të Rrjetit Emerald (Rrjeti Emerald - Rrjeti ekologjik për të ruajtur florën dhe faunën e egër dhe habitatet e tyre natyrore të Evropës), vendet e krijuara </w:t>
      </w:r>
      <w:r w:rsidRPr="009C2B7A">
        <w:rPr>
          <w:rFonts w:ascii="Times New Roman" w:hAnsi="Times New Roman" w:cs="Times New Roman"/>
          <w:sz w:val="24"/>
          <w:szCs w:val="24"/>
          <w:lang w:val="bg-BG"/>
        </w:rPr>
        <w:lastRenderedPageBreak/>
        <w:t>ornitologjikisht të rëndësishme në Birdlife si Bullgaria, si dhe vendet e rëndësishme të vendosura për bimët, pasi ato mbivendosen kryesisht</w:t>
      </w:r>
      <w:r w:rsidR="00967708" w:rsidRPr="00967708">
        <w:rPr>
          <w:rFonts w:ascii="Times New Roman" w:hAnsi="Times New Roman" w:cs="Times New Roman"/>
          <w:color w:val="000000"/>
          <w:sz w:val="24"/>
          <w:szCs w:val="24"/>
          <w:lang w:val="bg-BG"/>
        </w:rPr>
        <w:t xml:space="preserve">. </w:t>
      </w:r>
    </w:p>
    <w:p w:rsidR="00967708" w:rsidRDefault="00967708" w:rsidP="00967708">
      <w:pPr>
        <w:pStyle w:val="NormalWeb"/>
        <w:spacing w:before="0" w:beforeAutospacing="0" w:after="0" w:afterAutospacing="0"/>
        <w:jc w:val="center"/>
      </w:pPr>
      <w:r>
        <w:rPr>
          <w:noProof/>
        </w:rPr>
        <w:drawing>
          <wp:inline distT="0" distB="0" distL="0" distR="0" wp14:anchorId="1C0352DA" wp14:editId="77F1CBA0">
            <wp:extent cx="4997628" cy="3716020"/>
            <wp:effectExtent l="0" t="0" r="0" b="0"/>
            <wp:docPr id="6"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09030" cy="3724498"/>
                    </a:xfrm>
                    <a:prstGeom prst="rect">
                      <a:avLst/>
                    </a:prstGeom>
                    <a:noFill/>
                    <a:ln w="9525">
                      <a:noFill/>
                      <a:miter lim="800000"/>
                      <a:headEnd/>
                      <a:tailEnd/>
                    </a:ln>
                  </pic:spPr>
                </pic:pic>
              </a:graphicData>
            </a:graphic>
          </wp:inline>
        </w:drawing>
      </w:r>
    </w:p>
    <w:p w:rsidR="00967708" w:rsidRPr="00ED496F" w:rsidRDefault="00967708" w:rsidP="00291614">
      <w:pPr>
        <w:pStyle w:val="NormalWeb"/>
        <w:spacing w:before="0" w:beforeAutospacing="0" w:after="0" w:afterAutospacing="0"/>
        <w:jc w:val="center"/>
      </w:pPr>
      <w:r w:rsidRPr="00ED496F">
        <w:rPr>
          <w:b/>
          <w:bCs/>
        </w:rPr>
        <w:t>Figura 2.7.1-4</w:t>
      </w:r>
      <w:r w:rsidRPr="00ED496F">
        <w:t xml:space="preserve"> </w:t>
      </w:r>
      <w:r w:rsidRPr="00AE240D">
        <w:rPr>
          <w:i/>
        </w:rPr>
        <w:t>Rrjeti Nacional Emerald (2011 Projekti GEF/UNDP/</w:t>
      </w:r>
      <w:r w:rsidR="00AE240D">
        <w:rPr>
          <w:i/>
          <w:lang w:val="sq-MK"/>
        </w:rPr>
        <w:t>MMJPH</w:t>
      </w:r>
      <w:r w:rsidRPr="00AE240D">
        <w:rPr>
          <w:i/>
        </w:rPr>
        <w:t xml:space="preserve"> “Forcimi i qëndrueshmërisë ekologjike, institucionale dhe financiare të sistemit kombëtar të zonave të mbrojtura të Maqedonisë”)</w:t>
      </w:r>
    </w:p>
    <w:p w:rsidR="00291614" w:rsidRPr="00ED496F" w:rsidRDefault="00AE240D" w:rsidP="00291614">
      <w:pPr>
        <w:autoSpaceDE w:val="0"/>
        <w:autoSpaceDN w:val="0"/>
        <w:adjustRightInd w:val="0"/>
        <w:spacing w:after="0" w:line="276"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12 Zonat </w:t>
      </w:r>
      <w:r>
        <w:rPr>
          <w:rFonts w:ascii="Times New Roman" w:hAnsi="Times New Roman" w:cs="Times New Roman"/>
          <w:sz w:val="24"/>
          <w:szCs w:val="24"/>
          <w:lang w:val="sq-MK"/>
        </w:rPr>
        <w:t>E</w:t>
      </w:r>
      <w:r>
        <w:rPr>
          <w:rFonts w:ascii="Times New Roman" w:hAnsi="Times New Roman" w:cs="Times New Roman"/>
          <w:sz w:val="24"/>
          <w:szCs w:val="24"/>
          <w:lang w:val="bg-BG"/>
        </w:rPr>
        <w:t>merald</w:t>
      </w:r>
      <w:r w:rsidR="00967708" w:rsidRPr="00ED496F">
        <w:rPr>
          <w:rFonts w:ascii="Times New Roman" w:hAnsi="Times New Roman" w:cs="Times New Roman"/>
          <w:sz w:val="24"/>
          <w:szCs w:val="24"/>
          <w:lang w:val="bg-BG"/>
        </w:rPr>
        <w:t xml:space="preserve"> janë plotësisht, dy pjesërisht të mbrojtura në nivel kombëtar brenda kufijve të zonave të mbrojtura ekzistuese, ndërsa pjesa tjetër është jashtë rrjetit të zonave të mbrojtura.</w:t>
      </w:r>
    </w:p>
    <w:p w:rsidR="00967708" w:rsidRPr="00A61C77" w:rsidRDefault="009C2B7A" w:rsidP="00291614">
      <w:pPr>
        <w:pStyle w:val="NormalWeb"/>
        <w:spacing w:before="0" w:beforeAutospacing="0" w:after="0" w:afterAutospacing="0" w:line="276" w:lineRule="auto"/>
        <w:ind w:firstLine="709"/>
        <w:jc w:val="both"/>
        <w:rPr>
          <w:lang w:val="bg-BG"/>
        </w:rPr>
      </w:pPr>
      <w:r w:rsidRPr="009C2B7A">
        <w:rPr>
          <w:lang w:val="bg-BG"/>
        </w:rPr>
        <w:t>Duhet pasur parasysh se miratimi përfundimtar i listave të zonave të mbrojtura të propozuara nga vendet kandidate nga Komisioni Evropian është pjesë e diskutimeve gjatë të ashtuquajturve seminare biogjeografike, të cilat janë pjesë e të ashtuquajturit Procesi Biogjeografik Natura 2000. . Procesi). Nisur nga kjo, në këtë fazë, zonat e konsideruara më sipër me potencial për përfshirje në rrjetin e ardhshëm ekologjik Natura 2000 të Republikës së Maqedonisë së Veriut nuk duhet të konsiderohen si përfundimtare, por vetëm si hipotetike.</w:t>
      </w:r>
    </w:p>
    <w:p w:rsidR="006657A4" w:rsidRPr="006441FA" w:rsidRDefault="006657A4" w:rsidP="006657A4">
      <w:pPr>
        <w:spacing w:after="0" w:line="240" w:lineRule="auto"/>
        <w:contextualSpacing/>
        <w:jc w:val="both"/>
        <w:rPr>
          <w:rFonts w:ascii="Times New Roman" w:eastAsia="Calibri" w:hAnsi="Times New Roman" w:cs="Times New Roman"/>
          <w:b/>
          <w:bCs/>
          <w:sz w:val="24"/>
          <w:szCs w:val="24"/>
          <w:u w:val="single"/>
        </w:rPr>
      </w:pPr>
    </w:p>
    <w:p w:rsidR="009C2B7A" w:rsidRPr="00596B65" w:rsidRDefault="009C2B7A" w:rsidP="009D45BF">
      <w:pPr>
        <w:pStyle w:val="NormalWeb"/>
        <w:spacing w:before="0" w:beforeAutospacing="0" w:after="0" w:afterAutospacing="0" w:line="276" w:lineRule="auto"/>
        <w:ind w:firstLine="709"/>
        <w:jc w:val="both"/>
        <w:rPr>
          <w:rFonts w:eastAsia="Calibri"/>
          <w:b/>
          <w:bCs/>
          <w:i/>
          <w:iCs/>
          <w:lang w:val="bg-BG"/>
        </w:rPr>
      </w:pPr>
      <w:r w:rsidRPr="00596B65">
        <w:rPr>
          <w:rFonts w:eastAsia="Calibri"/>
          <w:b/>
          <w:bCs/>
          <w:i/>
          <w:iCs/>
          <w:lang w:val="bg-BG"/>
        </w:rPr>
        <w:t>Zonat e mbrojtura sipas legjislacionit kombëtar të Republikës së Maqedonisë së Veriut</w:t>
      </w:r>
    </w:p>
    <w:p w:rsidR="00967708" w:rsidRPr="00596B65" w:rsidRDefault="00967708" w:rsidP="009D45BF">
      <w:pPr>
        <w:pStyle w:val="NormalWeb"/>
        <w:spacing w:before="0" w:beforeAutospacing="0" w:after="0" w:afterAutospacing="0" w:line="276" w:lineRule="auto"/>
        <w:ind w:firstLine="709"/>
        <w:jc w:val="both"/>
        <w:rPr>
          <w:rStyle w:val="jlqj4b"/>
          <w:lang w:val="bg-BG"/>
        </w:rPr>
      </w:pPr>
      <w:r w:rsidRPr="00596B65">
        <w:rPr>
          <w:lang w:val="bg-BG"/>
        </w:rPr>
        <w:t xml:space="preserve">Kategorizimi i zonave të mbrojtura në Republikën e Maqedonisë së Veriut është paraparë në Ligjin për Mbrojtjen e Natyrës, pak a shumë i harmonizuar me </w:t>
      </w:r>
      <w:r w:rsidR="00AE240D" w:rsidRPr="00AE240D">
        <w:rPr>
          <w:lang w:val="bg-BG"/>
        </w:rPr>
        <w:t>UNRN</w:t>
      </w:r>
      <w:r w:rsidRPr="00596B65">
        <w:rPr>
          <w:lang w:val="bg-BG"/>
        </w:rPr>
        <w:t xml:space="preserve">. Emrat e kategorive janë ruajtur si ato nën kategorizimin e </w:t>
      </w:r>
      <w:r w:rsidR="00AE240D" w:rsidRPr="00AE240D">
        <w:rPr>
          <w:lang w:val="bg-BG"/>
        </w:rPr>
        <w:t>UNRN</w:t>
      </w:r>
      <w:r w:rsidRPr="00596B65">
        <w:rPr>
          <w:lang w:val="bg-BG"/>
        </w:rPr>
        <w:t xml:space="preserve">, ndoshta paksa të modifikuara ose të ndryshuara tërësisht. Sipas Ornat &amp; Reines (2007), kategoritë e zonave të mbrojtura në Republikën e Maqedonisë së Veriut klasifikohen si niveli 2 i harmonizimit me kategorizimin e </w:t>
      </w:r>
      <w:r w:rsidR="00AE240D" w:rsidRPr="00AE240D">
        <w:rPr>
          <w:lang w:val="bg-BG"/>
        </w:rPr>
        <w:t>UNRN</w:t>
      </w:r>
      <w:r w:rsidRPr="00596B65">
        <w:rPr>
          <w:lang w:val="bg-BG"/>
        </w:rPr>
        <w:t xml:space="preserve">, ose kategoritë janë praktikisht identike me ato të </w:t>
      </w:r>
      <w:r w:rsidR="00AE240D" w:rsidRPr="00AE240D">
        <w:rPr>
          <w:lang w:val="bg-BG"/>
        </w:rPr>
        <w:t>UNRN</w:t>
      </w:r>
      <w:r w:rsidRPr="00596B65">
        <w:rPr>
          <w:lang w:val="bg-BG"/>
        </w:rPr>
        <w:t xml:space="preserve">, megjithëse </w:t>
      </w:r>
      <w:r w:rsidR="00AE240D" w:rsidRPr="00AE240D">
        <w:rPr>
          <w:lang w:val="bg-BG"/>
        </w:rPr>
        <w:t xml:space="preserve">UNRN </w:t>
      </w:r>
      <w:r w:rsidRPr="00596B65">
        <w:rPr>
          <w:lang w:val="bg-BG"/>
        </w:rPr>
        <w:t xml:space="preserve">nuk përmendet në mënyrë </w:t>
      </w:r>
      <w:r w:rsidR="00AE240D">
        <w:rPr>
          <w:lang w:val="bg-BG"/>
        </w:rPr>
        <w:t xml:space="preserve">specifike në ligjin kombëtar. </w:t>
      </w:r>
      <w:r w:rsidRPr="00596B65">
        <w:rPr>
          <w:lang w:val="bg-BG"/>
        </w:rPr>
        <w:t xml:space="preserve">Aktualisht, rrjeti i zonave të mbrojtura në </w:t>
      </w:r>
      <w:r w:rsidRPr="00596B65">
        <w:rPr>
          <w:lang w:val="bg-BG"/>
        </w:rPr>
        <w:lastRenderedPageBreak/>
        <w:t xml:space="preserve">Republikën e Maqedonisë së Veriut përfshin 86 zona të shpallura nën kategorinë përkatëse të </w:t>
      </w:r>
      <w:r w:rsidR="00AE240D" w:rsidRPr="00AE240D">
        <w:rPr>
          <w:lang w:val="bg-BG"/>
        </w:rPr>
        <w:t>UNRN</w:t>
      </w:r>
      <w:r w:rsidRPr="00596B65">
        <w:rPr>
          <w:lang w:val="bg-BG"/>
        </w:rPr>
        <w:t>. Një hartë e zonave ekzistuese të mbrojtura kombëtare është dhënë në figurën vijuese.</w:t>
      </w:r>
    </w:p>
    <w:p w:rsidR="00967708" w:rsidRPr="00596B65" w:rsidRDefault="00967708" w:rsidP="00967708">
      <w:pPr>
        <w:pStyle w:val="NormalWeb"/>
        <w:spacing w:before="0" w:beforeAutospacing="0" w:after="0" w:afterAutospacing="0"/>
        <w:ind w:firstLine="284"/>
        <w:jc w:val="center"/>
        <w:rPr>
          <w:rStyle w:val="jlqj4b"/>
        </w:rPr>
      </w:pPr>
      <w:r w:rsidRPr="00596B65">
        <w:rPr>
          <w:rStyle w:val="jlqj4b"/>
          <w:noProof/>
        </w:rPr>
        <w:drawing>
          <wp:inline distT="0" distB="0" distL="0" distR="0" wp14:anchorId="3E7923CF" wp14:editId="485F8FF8">
            <wp:extent cx="4775608" cy="3379622"/>
            <wp:effectExtent l="19050" t="0" r="5942" b="0"/>
            <wp:docPr id="184"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776677" cy="3380379"/>
                    </a:xfrm>
                    <a:prstGeom prst="rect">
                      <a:avLst/>
                    </a:prstGeom>
                    <a:noFill/>
                    <a:ln w="9525">
                      <a:noFill/>
                      <a:miter lim="800000"/>
                      <a:headEnd/>
                      <a:tailEnd/>
                    </a:ln>
                  </pic:spPr>
                </pic:pic>
              </a:graphicData>
            </a:graphic>
          </wp:inline>
        </w:drawing>
      </w:r>
    </w:p>
    <w:p w:rsidR="00967708" w:rsidRPr="00596B65" w:rsidRDefault="006657A4" w:rsidP="00967708">
      <w:pPr>
        <w:pStyle w:val="NormalWeb"/>
        <w:spacing w:before="0" w:beforeAutospacing="0" w:after="0" w:afterAutospacing="0"/>
        <w:ind w:firstLine="284"/>
        <w:jc w:val="center"/>
        <w:rPr>
          <w:bCs/>
          <w:i/>
          <w:iCs/>
        </w:rPr>
      </w:pPr>
      <w:r w:rsidRPr="00596B65">
        <w:rPr>
          <w:b/>
          <w:color w:val="000000"/>
        </w:rPr>
        <w:t>Figura 2.1.7-5</w:t>
      </w:r>
      <w:r w:rsidR="00AE240D">
        <w:rPr>
          <w:b/>
          <w:color w:val="000000"/>
          <w:lang w:val="sq-MK"/>
        </w:rPr>
        <w:t xml:space="preserve"> </w:t>
      </w:r>
      <w:r w:rsidR="00967708" w:rsidRPr="00596B65">
        <w:rPr>
          <w:bCs/>
          <w:i/>
          <w:iCs/>
          <w:color w:val="000000"/>
          <w:lang w:val="bg-BG"/>
        </w:rPr>
        <w:t>Harta e rrjetit aktual kombëtar të zonave të mbrojtura në Republikën e Maqedonisë së Veriut</w:t>
      </w:r>
    </w:p>
    <w:p w:rsidR="00967708" w:rsidRPr="00596B65" w:rsidRDefault="00967708" w:rsidP="00967708">
      <w:pPr>
        <w:pStyle w:val="NormalWeb"/>
        <w:spacing w:before="0" w:beforeAutospacing="0" w:after="0" w:afterAutospacing="0"/>
        <w:ind w:firstLine="284"/>
        <w:jc w:val="both"/>
      </w:pPr>
    </w:p>
    <w:p w:rsidR="00967708" w:rsidRPr="00596B65" w:rsidRDefault="00967708" w:rsidP="00967708">
      <w:pPr>
        <w:autoSpaceDE w:val="0"/>
        <w:autoSpaceDN w:val="0"/>
        <w:adjustRightInd w:val="0"/>
        <w:spacing w:after="0" w:line="240" w:lineRule="auto"/>
        <w:ind w:firstLine="284"/>
        <w:jc w:val="center"/>
        <w:rPr>
          <w:rFonts w:ascii="Times New Roman" w:eastAsia="Calibri" w:hAnsi="Times New Roman" w:cs="Times New Roman"/>
          <w:b/>
          <w:bCs/>
          <w:sz w:val="24"/>
          <w:szCs w:val="24"/>
          <w:u w:val="single"/>
        </w:rPr>
      </w:pPr>
      <w:r w:rsidRPr="00596B65">
        <w:rPr>
          <w:rFonts w:ascii="Times New Roman" w:eastAsia="Calibri" w:hAnsi="Times New Roman" w:cs="Times New Roman"/>
          <w:b/>
          <w:bCs/>
          <w:noProof/>
          <w:sz w:val="24"/>
          <w:szCs w:val="24"/>
          <w:u w:val="single"/>
        </w:rPr>
        <w:drawing>
          <wp:inline distT="0" distB="0" distL="0" distR="0" wp14:anchorId="1522F9C8" wp14:editId="79D53B94">
            <wp:extent cx="4710070" cy="3518611"/>
            <wp:effectExtent l="19050" t="0" r="0" b="0"/>
            <wp:docPr id="185" name="Картина 25" descr="D:\РАБОТА\ОВОС, ЕО, ОС\EKOLOGYCHNI-OCENKY\ЕО ТРАНСГР.СЪТР.2021-2027\МАКЕДОНИЯ\Карти\Map-of-protected-areas-and-areas-proposed-for-protection-by-spatial-plan-2004-2020-an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ОВОС, ЕО, ОС\EKOLOGYCHNI-OCENKY\ЕО ТРАНСГР.СЪТР.2021-2027\МАКЕДОНИЯ\Карти\Map-of-protected-areas-and-areas-proposed-for-protection-by-spatial-plan-2004-2020-and-by.png"/>
                    <pic:cNvPicPr>
                      <a:picLocks noChangeAspect="1" noChangeArrowheads="1"/>
                    </pic:cNvPicPr>
                  </pic:nvPicPr>
                  <pic:blipFill>
                    <a:blip r:embed="rId22" cstate="print"/>
                    <a:srcRect/>
                    <a:stretch>
                      <a:fillRect/>
                    </a:stretch>
                  </pic:blipFill>
                  <pic:spPr bwMode="auto">
                    <a:xfrm>
                      <a:off x="0" y="0"/>
                      <a:ext cx="4706411" cy="3515877"/>
                    </a:xfrm>
                    <a:prstGeom prst="rect">
                      <a:avLst/>
                    </a:prstGeom>
                    <a:noFill/>
                    <a:ln w="9525">
                      <a:noFill/>
                      <a:miter lim="800000"/>
                      <a:headEnd/>
                      <a:tailEnd/>
                    </a:ln>
                  </pic:spPr>
                </pic:pic>
              </a:graphicData>
            </a:graphic>
          </wp:inline>
        </w:drawing>
      </w:r>
    </w:p>
    <w:p w:rsidR="00967708" w:rsidRPr="00596B65" w:rsidRDefault="006657A4" w:rsidP="00967708">
      <w:pPr>
        <w:pStyle w:val="NormalWeb"/>
        <w:spacing w:before="0" w:beforeAutospacing="0" w:after="0" w:afterAutospacing="0"/>
        <w:ind w:firstLine="284"/>
        <w:jc w:val="center"/>
        <w:rPr>
          <w:bCs/>
          <w:i/>
          <w:iCs/>
        </w:rPr>
      </w:pPr>
      <w:r w:rsidRPr="00596B65">
        <w:rPr>
          <w:b/>
          <w:color w:val="000000"/>
        </w:rPr>
        <w:t>Figura 2.1.7-6</w:t>
      </w:r>
      <w:r w:rsidR="00AE240D">
        <w:rPr>
          <w:b/>
          <w:color w:val="000000"/>
          <w:lang w:val="sq-MK"/>
        </w:rPr>
        <w:t xml:space="preserve"> </w:t>
      </w:r>
      <w:r w:rsidR="00967708" w:rsidRPr="00596B65">
        <w:rPr>
          <w:bCs/>
          <w:i/>
          <w:iCs/>
          <w:color w:val="000000"/>
          <w:lang w:val="bg-BG"/>
        </w:rPr>
        <w:t>Harta e rrjetit potencial të ardhshëm kombëtar të zonave të mbrojtura në Republikën e Maqedonisë së Veriut</w:t>
      </w:r>
    </w:p>
    <w:p w:rsidR="00967708" w:rsidRPr="00596B65" w:rsidRDefault="00967708" w:rsidP="006657A4">
      <w:pPr>
        <w:spacing w:after="0" w:line="276" w:lineRule="auto"/>
        <w:ind w:firstLine="720"/>
        <w:jc w:val="both"/>
        <w:rPr>
          <w:rStyle w:val="jlqj4b"/>
          <w:rFonts w:ascii="Times New Roman" w:hAnsi="Times New Roman" w:cs="Times New Roman"/>
          <w:sz w:val="24"/>
          <w:szCs w:val="24"/>
        </w:rPr>
      </w:pPr>
      <w:r w:rsidRPr="00596B65">
        <w:rPr>
          <w:rFonts w:ascii="Times New Roman" w:hAnsi="Times New Roman" w:cs="Times New Roman"/>
          <w:sz w:val="24"/>
          <w:szCs w:val="24"/>
          <w:lang w:val="bg-BG"/>
        </w:rPr>
        <w:lastRenderedPageBreak/>
        <w:t xml:space="preserve">Në përputhje me detyrimet e Konventës për </w:t>
      </w:r>
      <w:r w:rsidR="0029726B">
        <w:rPr>
          <w:rFonts w:ascii="Times New Roman" w:hAnsi="Times New Roman" w:cs="Times New Roman"/>
          <w:sz w:val="24"/>
          <w:szCs w:val="24"/>
          <w:lang w:val="sq-MK"/>
        </w:rPr>
        <w:t>M</w:t>
      </w:r>
      <w:r w:rsidR="0029726B" w:rsidRPr="0029726B">
        <w:rPr>
          <w:rFonts w:ascii="Times New Roman" w:hAnsi="Times New Roman" w:cs="Times New Roman"/>
          <w:sz w:val="24"/>
          <w:szCs w:val="24"/>
          <w:lang w:val="bg-BG"/>
        </w:rPr>
        <w:t>oçal</w:t>
      </w:r>
      <w:r w:rsidR="0029726B">
        <w:rPr>
          <w:rFonts w:ascii="Times New Roman" w:hAnsi="Times New Roman" w:cs="Times New Roman"/>
          <w:sz w:val="24"/>
          <w:szCs w:val="24"/>
          <w:lang w:val="sq-MK"/>
        </w:rPr>
        <w:t>et</w:t>
      </w:r>
      <w:r w:rsidR="0029726B" w:rsidRPr="0029726B">
        <w:rPr>
          <w:rFonts w:ascii="Times New Roman" w:hAnsi="Times New Roman" w:cs="Times New Roman"/>
          <w:sz w:val="24"/>
          <w:szCs w:val="24"/>
          <w:lang w:val="bg-BG"/>
        </w:rPr>
        <w:t xml:space="preserve"> </w:t>
      </w:r>
      <w:r w:rsidRPr="00596B65">
        <w:rPr>
          <w:rFonts w:ascii="Times New Roman" w:hAnsi="Times New Roman" w:cs="Times New Roman"/>
          <w:sz w:val="24"/>
          <w:szCs w:val="24"/>
          <w:lang w:val="bg-BG"/>
        </w:rPr>
        <w:t>e Rëndësisë Ndërkombëtare veçanërisht si Habitat i shpendëve ujorë (Ramsar, 1971), Lista Ramsar përfshin dy zona të mbrojtura të Republikës së Maqedonisë së Veriut: Liqeni i Prespës (1995) dhe Liqeni i Dojranit (2007). E dyta është e vendosur brenda fushëveprimit territorial të programit dhe është e ndarë ndërmjet Republikës së Maqedonisë së Veriut dhe Greqisë.</w:t>
      </w:r>
    </w:p>
    <w:p w:rsidR="00967708" w:rsidRPr="00596B65" w:rsidRDefault="00967708" w:rsidP="00967708">
      <w:pPr>
        <w:pStyle w:val="NormalWeb"/>
        <w:spacing w:before="0" w:beforeAutospacing="0" w:after="0" w:afterAutospacing="0"/>
        <w:ind w:firstLine="284"/>
        <w:jc w:val="center"/>
        <w:rPr>
          <w:lang w:val="bg-BG"/>
        </w:rPr>
      </w:pPr>
      <w:r w:rsidRPr="00596B65">
        <w:rPr>
          <w:noProof/>
        </w:rPr>
        <w:drawing>
          <wp:inline distT="0" distB="0" distL="0" distR="0" wp14:anchorId="045B9960" wp14:editId="4917AE0C">
            <wp:extent cx="4274973" cy="3527612"/>
            <wp:effectExtent l="19050" t="0" r="0" b="0"/>
            <wp:docPr id="18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275605" cy="3528134"/>
                    </a:xfrm>
                    <a:prstGeom prst="rect">
                      <a:avLst/>
                    </a:prstGeom>
                    <a:noFill/>
                    <a:ln w="9525">
                      <a:noFill/>
                      <a:miter lim="800000"/>
                      <a:headEnd/>
                      <a:tailEnd/>
                    </a:ln>
                  </pic:spPr>
                </pic:pic>
              </a:graphicData>
            </a:graphic>
          </wp:inline>
        </w:drawing>
      </w:r>
    </w:p>
    <w:p w:rsidR="00967708" w:rsidRPr="006657A4" w:rsidRDefault="006657A4" w:rsidP="00967708">
      <w:pPr>
        <w:spacing w:after="0" w:line="240" w:lineRule="auto"/>
        <w:contextualSpacing/>
        <w:jc w:val="center"/>
        <w:rPr>
          <w:rFonts w:ascii="Times New Roman" w:eastAsia="Calibri" w:hAnsi="Times New Roman" w:cs="Times New Roman"/>
          <w:bCs/>
          <w:i/>
          <w:iCs/>
          <w:sz w:val="24"/>
          <w:szCs w:val="24"/>
          <w:u w:val="single"/>
        </w:rPr>
      </w:pPr>
      <w:r w:rsidRPr="00596B65">
        <w:rPr>
          <w:rFonts w:ascii="Times New Roman" w:hAnsi="Times New Roman" w:cs="Times New Roman"/>
          <w:b/>
          <w:color w:val="000000"/>
          <w:sz w:val="24"/>
          <w:szCs w:val="24"/>
        </w:rPr>
        <w:t>Figura 2.1.7-8</w:t>
      </w:r>
      <w:r w:rsidR="0029726B">
        <w:rPr>
          <w:rFonts w:ascii="Times New Roman" w:hAnsi="Times New Roman" w:cs="Times New Roman"/>
          <w:b/>
          <w:color w:val="000000"/>
          <w:sz w:val="24"/>
          <w:szCs w:val="24"/>
          <w:lang w:val="sq-MK"/>
        </w:rPr>
        <w:t xml:space="preserve"> </w:t>
      </w:r>
      <w:r w:rsidR="00967708" w:rsidRPr="00596B65">
        <w:rPr>
          <w:rFonts w:ascii="Times New Roman" w:hAnsi="Times New Roman" w:cs="Times New Roman"/>
          <w:bCs/>
          <w:i/>
          <w:iCs/>
          <w:color w:val="241F1F"/>
          <w:sz w:val="24"/>
          <w:szCs w:val="24"/>
          <w:lang w:val="bg-BG"/>
        </w:rPr>
        <w:t>Vendet Ramsar në Republikën e Maqedonisë së Veriut</w:t>
      </w:r>
    </w:p>
    <w:p w:rsidR="006657A4" w:rsidRDefault="006657A4" w:rsidP="002078C4">
      <w:pPr>
        <w:spacing w:before="120" w:after="0" w:line="276" w:lineRule="auto"/>
        <w:ind w:firstLine="720"/>
        <w:contextualSpacing/>
        <w:jc w:val="both"/>
        <w:rPr>
          <w:rFonts w:ascii="Times New Roman" w:eastAsia="Calibri" w:hAnsi="Times New Roman" w:cs="Times New Roman"/>
          <w:b/>
          <w:bCs/>
          <w:sz w:val="24"/>
          <w:szCs w:val="24"/>
          <w:u w:val="single"/>
          <w:lang w:val="bg-BG"/>
        </w:rPr>
      </w:pPr>
    </w:p>
    <w:p w:rsidR="002078C4" w:rsidRPr="000B3871" w:rsidRDefault="00817B14" w:rsidP="002078C4">
      <w:pPr>
        <w:spacing w:after="0" w:line="276" w:lineRule="auto"/>
        <w:ind w:firstLine="720"/>
        <w:contextualSpacing/>
        <w:jc w:val="both"/>
        <w:rPr>
          <w:rFonts w:ascii="Times New Roman" w:eastAsia="Calibri" w:hAnsi="Times New Roman" w:cs="Times New Roman"/>
          <w:sz w:val="24"/>
          <w:szCs w:val="24"/>
          <w:lang w:val="bg-BG"/>
        </w:rPr>
      </w:pPr>
      <w:r w:rsidRPr="00817B14">
        <w:rPr>
          <w:rFonts w:ascii="Times New Roman" w:eastAsia="Calibri" w:hAnsi="Times New Roman" w:cs="Times New Roman"/>
          <w:sz w:val="24"/>
          <w:szCs w:val="24"/>
          <w:lang w:val="bg-BG"/>
        </w:rPr>
        <w:t>Territori i zonës ndërkufitare është jashtëzakonisht i pasur me zona të vlefshme natyrore nën mbrojtje ligjore. Të gjitha aktivitetet duhet të jenë në përputhje me regjimet e menaxhimit sipas rregullores normative, akteve normative dhe administrative për shpalljen e territoreve dhe zonave të mbrojtura, si dhe me planet e menaxhimit të tyre.</w:t>
      </w:r>
    </w:p>
    <w:bookmarkEnd w:id="42"/>
    <w:p w:rsidR="0039266E" w:rsidRPr="000B3871" w:rsidRDefault="0039266E" w:rsidP="00945150">
      <w:pPr>
        <w:spacing w:after="0" w:line="276" w:lineRule="auto"/>
        <w:ind w:firstLine="720"/>
        <w:jc w:val="both"/>
        <w:rPr>
          <w:rFonts w:ascii="Times New Roman" w:hAnsi="Times New Roman" w:cs="Times New Roman"/>
          <w:sz w:val="24"/>
          <w:szCs w:val="24"/>
          <w:lang w:val="bg-BG"/>
        </w:rPr>
      </w:pPr>
    </w:p>
    <w:p w:rsidR="00FF1F66" w:rsidRPr="006D179D" w:rsidRDefault="00817B14" w:rsidP="00817B14">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4" w:name="_Toc90225949"/>
      <w:r w:rsidRPr="00817B14">
        <w:rPr>
          <w:rFonts w:ascii="Times New Roman" w:eastAsia="Times New Roman" w:hAnsi="Times New Roman" w:cs="Times New Roman"/>
          <w:b/>
          <w:i/>
          <w:iCs/>
          <w:sz w:val="24"/>
          <w:szCs w:val="24"/>
        </w:rPr>
        <w:t>Gjendja e peizazhit</w:t>
      </w:r>
      <w:bookmarkEnd w:id="44"/>
    </w:p>
    <w:p w:rsidR="00FA1084" w:rsidRPr="00A07AF4" w:rsidRDefault="00817B14" w:rsidP="00E40A3A">
      <w:pPr>
        <w:spacing w:before="120" w:after="0" w:line="276" w:lineRule="auto"/>
        <w:ind w:firstLine="720"/>
        <w:jc w:val="both"/>
        <w:rPr>
          <w:rFonts w:ascii="Times New Roman" w:eastAsia="Calibri" w:hAnsi="Times New Roman" w:cs="Times New Roman"/>
          <w:b/>
          <w:bCs/>
          <w:sz w:val="24"/>
          <w:szCs w:val="24"/>
          <w:u w:val="single"/>
          <w:lang w:val="bg-BG"/>
        </w:rPr>
      </w:pPr>
      <w:r w:rsidRPr="00817B14">
        <w:rPr>
          <w:rFonts w:ascii="Times New Roman" w:eastAsia="Calibri" w:hAnsi="Times New Roman" w:cs="Times New Roman"/>
          <w:sz w:val="24"/>
          <w:szCs w:val="24"/>
          <w:lang w:val="bg-BG"/>
        </w:rPr>
        <w:t>Përveç legjislacionit kombëtar, Konventa Evropiane e Peizazhit luan një rol të rëndësishëm në mbrojtjen e peizazhit. Objektivi kryesor i Konventës është ruajtja e trashëgimisë kulturore dhe natyrore evropiane, e cila përcakton pamjen e peizazhit pan-evropian.</w:t>
      </w:r>
    </w:p>
    <w:p w:rsidR="00CC7A16" w:rsidRDefault="00817B14" w:rsidP="00CC7A16">
      <w:pPr>
        <w:spacing w:after="0" w:line="276" w:lineRule="auto"/>
        <w:ind w:firstLine="720"/>
        <w:contextualSpacing/>
        <w:jc w:val="both"/>
        <w:rPr>
          <w:rFonts w:ascii="Times New Roman" w:eastAsia="Times New Roman" w:hAnsi="Times New Roman" w:cs="Times New Roman"/>
          <w:sz w:val="24"/>
          <w:szCs w:val="24"/>
          <w:lang w:val="bg-BG" w:eastAsia="ar-SA"/>
        </w:rPr>
      </w:pPr>
      <w:r w:rsidRPr="00817B14">
        <w:rPr>
          <w:rFonts w:ascii="Times New Roman" w:eastAsia="Calibri" w:hAnsi="Times New Roman" w:cs="Times New Roman"/>
          <w:sz w:val="24"/>
          <w:szCs w:val="24"/>
          <w:lang w:val="bg-BG"/>
        </w:rPr>
        <w:t xml:space="preserve">Vendndodhja, relievi dhe veçoritë klimatike të zonës ndërkufitare kontribuojnë në praninë e diversitetit të madh të peizazhit. Mbizotërojnë peizazhet malore dhe luginore, si dhe antropogjene në krahasim me peizazhet natyrore. Konkretisht në zonën kufitare, përthithja e territorit dhe shkalla e urbanizimit është dukshëm më e ulët se në drejtimin e brendshëm të dy vendeve. Pasuria e zonës natyrore, </w:t>
      </w:r>
      <w:r w:rsidR="0029726B">
        <w:rPr>
          <w:rFonts w:ascii="Times New Roman" w:eastAsia="Calibri" w:hAnsi="Times New Roman" w:cs="Times New Roman"/>
          <w:sz w:val="24"/>
          <w:szCs w:val="24"/>
          <w:lang w:val="sq-MK"/>
        </w:rPr>
        <w:t xml:space="preserve">duke </w:t>
      </w:r>
      <w:r w:rsidR="0029726B">
        <w:rPr>
          <w:rFonts w:ascii="Times New Roman" w:eastAsia="Calibri" w:hAnsi="Times New Roman" w:cs="Times New Roman"/>
          <w:sz w:val="24"/>
          <w:szCs w:val="24"/>
          <w:lang w:val="bg-BG"/>
        </w:rPr>
        <w:t>përfshirë</w:t>
      </w:r>
      <w:r w:rsidRPr="00817B14">
        <w:rPr>
          <w:rFonts w:ascii="Times New Roman" w:eastAsia="Calibri" w:hAnsi="Times New Roman" w:cs="Times New Roman"/>
          <w:sz w:val="24"/>
          <w:szCs w:val="24"/>
          <w:lang w:val="bg-BG"/>
        </w:rPr>
        <w:t xml:space="preserve"> peizazhe të ndjeshme, vendos kërkesa të larta dhe shumë kufizime për aktivitetet që mund të kryhen në këtë zonë</w:t>
      </w:r>
      <w:r w:rsidR="00CC7A16">
        <w:rPr>
          <w:rFonts w:ascii="Times New Roman" w:eastAsia="Times New Roman" w:hAnsi="Times New Roman" w:cs="Times New Roman"/>
          <w:sz w:val="24"/>
          <w:szCs w:val="24"/>
          <w:lang w:val="bg-BG" w:eastAsia="ar-SA"/>
        </w:rPr>
        <w:t xml:space="preserve">. </w:t>
      </w:r>
    </w:p>
    <w:p w:rsidR="00CC7A16" w:rsidRPr="00137B6A" w:rsidRDefault="00CC7A16" w:rsidP="00CC7A16">
      <w:pPr>
        <w:spacing w:after="0" w:line="276" w:lineRule="auto"/>
        <w:ind w:firstLine="720"/>
        <w:contextualSpacing/>
        <w:jc w:val="both"/>
        <w:rPr>
          <w:rFonts w:ascii="Times New Roman" w:eastAsia="Times New Roman" w:hAnsi="Times New Roman" w:cs="Times New Roman"/>
          <w:sz w:val="24"/>
          <w:szCs w:val="24"/>
          <w:lang w:val="bg-BG" w:eastAsia="ar-SA"/>
        </w:rPr>
      </w:pPr>
    </w:p>
    <w:p w:rsidR="00FF1F66" w:rsidRPr="00DA7FD6" w:rsidRDefault="00704C7F" w:rsidP="00704C7F">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5" w:name="_Toc90225950"/>
      <w:r w:rsidRPr="00704C7F">
        <w:rPr>
          <w:rFonts w:ascii="Times New Roman" w:eastAsia="Times New Roman" w:hAnsi="Times New Roman" w:cs="Times New Roman"/>
          <w:b/>
          <w:i/>
          <w:iCs/>
          <w:sz w:val="24"/>
          <w:szCs w:val="24"/>
        </w:rPr>
        <w:lastRenderedPageBreak/>
        <w:t xml:space="preserve">Statusi i </w:t>
      </w:r>
      <w:bookmarkEnd w:id="45"/>
      <w:r w:rsidR="0029726B">
        <w:rPr>
          <w:rFonts w:ascii="Times New Roman" w:eastAsia="Times New Roman" w:hAnsi="Times New Roman" w:cs="Times New Roman"/>
          <w:b/>
          <w:i/>
          <w:iCs/>
          <w:sz w:val="24"/>
          <w:szCs w:val="24"/>
          <w:lang w:val="sq-MK"/>
        </w:rPr>
        <w:t>mjeteve materiale</w:t>
      </w:r>
    </w:p>
    <w:p w:rsidR="00BB3CD3" w:rsidRPr="00B53F6C" w:rsidRDefault="00704C7F" w:rsidP="00BB3CD3">
      <w:pPr>
        <w:spacing w:before="120" w:after="0" w:line="276" w:lineRule="auto"/>
        <w:ind w:firstLine="720"/>
        <w:contextualSpacing/>
        <w:jc w:val="both"/>
        <w:rPr>
          <w:rFonts w:ascii="Times New Roman" w:eastAsia="Calibri" w:hAnsi="Times New Roman" w:cs="Times New Roman"/>
          <w:sz w:val="24"/>
          <w:szCs w:val="24"/>
          <w:lang w:val="sq-MK"/>
        </w:rPr>
      </w:pPr>
      <w:r w:rsidRPr="00704C7F">
        <w:rPr>
          <w:rFonts w:ascii="Times New Roman" w:eastAsia="Calibri" w:hAnsi="Times New Roman" w:cs="Times New Roman"/>
          <w:sz w:val="24"/>
          <w:szCs w:val="24"/>
          <w:lang w:val="bg-BG"/>
        </w:rPr>
        <w:t xml:space="preserve">Gjendja e </w:t>
      </w:r>
      <w:r w:rsidR="0029726B" w:rsidRPr="0029726B">
        <w:rPr>
          <w:rFonts w:ascii="Times New Roman" w:eastAsia="Calibri" w:hAnsi="Times New Roman" w:cs="Times New Roman"/>
          <w:sz w:val="24"/>
          <w:szCs w:val="24"/>
          <w:lang w:val="bg-BG"/>
        </w:rPr>
        <w:t xml:space="preserve">mjeteve materiale </w:t>
      </w:r>
      <w:r w:rsidRPr="00704C7F">
        <w:rPr>
          <w:rFonts w:ascii="Times New Roman" w:eastAsia="Calibri" w:hAnsi="Times New Roman" w:cs="Times New Roman"/>
          <w:sz w:val="24"/>
          <w:szCs w:val="24"/>
          <w:lang w:val="bg-BG"/>
        </w:rPr>
        <w:t>tregon nevojën për masa të synuara për të kapërcyer mangësitë kryesore të mëposhtme:</w:t>
      </w:r>
      <w:r w:rsidR="00B53F6C">
        <w:rPr>
          <w:rFonts w:ascii="Times New Roman" w:eastAsia="Calibri" w:hAnsi="Times New Roman" w:cs="Times New Roman"/>
          <w:sz w:val="24"/>
          <w:szCs w:val="24"/>
          <w:lang w:val="sq-MK"/>
        </w:rPr>
        <w:t xml:space="preserve"> </w:t>
      </w:r>
    </w:p>
    <w:p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Infrastruktura e pamjaftueshme e zhvilluar dhe e mirëmbajtur për qasje në vendet kulturore dhe historike dhe monumentet natyrore;</w:t>
      </w:r>
    </w:p>
    <w:p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Veprimet e përbashkëta të pamjaftueshme në fushën e shkëmbimit të trashëgimisë kulturore;</w:t>
      </w:r>
    </w:p>
    <w:p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Infrastrukturë e pazhvilluar sa duhet që i referohet zgjidhjeve miqësore me mjedisin, alternative dhe të gjelbra për përmirësimin e mjedisit urban dhe rural dhe plotësimin e nevojave të rajonit për një standard të lartë jetese.</w:t>
      </w:r>
    </w:p>
    <w:p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Lidhja dhe dixhitalizimi i pamjaftueshëm i informacionit dhe komunikimit</w:t>
      </w:r>
    </w:p>
    <w:p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Dallimet në sistemet administrative dhe qasjet për mbrojtjen e trashëgimisë natyrore dhe kulturore;</w:t>
      </w:r>
    </w:p>
    <w:p w:rsidR="00BB3CD3" w:rsidRPr="00BB3CD3"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Niveli i ulët i sigurisë</w:t>
      </w:r>
      <w:r w:rsidR="000A2040" w:rsidRPr="000A2040">
        <w:rPr>
          <w:rFonts w:ascii="Times New Roman" w:eastAsia="Calibri" w:hAnsi="Times New Roman" w:cs="Times New Roman"/>
          <w:sz w:val="24"/>
          <w:szCs w:val="24"/>
          <w:lang w:val="bg-BG"/>
        </w:rPr>
        <w:t xml:space="preserve"> </w:t>
      </w:r>
      <w:r w:rsidR="000A2040">
        <w:rPr>
          <w:rFonts w:ascii="Times New Roman" w:eastAsia="Calibri" w:hAnsi="Times New Roman" w:cs="Times New Roman"/>
          <w:sz w:val="24"/>
          <w:szCs w:val="24"/>
          <w:lang w:val="bg-BG"/>
        </w:rPr>
        <w:t>s</w:t>
      </w:r>
      <w:r w:rsidR="000A2040" w:rsidRPr="00704C7F">
        <w:rPr>
          <w:rFonts w:ascii="Times New Roman" w:eastAsia="Calibri" w:hAnsi="Times New Roman" w:cs="Times New Roman"/>
          <w:sz w:val="24"/>
          <w:szCs w:val="24"/>
          <w:lang w:val="bg-BG"/>
        </w:rPr>
        <w:t>ë informacionit</w:t>
      </w:r>
      <w:r w:rsidRPr="00704C7F">
        <w:rPr>
          <w:rFonts w:ascii="Times New Roman" w:eastAsia="Calibri" w:hAnsi="Times New Roman" w:cs="Times New Roman"/>
          <w:sz w:val="24"/>
          <w:szCs w:val="24"/>
          <w:lang w:val="bg-BG"/>
        </w:rPr>
        <w:t xml:space="preserve"> dhe ndërgjegjësimit;</w:t>
      </w:r>
    </w:p>
    <w:p w:rsidR="00BB3CD3" w:rsidRPr="00DA7FD6" w:rsidRDefault="00704C7F" w:rsidP="00BB3CD3">
      <w:pPr>
        <w:spacing w:before="120"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Nga ana tjetër, analiza tregon praninë e një potenciali të jashtëzakonshëm për zhvillimin e infrastrukturës ndërkufitare dhe krijimin e zonave me funksione të ndryshme - kulturë, mjedis, turizëm dhe rekreacion, sport, shëndetësi, shërbime soci</w:t>
      </w:r>
      <w:r w:rsidR="000B2259">
        <w:rPr>
          <w:rFonts w:ascii="Times New Roman" w:eastAsia="Calibri" w:hAnsi="Times New Roman" w:cs="Times New Roman"/>
          <w:sz w:val="24"/>
          <w:szCs w:val="24"/>
          <w:lang w:val="bg-BG"/>
        </w:rPr>
        <w:t>ale, punë dhe punësim, d.m.th.</w:t>
      </w:r>
      <w:r w:rsidRPr="00704C7F">
        <w:rPr>
          <w:rFonts w:ascii="Times New Roman" w:eastAsia="Calibri" w:hAnsi="Times New Roman" w:cs="Times New Roman"/>
          <w:sz w:val="24"/>
          <w:szCs w:val="24"/>
          <w:lang w:val="bg-BG"/>
        </w:rPr>
        <w:t xml:space="preserve"> potencial për zhvillimin e zonave multifunksionale ndërkufitare në mbështetje të një rajoni më të lidhur dhe konkurrues.</w:t>
      </w:r>
    </w:p>
    <w:p w:rsidR="00FA1084" w:rsidRPr="000B3871" w:rsidRDefault="00FA1084" w:rsidP="002A6F2A">
      <w:pPr>
        <w:spacing w:after="0" w:line="276" w:lineRule="auto"/>
        <w:contextualSpacing/>
        <w:jc w:val="both"/>
        <w:rPr>
          <w:rFonts w:ascii="Times New Roman" w:eastAsia="Calibri" w:hAnsi="Times New Roman" w:cs="Times New Roman"/>
          <w:b/>
          <w:bCs/>
          <w:i/>
          <w:iCs/>
          <w:sz w:val="24"/>
          <w:szCs w:val="24"/>
          <w:lang w:val="bg-BG"/>
        </w:rPr>
      </w:pPr>
    </w:p>
    <w:p w:rsidR="00FF1F66" w:rsidRPr="00405055" w:rsidRDefault="00704C7F" w:rsidP="00704C7F">
      <w:pPr>
        <w:pStyle w:val="ListParagraph"/>
        <w:keepNext/>
        <w:keepLines/>
        <w:numPr>
          <w:ilvl w:val="2"/>
          <w:numId w:val="16"/>
        </w:numPr>
        <w:shd w:val="clear" w:color="auto" w:fill="DEEAF6"/>
        <w:spacing w:after="0" w:line="276" w:lineRule="auto"/>
        <w:jc w:val="both"/>
        <w:outlineLvl w:val="2"/>
        <w:rPr>
          <w:rFonts w:ascii="Times New Roman" w:eastAsia="Times New Roman" w:hAnsi="Times New Roman" w:cs="Times New Roman"/>
          <w:b/>
          <w:i/>
          <w:iCs/>
          <w:sz w:val="24"/>
          <w:szCs w:val="24"/>
        </w:rPr>
      </w:pPr>
      <w:bookmarkStart w:id="46" w:name="_Toc90225951"/>
      <w:r w:rsidRPr="00704C7F">
        <w:rPr>
          <w:rFonts w:ascii="Times New Roman" w:eastAsia="Times New Roman" w:hAnsi="Times New Roman" w:cs="Times New Roman"/>
          <w:b/>
          <w:i/>
          <w:iCs/>
          <w:sz w:val="24"/>
          <w:szCs w:val="24"/>
        </w:rPr>
        <w:t>Trashëgimia kulturore dhe historike, duke përfshirë trashëgiminë arkitekturore dhe arkeologjike</w:t>
      </w:r>
      <w:bookmarkEnd w:id="46"/>
    </w:p>
    <w:p w:rsidR="0093173E" w:rsidRPr="000B3871" w:rsidRDefault="00704C7F" w:rsidP="0093173E">
      <w:pPr>
        <w:spacing w:after="0" w:line="276" w:lineRule="auto"/>
        <w:ind w:firstLine="720"/>
        <w:contextualSpacing/>
        <w:jc w:val="both"/>
        <w:rPr>
          <w:rFonts w:ascii="Times New Roman" w:eastAsia="Calibri" w:hAnsi="Times New Roman" w:cs="Times New Roman"/>
          <w:b/>
          <w:bCs/>
          <w:i/>
          <w:iCs/>
          <w:sz w:val="24"/>
          <w:szCs w:val="24"/>
          <w:lang w:val="bg-BG"/>
        </w:rPr>
      </w:pPr>
      <w:r w:rsidRPr="00704C7F">
        <w:rPr>
          <w:rFonts w:ascii="Times New Roman" w:eastAsia="Calibri" w:hAnsi="Times New Roman" w:cs="Times New Roman"/>
          <w:sz w:val="24"/>
          <w:szCs w:val="24"/>
          <w:lang w:val="bg-BG"/>
        </w:rPr>
        <w:t>Zona ndërkufitare është e pasur me vlera kulturore, për të cilat duhet të sigurohet mbrojtja dhe mirëmbajtja e duhur. Ato përcaktojnë potencialin e lartë për zhvillimin e turizmit kulturor, i cili nga njëra anë do të japë një kontribut të rëndësishëm në sigurimin e burimeve financiare për ruajtje, dhe nga ana tjetër - do të kontribuojë në zhvillimin e punësimit shtesë, të ardhurave shtesë dhe përmirësimin e cilësinë e jetës së banorëve vendas.</w:t>
      </w:r>
    </w:p>
    <w:p w:rsidR="0093173E" w:rsidRPr="000B3871" w:rsidRDefault="0093173E" w:rsidP="0093173E">
      <w:pPr>
        <w:spacing w:after="0" w:line="276" w:lineRule="auto"/>
        <w:ind w:firstLine="720"/>
        <w:contextualSpacing/>
        <w:jc w:val="both"/>
        <w:rPr>
          <w:rFonts w:ascii="Times New Roman" w:eastAsia="Times New Roman" w:hAnsi="Times New Roman" w:cs="Times New Roman"/>
          <w:b/>
          <w:i/>
          <w:sz w:val="24"/>
          <w:lang w:val="bg-BG"/>
        </w:rPr>
      </w:pPr>
    </w:p>
    <w:p w:rsidR="00FF1F66" w:rsidRPr="006D179D" w:rsidRDefault="00704C7F" w:rsidP="00704C7F">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7" w:name="_Toc90225952"/>
      <w:r w:rsidRPr="00704C7F">
        <w:rPr>
          <w:rFonts w:ascii="Times New Roman" w:eastAsia="Times New Roman" w:hAnsi="Times New Roman" w:cs="Times New Roman"/>
          <w:b/>
          <w:i/>
          <w:iCs/>
          <w:sz w:val="24"/>
          <w:szCs w:val="24"/>
        </w:rPr>
        <w:t>Gjendja në lidhje me faktorët fizikë të dëmshëm</w:t>
      </w:r>
      <w:bookmarkEnd w:id="47"/>
    </w:p>
    <w:p w:rsidR="00704C7F" w:rsidRPr="00704C7F" w:rsidRDefault="00704C7F" w:rsidP="00704C7F">
      <w:pPr>
        <w:spacing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Nga faktorët fizikë të dëmshëm, zhurma ka rëndësinë më të madhe për rajonin - vlera të rritura konstatohen kryesisht në qytete, në territorin e të dy vendeve. Për territorin bullgar nivelet e rritura të zhurmës janë kryesisht për shkak të transportit. Për Republikën e Maqedonisë së Veriut janë konstatuar tejkalime për terrene afër prodhimit, sipas të dhënave në dispozicion.</w:t>
      </w:r>
    </w:p>
    <w:p w:rsidR="00F16166" w:rsidRPr="005B0D9B" w:rsidRDefault="00704C7F" w:rsidP="00704C7F">
      <w:pPr>
        <w:spacing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Nuk u raportuan tejkalime apo probleme për faktorët e tjerë fizikë të dëmshëm.</w:t>
      </w:r>
    </w:p>
    <w:p w:rsidR="00B46D1A" w:rsidRPr="00B46D1A" w:rsidRDefault="00B46D1A" w:rsidP="00B46D1A">
      <w:pPr>
        <w:spacing w:after="0" w:line="276" w:lineRule="auto"/>
        <w:ind w:firstLine="720"/>
        <w:contextualSpacing/>
        <w:jc w:val="both"/>
        <w:rPr>
          <w:rFonts w:ascii="Times New Roman" w:eastAsia="Calibri" w:hAnsi="Times New Roman" w:cs="Times New Roman"/>
          <w:color w:val="000000" w:themeColor="text1"/>
          <w:sz w:val="24"/>
          <w:szCs w:val="24"/>
          <w:lang w:val="bg-BG"/>
        </w:rPr>
      </w:pPr>
    </w:p>
    <w:p w:rsidR="00FF1F66" w:rsidRPr="006D179D" w:rsidRDefault="00704C7F" w:rsidP="002148A6">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8" w:name="_Toc90225953"/>
      <w:r w:rsidRPr="00704C7F">
        <w:rPr>
          <w:rFonts w:ascii="Times New Roman" w:eastAsia="Times New Roman" w:hAnsi="Times New Roman" w:cs="Times New Roman"/>
          <w:b/>
          <w:i/>
          <w:iCs/>
          <w:sz w:val="24"/>
          <w:szCs w:val="24"/>
        </w:rPr>
        <w:t xml:space="preserve">Gjendja dhe menaxhimi i </w:t>
      </w:r>
      <w:bookmarkEnd w:id="48"/>
      <w:r w:rsidR="002148A6" w:rsidRPr="002148A6">
        <w:rPr>
          <w:rFonts w:ascii="Times New Roman" w:eastAsia="Times New Roman" w:hAnsi="Times New Roman" w:cs="Times New Roman"/>
          <w:b/>
          <w:i/>
          <w:iCs/>
          <w:sz w:val="24"/>
          <w:szCs w:val="24"/>
        </w:rPr>
        <w:t>mbeturina</w:t>
      </w:r>
      <w:r w:rsidR="002148A6">
        <w:rPr>
          <w:rFonts w:ascii="Times New Roman" w:eastAsia="Times New Roman" w:hAnsi="Times New Roman" w:cs="Times New Roman"/>
          <w:b/>
          <w:i/>
          <w:iCs/>
          <w:sz w:val="24"/>
          <w:szCs w:val="24"/>
          <w:lang w:val="sq-MK"/>
        </w:rPr>
        <w:t>ve</w:t>
      </w:r>
    </w:p>
    <w:p w:rsidR="00DC6404" w:rsidRDefault="00704C7F" w:rsidP="00DC6404">
      <w:pPr>
        <w:spacing w:after="0" w:line="276" w:lineRule="auto"/>
        <w:ind w:firstLine="720"/>
        <w:contextualSpacing/>
        <w:jc w:val="both"/>
        <w:rPr>
          <w:rFonts w:ascii="Times New Roman" w:eastAsia="Calibri" w:hAnsi="Times New Roman" w:cs="Times New Roman"/>
          <w:color w:val="000000" w:themeColor="text1"/>
          <w:sz w:val="24"/>
          <w:szCs w:val="24"/>
          <w:lang w:val="bg-BG"/>
        </w:rPr>
      </w:pPr>
      <w:bookmarkStart w:id="49" w:name="_Hlk77338108"/>
      <w:r w:rsidRPr="00704C7F">
        <w:rPr>
          <w:rFonts w:ascii="Times New Roman" w:eastAsia="Calibri" w:hAnsi="Times New Roman" w:cs="Times New Roman"/>
          <w:i/>
          <w:iCs/>
          <w:color w:val="000000" w:themeColor="text1"/>
          <w:sz w:val="24"/>
          <w:szCs w:val="24"/>
          <w:u w:val="single"/>
          <w:lang w:val="bg-BG"/>
        </w:rPr>
        <w:t>Për territorin brenda fushëveprimit të Republikës së Bullgarisë:</w:t>
      </w:r>
      <w:r w:rsidR="002148A6" w:rsidRPr="002148A6">
        <w:rPr>
          <w:rFonts w:ascii="Times New Roman" w:eastAsia="Calibri" w:hAnsi="Times New Roman" w:cs="Times New Roman"/>
          <w:i/>
          <w:iCs/>
          <w:color w:val="000000" w:themeColor="text1"/>
          <w:sz w:val="24"/>
          <w:szCs w:val="24"/>
          <w:lang w:val="sq-MK"/>
        </w:rPr>
        <w:t xml:space="preserve"> </w:t>
      </w:r>
      <w:r w:rsidR="00DC6404" w:rsidRPr="000B3871">
        <w:rPr>
          <w:rFonts w:ascii="Times New Roman" w:eastAsia="Calibri" w:hAnsi="Times New Roman" w:cs="Times New Roman"/>
          <w:color w:val="000000" w:themeColor="text1"/>
          <w:sz w:val="24"/>
          <w:szCs w:val="24"/>
          <w:lang w:val="bg-BG"/>
        </w:rPr>
        <w:t xml:space="preserve">Metoda kryesore e trajtimit të mbeturinave të përziera komunale është deponimi, me trende pozitive në zvogëlimin e sasisë së mbeturinave të deponuara me futjen e objekteve të para-trajtimit. Problemet </w:t>
      </w:r>
      <w:r w:rsidR="00DC6404" w:rsidRPr="000B3871">
        <w:rPr>
          <w:rFonts w:ascii="Times New Roman" w:eastAsia="Calibri" w:hAnsi="Times New Roman" w:cs="Times New Roman"/>
          <w:color w:val="000000" w:themeColor="text1"/>
          <w:sz w:val="24"/>
          <w:szCs w:val="24"/>
          <w:lang w:val="bg-BG"/>
        </w:rPr>
        <w:lastRenderedPageBreak/>
        <w:t xml:space="preserve">kryesore janë mungesa e instalimeve dhe objekteve për rikuperimin e </w:t>
      </w:r>
      <w:r w:rsidR="002148A6">
        <w:rPr>
          <w:rFonts w:ascii="Times New Roman" w:eastAsia="Calibri" w:hAnsi="Times New Roman" w:cs="Times New Roman"/>
          <w:color w:val="000000" w:themeColor="text1"/>
          <w:sz w:val="24"/>
          <w:szCs w:val="24"/>
          <w:lang w:val="sq-MK"/>
        </w:rPr>
        <w:t>mbeturinave</w:t>
      </w:r>
      <w:r w:rsidR="00DC6404" w:rsidRPr="000B3871">
        <w:rPr>
          <w:rFonts w:ascii="Times New Roman" w:eastAsia="Calibri" w:hAnsi="Times New Roman" w:cs="Times New Roman"/>
          <w:color w:val="000000" w:themeColor="text1"/>
          <w:sz w:val="24"/>
          <w:szCs w:val="24"/>
          <w:lang w:val="bg-BG"/>
        </w:rPr>
        <w:t xml:space="preserve"> ndërtim</w:t>
      </w:r>
      <w:r w:rsidR="002148A6">
        <w:rPr>
          <w:rFonts w:ascii="Times New Roman" w:eastAsia="Calibri" w:hAnsi="Times New Roman" w:cs="Times New Roman"/>
          <w:color w:val="000000" w:themeColor="text1"/>
          <w:sz w:val="24"/>
          <w:szCs w:val="24"/>
          <w:lang w:val="sq-MK"/>
        </w:rPr>
        <w:t>ore</w:t>
      </w:r>
      <w:r w:rsidR="00DC6404" w:rsidRPr="000B3871">
        <w:rPr>
          <w:rFonts w:ascii="Times New Roman" w:eastAsia="Calibri" w:hAnsi="Times New Roman" w:cs="Times New Roman"/>
          <w:color w:val="000000" w:themeColor="text1"/>
          <w:sz w:val="24"/>
          <w:szCs w:val="24"/>
          <w:lang w:val="bg-BG"/>
        </w:rPr>
        <w:t xml:space="preserve"> dhe depozitimi i parregulluar i </w:t>
      </w:r>
      <w:r w:rsidR="002148A6">
        <w:rPr>
          <w:rFonts w:ascii="Times New Roman" w:eastAsia="Calibri" w:hAnsi="Times New Roman" w:cs="Times New Roman"/>
          <w:color w:val="000000" w:themeColor="text1"/>
          <w:sz w:val="24"/>
          <w:szCs w:val="24"/>
          <w:lang w:val="sq-MK"/>
        </w:rPr>
        <w:t>mbeturinave</w:t>
      </w:r>
      <w:r w:rsidR="002148A6" w:rsidRPr="000B3871">
        <w:rPr>
          <w:rFonts w:ascii="Times New Roman" w:eastAsia="Calibri" w:hAnsi="Times New Roman" w:cs="Times New Roman"/>
          <w:color w:val="000000" w:themeColor="text1"/>
          <w:sz w:val="24"/>
          <w:szCs w:val="24"/>
          <w:lang w:val="bg-BG"/>
        </w:rPr>
        <w:t xml:space="preserve"> </w:t>
      </w:r>
      <w:r w:rsidR="00DC6404" w:rsidRPr="000B3871">
        <w:rPr>
          <w:rFonts w:ascii="Times New Roman" w:eastAsia="Calibri" w:hAnsi="Times New Roman" w:cs="Times New Roman"/>
          <w:color w:val="000000" w:themeColor="text1"/>
          <w:sz w:val="24"/>
          <w:szCs w:val="24"/>
          <w:lang w:val="bg-BG"/>
        </w:rPr>
        <w:t>shtëpiake dhe ndërtimore.</w:t>
      </w:r>
    </w:p>
    <w:p w:rsidR="00F914DA" w:rsidRPr="00F914DA" w:rsidRDefault="00883B4B" w:rsidP="00F914DA">
      <w:pPr>
        <w:spacing w:after="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i/>
          <w:iCs/>
          <w:color w:val="000000" w:themeColor="text1"/>
          <w:sz w:val="24"/>
          <w:szCs w:val="24"/>
          <w:u w:val="single"/>
          <w:lang w:val="bg-BG"/>
        </w:rPr>
        <w:t>Për territorin në kuadër të Republikës së Maqedonisë së Veriut</w:t>
      </w:r>
      <w:r w:rsidR="00F914DA">
        <w:rPr>
          <w:rFonts w:ascii="Times New Roman" w:eastAsia="Calibri" w:hAnsi="Times New Roman" w:cs="Times New Roman"/>
          <w:color w:val="000000" w:themeColor="text1"/>
          <w:sz w:val="24"/>
          <w:szCs w:val="24"/>
          <w:lang w:val="bg-BG"/>
        </w:rPr>
        <w:t xml:space="preserve">: Menaxhimi i </w:t>
      </w:r>
      <w:r w:rsidR="002148A6">
        <w:rPr>
          <w:rFonts w:ascii="Times New Roman" w:eastAsia="Calibri" w:hAnsi="Times New Roman" w:cs="Times New Roman"/>
          <w:color w:val="000000" w:themeColor="text1"/>
          <w:sz w:val="24"/>
          <w:szCs w:val="24"/>
          <w:lang w:val="sq-MK"/>
        </w:rPr>
        <w:t>mbeturinave</w:t>
      </w:r>
      <w:r w:rsidR="002148A6" w:rsidRPr="000B3871">
        <w:rPr>
          <w:rFonts w:ascii="Times New Roman" w:eastAsia="Calibri" w:hAnsi="Times New Roman" w:cs="Times New Roman"/>
          <w:color w:val="000000" w:themeColor="text1"/>
          <w:sz w:val="24"/>
          <w:szCs w:val="24"/>
          <w:lang w:val="bg-BG"/>
        </w:rPr>
        <w:t xml:space="preserve"> </w:t>
      </w:r>
      <w:r w:rsidR="00F914DA">
        <w:rPr>
          <w:rFonts w:ascii="Times New Roman" w:eastAsia="Calibri" w:hAnsi="Times New Roman" w:cs="Times New Roman"/>
          <w:color w:val="000000" w:themeColor="text1"/>
          <w:sz w:val="24"/>
          <w:szCs w:val="24"/>
          <w:lang w:val="bg-BG"/>
        </w:rPr>
        <w:t xml:space="preserve">në zonat e planifikimit mund të karakterizohet si joefikas dhe i penguar nga mangësi serioze, duke përfshirë: ndërgjegjësimin e ulët të publikut, mungesën e konsensusit për vendndodhjen e </w:t>
      </w:r>
      <w:r w:rsidR="002148A6">
        <w:rPr>
          <w:rFonts w:ascii="Times New Roman" w:eastAsia="Calibri" w:hAnsi="Times New Roman" w:cs="Times New Roman"/>
          <w:color w:val="000000" w:themeColor="text1"/>
          <w:sz w:val="24"/>
          <w:szCs w:val="24"/>
          <w:lang w:val="sq-MK"/>
        </w:rPr>
        <w:t>deponive</w:t>
      </w:r>
      <w:r w:rsidR="00F914DA">
        <w:rPr>
          <w:rFonts w:ascii="Times New Roman" w:eastAsia="Calibri" w:hAnsi="Times New Roman" w:cs="Times New Roman"/>
          <w:color w:val="000000" w:themeColor="text1"/>
          <w:sz w:val="24"/>
          <w:szCs w:val="24"/>
          <w:lang w:val="bg-BG"/>
        </w:rPr>
        <w:t xml:space="preserve"> rajonale për </w:t>
      </w:r>
      <w:r w:rsidR="002148A6">
        <w:rPr>
          <w:rFonts w:ascii="Times New Roman" w:eastAsia="Calibri" w:hAnsi="Times New Roman" w:cs="Times New Roman"/>
          <w:color w:val="000000" w:themeColor="text1"/>
          <w:sz w:val="24"/>
          <w:szCs w:val="24"/>
          <w:lang w:val="bg-BG"/>
        </w:rPr>
        <w:t>mbeturina</w:t>
      </w:r>
      <w:r w:rsidR="002148A6" w:rsidRPr="002148A6">
        <w:rPr>
          <w:rFonts w:ascii="Times New Roman" w:eastAsia="Calibri" w:hAnsi="Times New Roman" w:cs="Times New Roman"/>
          <w:color w:val="000000" w:themeColor="text1"/>
          <w:sz w:val="24"/>
          <w:szCs w:val="24"/>
          <w:lang w:val="bg-BG"/>
        </w:rPr>
        <w:t xml:space="preserve"> </w:t>
      </w:r>
      <w:r w:rsidR="00F914DA">
        <w:rPr>
          <w:rFonts w:ascii="Times New Roman" w:eastAsia="Calibri" w:hAnsi="Times New Roman" w:cs="Times New Roman"/>
          <w:color w:val="000000" w:themeColor="text1"/>
          <w:sz w:val="24"/>
          <w:szCs w:val="24"/>
          <w:lang w:val="bg-BG"/>
        </w:rPr>
        <w:t>jo të rrezikshme, mungesën e kërke</w:t>
      </w:r>
      <w:r w:rsidR="002148A6">
        <w:rPr>
          <w:rFonts w:ascii="Times New Roman" w:eastAsia="Calibri" w:hAnsi="Times New Roman" w:cs="Times New Roman"/>
          <w:color w:val="000000" w:themeColor="text1"/>
          <w:sz w:val="24"/>
          <w:szCs w:val="24"/>
          <w:lang w:val="bg-BG"/>
        </w:rPr>
        <w:t>save më strikte për gjeneruesit e</w:t>
      </w:r>
      <w:r w:rsidR="00F914DA">
        <w:rPr>
          <w:rFonts w:ascii="Times New Roman" w:eastAsia="Calibri" w:hAnsi="Times New Roman" w:cs="Times New Roman"/>
          <w:color w:val="000000" w:themeColor="text1"/>
          <w:sz w:val="24"/>
          <w:szCs w:val="24"/>
          <w:lang w:val="bg-BG"/>
        </w:rPr>
        <w:t xml:space="preserve"> mbeturinave, duke çuar në efekte të padëshiruara të vazhdueshme në mjedis dhe shëndetin e njeriut.</w:t>
      </w:r>
    </w:p>
    <w:p w:rsidR="00F914DA" w:rsidRPr="000B3871" w:rsidRDefault="00F914DA" w:rsidP="00DC6404">
      <w:pPr>
        <w:spacing w:after="0" w:line="276" w:lineRule="auto"/>
        <w:ind w:firstLine="720"/>
        <w:contextualSpacing/>
        <w:jc w:val="both"/>
        <w:rPr>
          <w:rFonts w:ascii="Times New Roman" w:eastAsia="Calibri" w:hAnsi="Times New Roman" w:cs="Times New Roman"/>
          <w:color w:val="000000" w:themeColor="text1"/>
          <w:sz w:val="24"/>
          <w:szCs w:val="24"/>
          <w:lang w:val="bg-BG"/>
        </w:rPr>
      </w:pPr>
    </w:p>
    <w:p w:rsidR="00091D57" w:rsidRPr="006D179D" w:rsidRDefault="00883B4B" w:rsidP="00883B4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0" w:name="_Toc90225954"/>
      <w:bookmarkEnd w:id="49"/>
      <w:r w:rsidRPr="00883B4B">
        <w:rPr>
          <w:rFonts w:ascii="Times New Roman" w:eastAsia="Times New Roman" w:hAnsi="Times New Roman" w:cs="Times New Roman"/>
          <w:b/>
          <w:i/>
          <w:iCs/>
          <w:sz w:val="24"/>
          <w:szCs w:val="24"/>
        </w:rPr>
        <w:t>Kimikatet e rrezikshme dhe rreziku i aksidenteve të mëdha</w:t>
      </w:r>
      <w:bookmarkEnd w:id="50"/>
    </w:p>
    <w:p w:rsidR="00883B4B" w:rsidRPr="00883B4B" w:rsidRDefault="00883B4B" w:rsidP="00883B4B">
      <w:pPr>
        <w:spacing w:after="12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color w:val="000000" w:themeColor="text1"/>
          <w:sz w:val="24"/>
          <w:szCs w:val="24"/>
          <w:lang w:val="bg-BG"/>
        </w:rPr>
        <w:t xml:space="preserve">Në zonën ndërkufitare që i nënshtrohet </w:t>
      </w:r>
      <w:r w:rsidR="00DC181B">
        <w:rPr>
          <w:rFonts w:ascii="Times New Roman" w:eastAsia="Calibri" w:hAnsi="Times New Roman" w:cs="Times New Roman"/>
          <w:color w:val="000000" w:themeColor="text1"/>
          <w:sz w:val="24"/>
          <w:szCs w:val="24"/>
          <w:lang w:val="bg-BG"/>
        </w:rPr>
        <w:t>PBNK</w:t>
      </w:r>
      <w:r w:rsidRPr="00883B4B">
        <w:rPr>
          <w:rFonts w:ascii="Times New Roman" w:eastAsia="Calibri" w:hAnsi="Times New Roman" w:cs="Times New Roman"/>
          <w:color w:val="000000" w:themeColor="text1"/>
          <w:sz w:val="24"/>
          <w:szCs w:val="24"/>
          <w:lang w:val="bg-BG"/>
        </w:rPr>
        <w:t xml:space="preserve"> dhe </w:t>
      </w:r>
      <w:r w:rsidR="007F67E9">
        <w:rPr>
          <w:rFonts w:ascii="Times New Roman" w:eastAsia="Calibri" w:hAnsi="Times New Roman" w:cs="Times New Roman"/>
          <w:color w:val="000000" w:themeColor="text1"/>
          <w:sz w:val="24"/>
          <w:szCs w:val="24"/>
          <w:lang w:val="bg-BG"/>
        </w:rPr>
        <w:t>STMI</w:t>
      </w:r>
      <w:r w:rsidRPr="00883B4B">
        <w:rPr>
          <w:rFonts w:ascii="Times New Roman" w:eastAsia="Calibri" w:hAnsi="Times New Roman" w:cs="Times New Roman"/>
          <w:color w:val="000000" w:themeColor="text1"/>
          <w:sz w:val="24"/>
          <w:szCs w:val="24"/>
          <w:lang w:val="bg-BG"/>
        </w:rPr>
        <w:t xml:space="preserve"> ka edhe ndërmarrje ekzistuese me potencial rreziku të ulët dhe të lartë për një aksident të madh dhe informacioni për vendndodhjen dhe parametrat e tyre nuk është publik.</w:t>
      </w:r>
    </w:p>
    <w:p w:rsidR="00E931D5" w:rsidRDefault="00883B4B" w:rsidP="00883B4B">
      <w:pPr>
        <w:spacing w:after="12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color w:val="000000" w:themeColor="text1"/>
          <w:sz w:val="24"/>
          <w:szCs w:val="24"/>
          <w:lang w:val="bg-BG"/>
        </w:rPr>
        <w:t xml:space="preserve">Gjatë zbatimit të aktiviteteve dhe masave sipas </w:t>
      </w:r>
      <w:r w:rsidR="00DC181B">
        <w:rPr>
          <w:rFonts w:ascii="Times New Roman" w:eastAsia="Calibri" w:hAnsi="Times New Roman" w:cs="Times New Roman"/>
          <w:color w:val="000000" w:themeColor="text1"/>
          <w:sz w:val="24"/>
          <w:szCs w:val="24"/>
          <w:lang w:val="bg-BG"/>
        </w:rPr>
        <w:t>PBNK</w:t>
      </w:r>
      <w:r w:rsidRPr="00883B4B">
        <w:rPr>
          <w:rFonts w:ascii="Times New Roman" w:eastAsia="Calibri" w:hAnsi="Times New Roman" w:cs="Times New Roman"/>
          <w:color w:val="000000" w:themeColor="text1"/>
          <w:sz w:val="24"/>
          <w:szCs w:val="24"/>
          <w:lang w:val="bg-BG"/>
        </w:rPr>
        <w:t xml:space="preserve"> dhe </w:t>
      </w:r>
      <w:r w:rsidR="007F67E9">
        <w:rPr>
          <w:rFonts w:ascii="Times New Roman" w:eastAsia="Calibri" w:hAnsi="Times New Roman" w:cs="Times New Roman"/>
          <w:color w:val="000000" w:themeColor="text1"/>
          <w:sz w:val="24"/>
          <w:szCs w:val="24"/>
          <w:lang w:val="bg-BG"/>
        </w:rPr>
        <w:t>STMI</w:t>
      </w:r>
      <w:r w:rsidRPr="00883B4B">
        <w:rPr>
          <w:rFonts w:ascii="Times New Roman" w:eastAsia="Calibri" w:hAnsi="Times New Roman" w:cs="Times New Roman"/>
          <w:color w:val="000000" w:themeColor="text1"/>
          <w:sz w:val="24"/>
          <w:szCs w:val="24"/>
          <w:lang w:val="bg-BG"/>
        </w:rPr>
        <w:t xml:space="preserve"> në lidhje me ndërtimin e vendeve dhe infrastrukturës, është e nevojshme të merren parasysh ndërmarrjet ekzistuese në zonë, që kryejnë aktivitete për ruajtjen/prodhimin/përdorimin e kimikateve dhe përzierjeve të rrezikshme në sasi që përbëjnë një rreziku i aksidenteve të mëdha. </w:t>
      </w:r>
    </w:p>
    <w:p w:rsidR="00E40A3A" w:rsidRPr="000B3871" w:rsidRDefault="00E40A3A" w:rsidP="00D873C5">
      <w:pPr>
        <w:spacing w:after="120" w:line="276" w:lineRule="auto"/>
        <w:ind w:firstLine="720"/>
        <w:contextualSpacing/>
        <w:jc w:val="both"/>
        <w:rPr>
          <w:rFonts w:ascii="Times New Roman" w:eastAsia="Calibri" w:hAnsi="Times New Roman" w:cs="Times New Roman"/>
          <w:color w:val="000000" w:themeColor="text1"/>
          <w:sz w:val="24"/>
          <w:szCs w:val="24"/>
          <w:lang w:val="bg-BG"/>
        </w:rPr>
      </w:pPr>
    </w:p>
    <w:p w:rsidR="00FF1F66" w:rsidRPr="006D179D" w:rsidRDefault="00883B4B" w:rsidP="00883B4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1" w:name="_Toc90225955"/>
      <w:r w:rsidRPr="00883B4B">
        <w:rPr>
          <w:rFonts w:ascii="Times New Roman" w:eastAsia="Times New Roman" w:hAnsi="Times New Roman" w:cs="Times New Roman"/>
          <w:b/>
          <w:i/>
          <w:iCs/>
          <w:sz w:val="24"/>
          <w:szCs w:val="24"/>
        </w:rPr>
        <w:t>Gjendja shëndetësore e popullatës</w:t>
      </w:r>
      <w:bookmarkEnd w:id="51"/>
    </w:p>
    <w:p w:rsidR="00883B4B" w:rsidRPr="00883B4B"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sz w:val="24"/>
          <w:szCs w:val="24"/>
          <w:lang w:val="bg-BG"/>
        </w:rPr>
        <w:t xml:space="preserve">Sipas të dhënave të paraqitura për të gjithë zonën ndërkufitare të </w:t>
      </w:r>
      <w:r w:rsidR="00DC181B">
        <w:rPr>
          <w:rFonts w:ascii="Times New Roman" w:eastAsia="Times New Roman" w:hAnsi="Times New Roman"/>
          <w:sz w:val="24"/>
          <w:szCs w:val="24"/>
          <w:lang w:val="bg-BG"/>
        </w:rPr>
        <w:t>PBNK</w:t>
      </w:r>
      <w:r w:rsidRPr="00883B4B">
        <w:rPr>
          <w:rFonts w:ascii="Times New Roman" w:eastAsia="Times New Roman" w:hAnsi="Times New Roman"/>
          <w:sz w:val="24"/>
          <w:szCs w:val="24"/>
          <w:lang w:val="bg-BG"/>
        </w:rPr>
        <w:t xml:space="preserve"> dhe </w:t>
      </w:r>
      <w:r w:rsidR="007F67E9">
        <w:rPr>
          <w:rFonts w:ascii="Times New Roman" w:eastAsia="Times New Roman" w:hAnsi="Times New Roman"/>
          <w:sz w:val="24"/>
          <w:szCs w:val="24"/>
          <w:lang w:val="bg-BG"/>
        </w:rPr>
        <w:t>STMI</w:t>
      </w:r>
      <w:r w:rsidRPr="00883B4B">
        <w:rPr>
          <w:rFonts w:ascii="Times New Roman" w:eastAsia="Times New Roman" w:hAnsi="Times New Roman"/>
          <w:sz w:val="24"/>
          <w:szCs w:val="24"/>
          <w:lang w:val="bg-BG"/>
        </w:rPr>
        <w:t>, shpopullimi vazhdon me karakteristika kryesore - lindshmëria e ulët, vdekshmëria e përgjithshme e lartë dhe proceset migratore, të cilat çojnë në rritje negative natyrore të popullsisë. Ruajtja e këtyre vlerave negative të rritjes natyrore është rezultat i plakjes së popullsisë dhe ndryshimeve në qëndrimet e saj riprodhuese, kjo e fundit kryesisht për shkak të standardit të ulët të jetesës.</w:t>
      </w:r>
    </w:p>
    <w:p w:rsidR="00883B4B" w:rsidRPr="00883B4B"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sz w:val="24"/>
          <w:szCs w:val="24"/>
          <w:lang w:val="bg-BG"/>
        </w:rPr>
        <w:t xml:space="preserve">Për </w:t>
      </w:r>
      <w:r w:rsidR="00862497">
        <w:rPr>
          <w:rFonts w:ascii="Times New Roman" w:eastAsia="Times New Roman" w:hAnsi="Times New Roman"/>
          <w:sz w:val="24"/>
          <w:szCs w:val="24"/>
          <w:lang w:val="sq-MK"/>
        </w:rPr>
        <w:t>qarqet</w:t>
      </w:r>
      <w:r w:rsidRPr="00883B4B">
        <w:rPr>
          <w:rFonts w:ascii="Times New Roman" w:eastAsia="Times New Roman" w:hAnsi="Times New Roman"/>
          <w:sz w:val="24"/>
          <w:szCs w:val="24"/>
          <w:lang w:val="bg-BG"/>
        </w:rPr>
        <w:t xml:space="preserve"> në Republikën e Bullgarisë është konstatuar se, ndryshe nga </w:t>
      </w:r>
      <w:r w:rsidR="00862497">
        <w:rPr>
          <w:rFonts w:ascii="Times New Roman" w:eastAsia="Times New Roman" w:hAnsi="Times New Roman"/>
          <w:sz w:val="24"/>
          <w:szCs w:val="24"/>
          <w:lang w:val="sq-MK"/>
        </w:rPr>
        <w:t>qarku</w:t>
      </w:r>
      <w:r w:rsidRPr="00883B4B">
        <w:rPr>
          <w:rFonts w:ascii="Times New Roman" w:eastAsia="Times New Roman" w:hAnsi="Times New Roman"/>
          <w:sz w:val="24"/>
          <w:szCs w:val="24"/>
          <w:lang w:val="bg-BG"/>
        </w:rPr>
        <w:t xml:space="preserve"> i Blagoevgradit, treguesit për </w:t>
      </w:r>
      <w:r w:rsidR="00862497">
        <w:rPr>
          <w:rFonts w:ascii="Times New Roman" w:eastAsia="Times New Roman" w:hAnsi="Times New Roman"/>
          <w:sz w:val="24"/>
          <w:szCs w:val="24"/>
          <w:lang w:val="sq-MK"/>
        </w:rPr>
        <w:t>qarkun</w:t>
      </w:r>
      <w:r w:rsidRPr="00883B4B">
        <w:rPr>
          <w:rFonts w:ascii="Times New Roman" w:eastAsia="Times New Roman" w:hAnsi="Times New Roman"/>
          <w:sz w:val="24"/>
          <w:szCs w:val="24"/>
          <w:lang w:val="bg-BG"/>
        </w:rPr>
        <w:t xml:space="preserve"> e </w:t>
      </w:r>
      <w:r w:rsidR="00B738FF">
        <w:rPr>
          <w:rFonts w:ascii="Times New Roman" w:eastAsia="Times New Roman" w:hAnsi="Times New Roman"/>
          <w:sz w:val="24"/>
          <w:szCs w:val="24"/>
          <w:lang w:val="bg-BG"/>
        </w:rPr>
        <w:t>Qustendil</w:t>
      </w:r>
      <w:r w:rsidRPr="00883B4B">
        <w:rPr>
          <w:rFonts w:ascii="Times New Roman" w:eastAsia="Times New Roman" w:hAnsi="Times New Roman"/>
          <w:sz w:val="24"/>
          <w:szCs w:val="24"/>
          <w:lang w:val="bg-BG"/>
        </w:rPr>
        <w:t>it janë më të pafavorshëm se mesatarja kombëtare.</w:t>
      </w:r>
    </w:p>
    <w:p w:rsidR="009E0BA5" w:rsidRDefault="00883B4B" w:rsidP="00883B4B">
      <w:pPr>
        <w:spacing w:after="0" w:line="276" w:lineRule="auto"/>
        <w:ind w:right="23" w:firstLine="709"/>
        <w:jc w:val="both"/>
        <w:rPr>
          <w:rFonts w:ascii="Times New Roman" w:eastAsia="Times New Roman" w:hAnsi="Times New Roman"/>
          <w:bCs/>
          <w:sz w:val="24"/>
          <w:szCs w:val="24"/>
          <w:lang w:val="bg-BG"/>
        </w:rPr>
      </w:pPr>
      <w:r w:rsidRPr="00883B4B">
        <w:rPr>
          <w:rFonts w:ascii="Times New Roman" w:eastAsia="Times New Roman" w:hAnsi="Times New Roman"/>
          <w:sz w:val="24"/>
          <w:szCs w:val="24"/>
          <w:lang w:val="bg-BG"/>
        </w:rPr>
        <w:t xml:space="preserve">Tendencat në rajonin lindor janë më të pafavorshmet për rajonet në Republikën e Maqedonisë së Veriut. </w:t>
      </w:r>
    </w:p>
    <w:p w:rsidR="00883B4B" w:rsidRPr="00883B4B" w:rsidRDefault="00883B4B" w:rsidP="00883B4B">
      <w:pPr>
        <w:spacing w:after="0" w:line="276" w:lineRule="auto"/>
        <w:ind w:right="23" w:firstLine="709"/>
        <w:jc w:val="both"/>
        <w:rPr>
          <w:rFonts w:ascii="Times New Roman" w:eastAsia="Times New Roman" w:hAnsi="Times New Roman"/>
          <w:bCs/>
          <w:sz w:val="24"/>
          <w:szCs w:val="24"/>
          <w:lang w:val="bg-BG"/>
        </w:rPr>
      </w:pPr>
      <w:r w:rsidRPr="00883B4B">
        <w:rPr>
          <w:rFonts w:ascii="Times New Roman" w:eastAsia="Times New Roman" w:hAnsi="Times New Roman"/>
          <w:bCs/>
          <w:sz w:val="24"/>
          <w:szCs w:val="24"/>
          <w:lang w:val="bg-BG"/>
        </w:rPr>
        <w:t>Në të dyja vendet, vdekshmëria sipas shkakut zë vend prijës për sëmundjet e qarkullimit të gjakut, e ndjekur nga neoplazitë, dhe për Republikën e Maqedonisë së Veriut në vendin e tretë janë sëmundjet e sistemit të frymëmarrjes, të cilat mund të shoqërohen me përkeqësim të cilësisë së ajrit.</w:t>
      </w:r>
    </w:p>
    <w:p w:rsidR="00883B4B" w:rsidRPr="002A70CB" w:rsidRDefault="00883B4B" w:rsidP="00883B4B">
      <w:pPr>
        <w:spacing w:after="0" w:line="276" w:lineRule="auto"/>
        <w:ind w:right="23" w:firstLine="709"/>
        <w:jc w:val="both"/>
        <w:rPr>
          <w:rFonts w:ascii="Times New Roman" w:eastAsia="Times New Roman" w:hAnsi="Times New Roman"/>
          <w:bCs/>
          <w:sz w:val="24"/>
          <w:szCs w:val="24"/>
          <w:lang w:val="sq-MK"/>
        </w:rPr>
      </w:pPr>
      <w:r w:rsidRPr="00883B4B">
        <w:rPr>
          <w:rFonts w:ascii="Times New Roman" w:eastAsia="Times New Roman" w:hAnsi="Times New Roman"/>
          <w:bCs/>
          <w:sz w:val="24"/>
          <w:szCs w:val="24"/>
          <w:lang w:val="bg-BG"/>
        </w:rPr>
        <w:t xml:space="preserve">Për Republikën e Bullgarisë - në </w:t>
      </w:r>
      <w:r w:rsidR="00862497">
        <w:rPr>
          <w:rFonts w:ascii="Times New Roman" w:eastAsia="Times New Roman" w:hAnsi="Times New Roman"/>
          <w:bCs/>
          <w:sz w:val="24"/>
          <w:szCs w:val="24"/>
          <w:lang w:val="sq-MK"/>
        </w:rPr>
        <w:t>qarkun</w:t>
      </w:r>
      <w:r w:rsidRPr="00883B4B">
        <w:rPr>
          <w:rFonts w:ascii="Times New Roman" w:eastAsia="Times New Roman" w:hAnsi="Times New Roman"/>
          <w:bCs/>
          <w:sz w:val="24"/>
          <w:szCs w:val="24"/>
          <w:lang w:val="bg-BG"/>
        </w:rPr>
        <w:t xml:space="preserve"> e Blagoevgradit, në vendin e parë në </w:t>
      </w:r>
      <w:r w:rsidR="00862497">
        <w:rPr>
          <w:rFonts w:ascii="Times New Roman" w:eastAsia="Times New Roman" w:hAnsi="Times New Roman"/>
          <w:bCs/>
          <w:sz w:val="24"/>
          <w:szCs w:val="24"/>
          <w:lang w:val="sq-MK"/>
        </w:rPr>
        <w:t>morbiditetin</w:t>
      </w:r>
      <w:r w:rsidR="00862497" w:rsidRPr="00883B4B">
        <w:rPr>
          <w:rFonts w:ascii="Times New Roman" w:eastAsia="Times New Roman" w:hAnsi="Times New Roman"/>
          <w:bCs/>
          <w:sz w:val="24"/>
          <w:szCs w:val="24"/>
          <w:lang w:val="bg-BG"/>
        </w:rPr>
        <w:t xml:space="preserve"> </w:t>
      </w:r>
      <w:r w:rsidRPr="00883B4B">
        <w:rPr>
          <w:rFonts w:ascii="Times New Roman" w:eastAsia="Times New Roman" w:hAnsi="Times New Roman"/>
          <w:bCs/>
          <w:sz w:val="24"/>
          <w:szCs w:val="24"/>
          <w:lang w:val="bg-BG"/>
        </w:rPr>
        <w:t xml:space="preserve">e shtruar në spital janë sëmundjet e sistemit të frymëmarrjes, dhe në </w:t>
      </w:r>
      <w:r w:rsidR="00B738FF">
        <w:rPr>
          <w:rFonts w:ascii="Times New Roman" w:eastAsia="Times New Roman" w:hAnsi="Times New Roman"/>
          <w:bCs/>
          <w:sz w:val="24"/>
          <w:szCs w:val="24"/>
          <w:lang w:val="bg-BG"/>
        </w:rPr>
        <w:t>Qustendil</w:t>
      </w:r>
      <w:r w:rsidRPr="00883B4B">
        <w:rPr>
          <w:rFonts w:ascii="Times New Roman" w:eastAsia="Times New Roman" w:hAnsi="Times New Roman"/>
          <w:bCs/>
          <w:sz w:val="24"/>
          <w:szCs w:val="24"/>
          <w:lang w:val="bg-BG"/>
        </w:rPr>
        <w:t xml:space="preserve"> - në vendin e tretë. Për Republikën e Maqedonisë së Veriut nuk ka statistika zyrtare publike për </w:t>
      </w:r>
      <w:r w:rsidR="00862497">
        <w:rPr>
          <w:rFonts w:ascii="Times New Roman" w:eastAsia="Times New Roman" w:hAnsi="Times New Roman"/>
          <w:bCs/>
          <w:sz w:val="24"/>
          <w:szCs w:val="24"/>
          <w:lang w:val="sq-MK"/>
        </w:rPr>
        <w:t>morbiditetin</w:t>
      </w:r>
      <w:r w:rsidRPr="00883B4B">
        <w:rPr>
          <w:rFonts w:ascii="Times New Roman" w:eastAsia="Times New Roman" w:hAnsi="Times New Roman"/>
          <w:bCs/>
          <w:sz w:val="24"/>
          <w:szCs w:val="24"/>
          <w:lang w:val="bg-BG"/>
        </w:rPr>
        <w:t xml:space="preserve"> dhe </w:t>
      </w:r>
      <w:r w:rsidR="00862497">
        <w:rPr>
          <w:rFonts w:ascii="Times New Roman" w:eastAsia="Times New Roman" w:hAnsi="Times New Roman"/>
          <w:bCs/>
          <w:sz w:val="24"/>
          <w:szCs w:val="24"/>
          <w:lang w:val="sq-MK"/>
        </w:rPr>
        <w:t>morbiditetin</w:t>
      </w:r>
      <w:r w:rsidRPr="00883B4B">
        <w:rPr>
          <w:rFonts w:ascii="Times New Roman" w:eastAsia="Times New Roman" w:hAnsi="Times New Roman"/>
          <w:bCs/>
          <w:sz w:val="24"/>
          <w:szCs w:val="24"/>
          <w:lang w:val="bg-BG"/>
        </w:rPr>
        <w:t>.</w:t>
      </w:r>
      <w:r w:rsidR="002A70CB">
        <w:rPr>
          <w:rFonts w:ascii="Times New Roman" w:eastAsia="Times New Roman" w:hAnsi="Times New Roman"/>
          <w:bCs/>
          <w:sz w:val="24"/>
          <w:szCs w:val="24"/>
          <w:lang w:val="sq-MK"/>
        </w:rPr>
        <w:t xml:space="preserve"> </w:t>
      </w:r>
    </w:p>
    <w:p w:rsidR="00844D36" w:rsidRPr="00844D36"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bCs/>
          <w:sz w:val="24"/>
          <w:szCs w:val="24"/>
          <w:lang w:val="bg-BG"/>
        </w:rPr>
        <w:t xml:space="preserve">Nga analiza e faktorëve të rrezikut për shëndetin e njerëzve për rajonin ndërkufitar në radhë të parë janë ndotja e ajrit dhe rritja e niveleve të zhurmës në disa qytete të të dy vendeve. Për Republikën e Maqedonisë së Veriut rrezik shtesë është mungesa dhe cilësia e pakënaqshme </w:t>
      </w:r>
      <w:r w:rsidRPr="00883B4B">
        <w:rPr>
          <w:rFonts w:ascii="Times New Roman" w:eastAsia="Times New Roman" w:hAnsi="Times New Roman"/>
          <w:bCs/>
          <w:sz w:val="24"/>
          <w:szCs w:val="24"/>
          <w:lang w:val="bg-BG"/>
        </w:rPr>
        <w:lastRenderedPageBreak/>
        <w:t>e ujit të pijshëm në disa vendbanime, gjendja aktuale e menaxhimit të mbeturinave komunale (tendenca për të formuar një numër të konsiderueshëm të deponive të parregulluara dhe përdorimi i deponive komunale që nuk plotësojnë kerkesat rregullatore). Rreziqet që lidhen me ndryshimet klimatike po bëhen gjithnjë e më të rëndësishme për të gjithë rajonin ndërkufitar.</w:t>
      </w:r>
    </w:p>
    <w:p w:rsidR="00FF1F66" w:rsidRPr="00534745" w:rsidRDefault="004900BE" w:rsidP="004900BE">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 Zhvillimi i mundshëm i mjedisit pa aplikimin e </w:t>
      </w:r>
      <w:r w:rsidR="00DC181B">
        <w:rPr>
          <w:rFonts w:ascii="Times New Roman" w:eastAsia="Times New Roman" w:hAnsi="Times New Roman" w:cs="Times New Roman"/>
          <w:b/>
          <w:sz w:val="24"/>
          <w:szCs w:val="24"/>
          <w:lang w:val="en-US"/>
        </w:rPr>
        <w:t>PBNK</w:t>
      </w:r>
      <w:r>
        <w:rPr>
          <w:rFonts w:ascii="Times New Roman" w:eastAsia="Times New Roman" w:hAnsi="Times New Roman" w:cs="Times New Roman"/>
          <w:b/>
          <w:sz w:val="24"/>
          <w:szCs w:val="24"/>
          <w:lang w:val="en-US"/>
        </w:rPr>
        <w:t xml:space="preserve"> dhe </w:t>
      </w:r>
      <w:r w:rsidR="007F67E9">
        <w:rPr>
          <w:rFonts w:ascii="Times New Roman" w:eastAsia="Times New Roman" w:hAnsi="Times New Roman" w:cs="Times New Roman"/>
          <w:b/>
          <w:sz w:val="24"/>
          <w:szCs w:val="24"/>
          <w:lang w:val="en-US"/>
        </w:rPr>
        <w:t>STMI</w:t>
      </w:r>
      <w:bookmarkStart w:id="52" w:name="_Toc90225956"/>
      <w:bookmarkEnd w:id="52"/>
    </w:p>
    <w:p w:rsidR="00D10595" w:rsidRPr="000B3871" w:rsidRDefault="00D10595" w:rsidP="00D10595">
      <w:pPr>
        <w:spacing w:after="0" w:line="276" w:lineRule="auto"/>
        <w:ind w:firstLine="720"/>
        <w:contextualSpacing/>
        <w:jc w:val="both"/>
        <w:rPr>
          <w:rFonts w:ascii="Times New Roman" w:eastAsia="Times New Roman" w:hAnsi="Times New Roman" w:cs="Times New Roman"/>
          <w:bCs/>
          <w:sz w:val="24"/>
          <w:szCs w:val="24"/>
          <w:lang w:val="bg-BG"/>
        </w:rPr>
      </w:pPr>
    </w:p>
    <w:p w:rsidR="009066E3" w:rsidRPr="000B3871" w:rsidRDefault="00883B4B" w:rsidP="009066E3">
      <w:pPr>
        <w:pStyle w:val="ListParagraph"/>
        <w:spacing w:line="276" w:lineRule="auto"/>
        <w:ind w:left="0" w:firstLine="709"/>
        <w:jc w:val="both"/>
        <w:rPr>
          <w:rFonts w:ascii="Times New Roman" w:hAnsi="Times New Roman" w:cs="Times New Roman"/>
          <w:sz w:val="24"/>
          <w:szCs w:val="24"/>
        </w:rPr>
      </w:pPr>
      <w:r w:rsidRPr="00883B4B">
        <w:rPr>
          <w:rFonts w:ascii="Times New Roman" w:hAnsi="Times New Roman" w:cs="Times New Roman"/>
          <w:sz w:val="24"/>
          <w:szCs w:val="24"/>
        </w:rPr>
        <w:t xml:space="preserve">Bazuar në analizën e të dhënave nga karakteristikat mjedisore në </w:t>
      </w:r>
      <w:r w:rsidRPr="002A70CB">
        <w:rPr>
          <w:rFonts w:ascii="Times New Roman" w:hAnsi="Times New Roman" w:cs="Times New Roman"/>
          <w:b/>
          <w:sz w:val="24"/>
          <w:szCs w:val="24"/>
        </w:rPr>
        <w:t xml:space="preserve">pikën e mëparshme 2.1 të </w:t>
      </w:r>
      <w:r w:rsidR="002A70CB" w:rsidRPr="002A70CB">
        <w:rPr>
          <w:rFonts w:ascii="Times New Roman" w:hAnsi="Times New Roman" w:cs="Times New Roman"/>
          <w:b/>
          <w:sz w:val="24"/>
          <w:szCs w:val="24"/>
        </w:rPr>
        <w:t>RVM</w:t>
      </w:r>
      <w:r w:rsidRPr="002A70CB">
        <w:rPr>
          <w:rFonts w:ascii="Times New Roman" w:hAnsi="Times New Roman" w:cs="Times New Roman"/>
          <w:b/>
          <w:sz w:val="24"/>
          <w:szCs w:val="24"/>
        </w:rPr>
        <w:t>-</w:t>
      </w:r>
      <w:r w:rsidR="002A70CB">
        <w:rPr>
          <w:rFonts w:ascii="Times New Roman" w:hAnsi="Times New Roman" w:cs="Times New Roman"/>
          <w:b/>
          <w:sz w:val="24"/>
          <w:szCs w:val="24"/>
          <w:lang w:val="sq-MK"/>
        </w:rPr>
        <w:t>së</w:t>
      </w:r>
      <w:r w:rsidRPr="00883B4B">
        <w:rPr>
          <w:rFonts w:ascii="Times New Roman" w:hAnsi="Times New Roman" w:cs="Times New Roman"/>
          <w:sz w:val="24"/>
          <w:szCs w:val="24"/>
        </w:rPr>
        <w:t xml:space="preserve">, tabela e mëposhtme vlerëson zhvillimin e aspekteve mjedisore pa aplikimin e </w:t>
      </w:r>
      <w:r w:rsidR="00DC181B">
        <w:rPr>
          <w:rFonts w:ascii="Times New Roman" w:hAnsi="Times New Roman" w:cs="Times New Roman"/>
          <w:sz w:val="24"/>
          <w:szCs w:val="24"/>
        </w:rPr>
        <w:t>PBNK</w:t>
      </w:r>
      <w:r w:rsidRPr="00883B4B">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883B4B">
        <w:rPr>
          <w:rFonts w:ascii="Times New Roman" w:hAnsi="Times New Roman" w:cs="Times New Roman"/>
          <w:sz w:val="24"/>
          <w:szCs w:val="24"/>
        </w:rPr>
        <w:t xml:space="preserve"> sipas komponentëve dhe faktorëve të mjedisit, </w:t>
      </w:r>
      <w:r w:rsidR="002A70CB">
        <w:rPr>
          <w:rFonts w:ascii="Times New Roman" w:hAnsi="Times New Roman" w:cs="Times New Roman"/>
          <w:sz w:val="24"/>
          <w:szCs w:val="24"/>
          <w:lang w:val="sq-MK"/>
        </w:rPr>
        <w:t xml:space="preserve">duke </w:t>
      </w:r>
      <w:r w:rsidR="002A70CB">
        <w:rPr>
          <w:rFonts w:ascii="Times New Roman" w:hAnsi="Times New Roman" w:cs="Times New Roman"/>
          <w:sz w:val="24"/>
          <w:szCs w:val="24"/>
        </w:rPr>
        <w:t>përfshirë</w:t>
      </w:r>
      <w:r w:rsidRPr="00883B4B">
        <w:rPr>
          <w:rFonts w:ascii="Times New Roman" w:hAnsi="Times New Roman" w:cs="Times New Roman"/>
          <w:sz w:val="24"/>
          <w:szCs w:val="24"/>
        </w:rPr>
        <w:t xml:space="preserve"> shëndetin e njeriut. Në këtë mënyrë u vlerësua ndikimi i “alternativës zero”, dmth. refuzimi për të zbatuar </w:t>
      </w:r>
      <w:r w:rsidR="00DC181B">
        <w:rPr>
          <w:rFonts w:ascii="Times New Roman" w:hAnsi="Times New Roman" w:cs="Times New Roman"/>
          <w:sz w:val="24"/>
          <w:szCs w:val="24"/>
        </w:rPr>
        <w:t>PBNK</w:t>
      </w:r>
      <w:r w:rsidRPr="00883B4B">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883B4B">
        <w:rPr>
          <w:rFonts w:ascii="Times New Roman" w:hAnsi="Times New Roman" w:cs="Times New Roman"/>
          <w:sz w:val="24"/>
          <w:szCs w:val="24"/>
        </w:rPr>
        <w:t>.</w:t>
      </w:r>
    </w:p>
    <w:p w:rsidR="009066E3" w:rsidRPr="000B3871" w:rsidRDefault="00883B4B" w:rsidP="009066E3">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b/>
          <w:bCs/>
          <w:iCs/>
          <w:sz w:val="24"/>
          <w:szCs w:val="24"/>
          <w:lang w:val="en-US"/>
        </w:rPr>
        <w:t>Tabela 2.2-1</w:t>
      </w:r>
      <w:r w:rsidR="002A70CB">
        <w:rPr>
          <w:rFonts w:ascii="Times New Roman" w:hAnsi="Times New Roman" w:cs="Times New Roman"/>
          <w:b/>
          <w:bCs/>
          <w:iCs/>
          <w:sz w:val="24"/>
          <w:szCs w:val="24"/>
          <w:lang w:val="sq-MK"/>
        </w:rPr>
        <w:t xml:space="preserve"> </w:t>
      </w:r>
      <w:r w:rsidR="002C568D" w:rsidRPr="00883B4B">
        <w:rPr>
          <w:rFonts w:ascii="Times New Roman" w:hAnsi="Times New Roman" w:cs="Times New Roman"/>
          <w:i/>
          <w:sz w:val="24"/>
          <w:szCs w:val="24"/>
        </w:rPr>
        <w:t xml:space="preserve">zhvillimi i mundshëm i mjedisit pa aplikimin e </w:t>
      </w:r>
      <w:r w:rsidR="00DC181B">
        <w:rPr>
          <w:rFonts w:ascii="Times New Roman" w:hAnsi="Times New Roman" w:cs="Times New Roman"/>
          <w:i/>
          <w:sz w:val="24"/>
          <w:szCs w:val="24"/>
        </w:rPr>
        <w:t>PBNK</w:t>
      </w:r>
      <w:r w:rsidR="002C568D" w:rsidRPr="00883B4B">
        <w:rPr>
          <w:rFonts w:ascii="Times New Roman" w:hAnsi="Times New Roman" w:cs="Times New Roman"/>
          <w:i/>
          <w:sz w:val="24"/>
          <w:szCs w:val="24"/>
        </w:rPr>
        <w:t xml:space="preserve"> dhe </w:t>
      </w:r>
      <w:r w:rsidR="007F67E9">
        <w:rPr>
          <w:rFonts w:ascii="Times New Roman" w:hAnsi="Times New Roman" w:cs="Times New Roman"/>
          <w:i/>
          <w:sz w:val="24"/>
          <w:szCs w:val="24"/>
        </w:rPr>
        <w:t>STMI</w:t>
      </w:r>
    </w:p>
    <w:tbl>
      <w:tblPr>
        <w:tblStyle w:val="TableContemporary11"/>
        <w:tblW w:w="9606" w:type="dxa"/>
        <w:tblLook w:val="04A0" w:firstRow="1" w:lastRow="0" w:firstColumn="1" w:lastColumn="0" w:noHBand="0" w:noVBand="1"/>
      </w:tblPr>
      <w:tblGrid>
        <w:gridCol w:w="1985"/>
        <w:gridCol w:w="7621"/>
      </w:tblGrid>
      <w:tr w:rsidR="00607D67" w:rsidRPr="004A7E76" w:rsidTr="00FE3DF8">
        <w:trPr>
          <w:cnfStyle w:val="100000000000" w:firstRow="1" w:lastRow="0" w:firstColumn="0" w:lastColumn="0" w:oddVBand="0" w:evenVBand="0" w:oddHBand="0" w:evenHBand="0" w:firstRowFirstColumn="0" w:firstRowLastColumn="0" w:lastRowFirstColumn="0" w:lastRowLastColumn="0"/>
          <w:tblHeader/>
        </w:trPr>
        <w:tc>
          <w:tcPr>
            <w:tcW w:w="1985" w:type="dxa"/>
          </w:tcPr>
          <w:p w:rsidR="00607D67" w:rsidRPr="00AC799C" w:rsidRDefault="00883B4B" w:rsidP="00B63A0B">
            <w:pPr>
              <w:pStyle w:val="ListParagraph"/>
              <w:spacing w:line="276" w:lineRule="auto"/>
              <w:ind w:left="0"/>
              <w:jc w:val="center"/>
              <w:rPr>
                <w:b w:val="0"/>
                <w:bCs w:val="0"/>
                <w:i/>
                <w:sz w:val="24"/>
                <w:szCs w:val="24"/>
              </w:rPr>
            </w:pPr>
            <w:r w:rsidRPr="00883B4B">
              <w:rPr>
                <w:i/>
                <w:sz w:val="24"/>
                <w:szCs w:val="24"/>
              </w:rPr>
              <w:t>Komponentët dhe faktorët mjedisorë</w:t>
            </w:r>
          </w:p>
        </w:tc>
        <w:tc>
          <w:tcPr>
            <w:tcW w:w="7621" w:type="dxa"/>
          </w:tcPr>
          <w:p w:rsidR="00607D67" w:rsidRPr="00AC799C" w:rsidRDefault="00883B4B" w:rsidP="00B63A0B">
            <w:pPr>
              <w:pStyle w:val="ListParagraph"/>
              <w:spacing w:line="276" w:lineRule="auto"/>
              <w:ind w:left="0"/>
              <w:jc w:val="center"/>
              <w:rPr>
                <w:b w:val="0"/>
                <w:bCs w:val="0"/>
                <w:i/>
                <w:sz w:val="24"/>
                <w:szCs w:val="24"/>
              </w:rPr>
            </w:pPr>
            <w:r w:rsidRPr="00883B4B">
              <w:rPr>
                <w:i/>
                <w:sz w:val="24"/>
                <w:szCs w:val="24"/>
              </w:rPr>
              <w:t xml:space="preserve">Zhvillimi pa aplikim të </w:t>
            </w:r>
            <w:r w:rsidR="00DC181B">
              <w:rPr>
                <w:i/>
                <w:sz w:val="24"/>
                <w:szCs w:val="24"/>
              </w:rPr>
              <w:t>PBNK</w:t>
            </w:r>
            <w:r w:rsidRPr="00883B4B">
              <w:rPr>
                <w:i/>
                <w:sz w:val="24"/>
                <w:szCs w:val="24"/>
              </w:rPr>
              <w:t xml:space="preserve"> dhe </w:t>
            </w:r>
            <w:r w:rsidR="007F67E9">
              <w:rPr>
                <w:i/>
                <w:sz w:val="24"/>
                <w:szCs w:val="24"/>
              </w:rPr>
              <w:t>STMI</w:t>
            </w:r>
          </w:p>
        </w:tc>
      </w:tr>
      <w:tr w:rsidR="00F3684D" w:rsidRPr="004A7E76" w:rsidTr="00FE3DF8">
        <w:trPr>
          <w:cnfStyle w:val="000000100000" w:firstRow="0" w:lastRow="0" w:firstColumn="0" w:lastColumn="0" w:oddVBand="0" w:evenVBand="0" w:oddHBand="1" w:evenHBand="0" w:firstRowFirstColumn="0" w:firstRowLastColumn="0" w:lastRowFirstColumn="0" w:lastRowLastColumn="0"/>
        </w:trPr>
        <w:tc>
          <w:tcPr>
            <w:tcW w:w="1985" w:type="dxa"/>
          </w:tcPr>
          <w:p w:rsidR="00F3684D" w:rsidRPr="00AC799C" w:rsidRDefault="00883B4B" w:rsidP="009066E3">
            <w:pPr>
              <w:pStyle w:val="ListParagraph"/>
              <w:spacing w:line="276" w:lineRule="auto"/>
              <w:ind w:left="0"/>
              <w:rPr>
                <w:i/>
                <w:sz w:val="24"/>
                <w:szCs w:val="24"/>
                <w:highlight w:val="yellow"/>
              </w:rPr>
            </w:pPr>
            <w:r w:rsidRPr="00883B4B">
              <w:rPr>
                <w:b/>
                <w:bCs/>
                <w:iCs/>
                <w:sz w:val="24"/>
                <w:szCs w:val="24"/>
              </w:rPr>
              <w:t>Klima dhe ndryshimet klimatike</w:t>
            </w:r>
          </w:p>
        </w:tc>
        <w:tc>
          <w:tcPr>
            <w:tcW w:w="7621" w:type="dxa"/>
          </w:tcPr>
          <w:p w:rsidR="00F3684D" w:rsidRPr="00AC799C" w:rsidRDefault="00883B4B" w:rsidP="009066E3">
            <w:pPr>
              <w:pStyle w:val="ListParagraph"/>
              <w:spacing w:line="276" w:lineRule="auto"/>
              <w:ind w:left="0"/>
              <w:rPr>
                <w:sz w:val="24"/>
                <w:szCs w:val="24"/>
              </w:rPr>
            </w:pPr>
            <w:r w:rsidRPr="00883B4B">
              <w:rPr>
                <w:sz w:val="24"/>
                <w:szCs w:val="24"/>
              </w:rPr>
              <w:t xml:space="preserve">Burimet ekzistuese dhe ato të reja të gazeve serrë do të rrisin emetimet e tyre, por nivelet e tyre do të jenë të papërfillshme, si për të dy vendet ashtu edhe në nivel global. Gjatë tre dekadave të fundit, emetimet e gazeve bazë serrë (GHG) kanë pasur tendencë të ulen. Ky trend pritet të vazhdojë pa zbatimin e </w:t>
            </w:r>
            <w:r w:rsidR="00DC181B">
              <w:rPr>
                <w:sz w:val="24"/>
                <w:szCs w:val="24"/>
              </w:rPr>
              <w:t>PBNK</w:t>
            </w:r>
            <w:r w:rsidRPr="00883B4B">
              <w:rPr>
                <w:sz w:val="24"/>
                <w:szCs w:val="24"/>
              </w:rPr>
              <w:t xml:space="preserve"> dhe </w:t>
            </w:r>
            <w:r w:rsidR="007F67E9">
              <w:rPr>
                <w:sz w:val="24"/>
                <w:szCs w:val="24"/>
              </w:rPr>
              <w:t>STMI</w:t>
            </w:r>
            <w:r w:rsidRPr="00883B4B">
              <w:rPr>
                <w:sz w:val="24"/>
                <w:szCs w:val="24"/>
              </w:rPr>
              <w:t>.</w:t>
            </w:r>
          </w:p>
        </w:tc>
      </w:tr>
      <w:tr w:rsidR="00F3684D" w:rsidRPr="004A7E76" w:rsidTr="00FE3DF8">
        <w:trPr>
          <w:cnfStyle w:val="000000010000" w:firstRow="0" w:lastRow="0" w:firstColumn="0" w:lastColumn="0" w:oddVBand="0" w:evenVBand="0" w:oddHBand="0" w:evenHBand="1" w:firstRowFirstColumn="0" w:firstRowLastColumn="0" w:lastRowFirstColumn="0" w:lastRowLastColumn="0"/>
        </w:trPr>
        <w:tc>
          <w:tcPr>
            <w:tcW w:w="1985" w:type="dxa"/>
          </w:tcPr>
          <w:p w:rsidR="00F3684D" w:rsidRPr="00AC799C" w:rsidRDefault="00883B4B" w:rsidP="009066E3">
            <w:pPr>
              <w:pStyle w:val="ListParagraph"/>
              <w:spacing w:line="276" w:lineRule="auto"/>
              <w:ind w:left="0"/>
              <w:rPr>
                <w:i/>
                <w:sz w:val="24"/>
                <w:szCs w:val="24"/>
                <w:highlight w:val="yellow"/>
              </w:rPr>
            </w:pPr>
            <w:r w:rsidRPr="00883B4B">
              <w:rPr>
                <w:b/>
                <w:bCs/>
                <w:iCs/>
                <w:sz w:val="24"/>
                <w:szCs w:val="24"/>
              </w:rPr>
              <w:t>Ajri atmosferik</w:t>
            </w:r>
          </w:p>
        </w:tc>
        <w:tc>
          <w:tcPr>
            <w:tcW w:w="7621" w:type="dxa"/>
          </w:tcPr>
          <w:p w:rsidR="00F3684D" w:rsidRPr="00AC799C" w:rsidRDefault="00883B4B" w:rsidP="00883B4B">
            <w:pPr>
              <w:pStyle w:val="ListParagraph"/>
              <w:spacing w:line="276" w:lineRule="auto"/>
              <w:ind w:left="0"/>
              <w:rPr>
                <w:color w:val="0070C0"/>
                <w:sz w:val="24"/>
                <w:szCs w:val="24"/>
              </w:rPr>
            </w:pPr>
            <w:r w:rsidRPr="00883B4B">
              <w:rPr>
                <w:sz w:val="24"/>
                <w:szCs w:val="24"/>
              </w:rPr>
              <w:t xml:space="preserve">Pa zbatimin e </w:t>
            </w:r>
            <w:r w:rsidR="00DC181B">
              <w:rPr>
                <w:sz w:val="24"/>
                <w:szCs w:val="24"/>
              </w:rPr>
              <w:t>PBNK</w:t>
            </w:r>
            <w:r w:rsidRPr="00883B4B">
              <w:rPr>
                <w:sz w:val="24"/>
                <w:szCs w:val="24"/>
              </w:rPr>
              <w:t xml:space="preserve"> dhe </w:t>
            </w:r>
            <w:r w:rsidR="007F67E9">
              <w:rPr>
                <w:sz w:val="24"/>
                <w:szCs w:val="24"/>
              </w:rPr>
              <w:t>STMI</w:t>
            </w:r>
            <w:r w:rsidRPr="00883B4B">
              <w:rPr>
                <w:sz w:val="24"/>
                <w:szCs w:val="24"/>
              </w:rPr>
              <w:t xml:space="preserve"> modernizimi i ndërtesave ekzistuese dhe ndërtimi i ndërtesave të reja, instalimet me efikasitet energjetik, rehabilitimi i rrugëve ekzistuese dhe ndërtimi i rrugëve të reja, ndërtimi i zonave të gjelbra për reduktimin e ndotësve të gazit dhe pluhurit do të vonohet. Zhvillimi ekonomik i rajonit ndërkufitar është duke u ngadalësuar, do të mungojnë përfitimet për financim dhe investime shtesë, si dhe përthithja e fondeve nga Bashkimi Evropian, përkatësisht - përmirësimi i kushteve të punës, përmirësimi i cilësisë së jetës, stili i jetesës së shëndetshme, përkatësisht s</w:t>
            </w:r>
            <w:r w:rsidR="0047361C">
              <w:rPr>
                <w:sz w:val="24"/>
                <w:szCs w:val="24"/>
              </w:rPr>
              <w:t>igurimi i ambientit të këndshëm,</w:t>
            </w:r>
            <w:r w:rsidRPr="00883B4B">
              <w:rPr>
                <w:sz w:val="24"/>
                <w:szCs w:val="24"/>
              </w:rPr>
              <w:t xml:space="preserve"> ruajtja e natyrës së pasur në bazë të zhvillimit të qëndrueshëm të mjedisit.</w:t>
            </w:r>
          </w:p>
        </w:tc>
      </w:tr>
      <w:tr w:rsidR="00F3684D" w:rsidRPr="004A7E76" w:rsidTr="00FE3DF8">
        <w:trPr>
          <w:cnfStyle w:val="000000100000" w:firstRow="0" w:lastRow="0" w:firstColumn="0" w:lastColumn="0" w:oddVBand="0" w:evenVBand="0" w:oddHBand="1" w:evenHBand="0" w:firstRowFirstColumn="0" w:firstRowLastColumn="0" w:lastRowFirstColumn="0" w:lastRowLastColumn="0"/>
        </w:trPr>
        <w:tc>
          <w:tcPr>
            <w:tcW w:w="1985" w:type="dxa"/>
          </w:tcPr>
          <w:p w:rsidR="00F3684D" w:rsidRPr="00883B4B" w:rsidRDefault="00883B4B" w:rsidP="009066E3">
            <w:pPr>
              <w:pStyle w:val="ListParagraph"/>
              <w:spacing w:line="276" w:lineRule="auto"/>
              <w:ind w:left="0"/>
              <w:rPr>
                <w:i/>
                <w:sz w:val="24"/>
                <w:szCs w:val="24"/>
                <w:highlight w:val="yellow"/>
                <w:lang w:val="en-US"/>
              </w:rPr>
            </w:pPr>
            <w:r w:rsidRPr="00883B4B">
              <w:rPr>
                <w:b/>
                <w:bCs/>
                <w:iCs/>
                <w:sz w:val="24"/>
                <w:szCs w:val="24"/>
              </w:rPr>
              <w:t>Ujërat sipërfaqësore</w:t>
            </w:r>
          </w:p>
        </w:tc>
        <w:tc>
          <w:tcPr>
            <w:tcW w:w="7621" w:type="dxa"/>
          </w:tcPr>
          <w:p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xml:space="preserve">Shumica e synimeve, vizioneve, prioriteteve, synimeve specifike dhe strategjike kanë ndikim pozitiv në ujërat sipërfaqësore. Në rast të mos aplikimit të </w:t>
            </w:r>
            <w:r w:rsidR="00DC181B">
              <w:rPr>
                <w:rFonts w:eastAsiaTheme="minorEastAsia"/>
                <w:sz w:val="24"/>
                <w:szCs w:val="24"/>
              </w:rPr>
              <w:t>PBNK</w:t>
            </w:r>
            <w:r w:rsidRPr="006441FA">
              <w:rPr>
                <w:rFonts w:eastAsiaTheme="minorEastAsia"/>
                <w:sz w:val="24"/>
                <w:szCs w:val="24"/>
              </w:rPr>
              <w:t xml:space="preserve"> dhe </w:t>
            </w:r>
            <w:r w:rsidR="007F67E9">
              <w:rPr>
                <w:rFonts w:eastAsiaTheme="minorEastAsia"/>
                <w:sz w:val="24"/>
                <w:szCs w:val="24"/>
              </w:rPr>
              <w:t>STMI</w:t>
            </w:r>
            <w:r w:rsidRPr="006441FA">
              <w:rPr>
                <w:rFonts w:eastAsiaTheme="minorEastAsia"/>
                <w:sz w:val="24"/>
                <w:szCs w:val="24"/>
              </w:rPr>
              <w:t>, zhvillimi i ujërave sipërfaqësore do të jetë i pafavorshëm sepse:</w:t>
            </w:r>
          </w:p>
          <w:p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Nuk do të ketë ndikim pozitiv nga kohezioni territorial, një rajon kufitar më i gjelbër dhe më i lidhur;</w:t>
            </w:r>
          </w:p>
          <w:p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Nuk do të ketë bashkëpunim të ndërsjellë, i cili mund të sjellë efekte negative në ujërat sipërfaqësore.</w:t>
            </w:r>
          </w:p>
          <w:p w:rsidR="00F3684D" w:rsidRPr="00AC799C" w:rsidRDefault="00883B4B" w:rsidP="00883B4B">
            <w:pPr>
              <w:pStyle w:val="ListParagraph"/>
              <w:spacing w:line="276" w:lineRule="auto"/>
              <w:ind w:left="0"/>
              <w:rPr>
                <w:sz w:val="24"/>
                <w:szCs w:val="24"/>
              </w:rPr>
            </w:pPr>
            <w:r w:rsidRPr="006441FA">
              <w:rPr>
                <w:rFonts w:eastAsiaTheme="minorEastAsia"/>
                <w:sz w:val="24"/>
                <w:szCs w:val="24"/>
                <w:lang w:val="en-US"/>
              </w:rPr>
              <w:t>- do të ulet kontrolli mbi iniciativat e planifikuara turistike.</w:t>
            </w:r>
          </w:p>
        </w:tc>
      </w:tr>
      <w:tr w:rsidR="00F3684D" w:rsidRPr="000B3871" w:rsidTr="00FE3DF8">
        <w:trPr>
          <w:cnfStyle w:val="000000010000" w:firstRow="0" w:lastRow="0" w:firstColumn="0" w:lastColumn="0" w:oddVBand="0" w:evenVBand="0" w:oddHBand="0" w:evenHBand="1" w:firstRowFirstColumn="0" w:firstRowLastColumn="0" w:lastRowFirstColumn="0" w:lastRowLastColumn="0"/>
        </w:trPr>
        <w:tc>
          <w:tcPr>
            <w:tcW w:w="1985" w:type="dxa"/>
          </w:tcPr>
          <w:p w:rsidR="00F3684D" w:rsidRPr="00AC799C" w:rsidRDefault="00883B4B" w:rsidP="009066E3">
            <w:pPr>
              <w:pStyle w:val="ListParagraph"/>
              <w:spacing w:line="276" w:lineRule="auto"/>
              <w:ind w:left="0"/>
              <w:rPr>
                <w:i/>
                <w:sz w:val="24"/>
                <w:szCs w:val="24"/>
                <w:highlight w:val="yellow"/>
              </w:rPr>
            </w:pPr>
            <w:r w:rsidRPr="00883B4B">
              <w:rPr>
                <w:b/>
                <w:bCs/>
                <w:iCs/>
                <w:sz w:val="24"/>
                <w:szCs w:val="24"/>
              </w:rPr>
              <w:t>Ujërat nëntokësore</w:t>
            </w:r>
          </w:p>
        </w:tc>
        <w:tc>
          <w:tcPr>
            <w:tcW w:w="7621" w:type="dxa"/>
          </w:tcPr>
          <w:p w:rsidR="00F3684D" w:rsidRPr="00AC799C" w:rsidRDefault="00883B4B" w:rsidP="009066E3">
            <w:pPr>
              <w:pStyle w:val="ListParagraph"/>
              <w:spacing w:line="276" w:lineRule="auto"/>
              <w:ind w:left="0"/>
              <w:rPr>
                <w:sz w:val="24"/>
                <w:szCs w:val="24"/>
              </w:rPr>
            </w:pPr>
            <w:r w:rsidRPr="00883B4B">
              <w:rPr>
                <w:sz w:val="24"/>
                <w:szCs w:val="24"/>
              </w:rPr>
              <w:t>Nuk pritet zhvillim</w:t>
            </w:r>
          </w:p>
        </w:tc>
      </w:tr>
      <w:tr w:rsidR="00F3684D" w:rsidRPr="000B3871" w:rsidTr="00FE3DF8">
        <w:trPr>
          <w:cnfStyle w:val="000000100000" w:firstRow="0" w:lastRow="0" w:firstColumn="0" w:lastColumn="0" w:oddVBand="0" w:evenVBand="0" w:oddHBand="1" w:evenHBand="0" w:firstRowFirstColumn="0" w:firstRowLastColumn="0" w:lastRowFirstColumn="0" w:lastRowLastColumn="0"/>
        </w:trPr>
        <w:tc>
          <w:tcPr>
            <w:tcW w:w="1985" w:type="dxa"/>
          </w:tcPr>
          <w:p w:rsidR="00F3684D" w:rsidRPr="00FE3DF8" w:rsidRDefault="00883B4B" w:rsidP="009066E3">
            <w:pPr>
              <w:pStyle w:val="ListParagraph"/>
              <w:spacing w:line="276" w:lineRule="auto"/>
              <w:ind w:left="0"/>
              <w:rPr>
                <w:sz w:val="24"/>
                <w:szCs w:val="24"/>
                <w:highlight w:val="yellow"/>
              </w:rPr>
            </w:pPr>
            <w:r w:rsidRPr="00FE3DF8">
              <w:rPr>
                <w:b/>
                <w:iCs/>
                <w:sz w:val="24"/>
                <w:szCs w:val="24"/>
                <w:lang w:val="en-US"/>
              </w:rPr>
              <w:lastRenderedPageBreak/>
              <w:t>nënsipërfaqja e tokës</w:t>
            </w:r>
          </w:p>
        </w:tc>
        <w:tc>
          <w:tcPr>
            <w:tcW w:w="7621" w:type="dxa"/>
          </w:tcPr>
          <w:p w:rsidR="00F3684D" w:rsidRPr="00AC799C" w:rsidRDefault="00883B4B" w:rsidP="009066E3">
            <w:pPr>
              <w:pStyle w:val="ListParagraph"/>
              <w:spacing w:line="276" w:lineRule="auto"/>
              <w:ind w:left="0"/>
              <w:rPr>
                <w:sz w:val="24"/>
                <w:szCs w:val="24"/>
              </w:rPr>
            </w:pPr>
            <w:r w:rsidRPr="00883B4B">
              <w:rPr>
                <w:sz w:val="24"/>
                <w:szCs w:val="24"/>
              </w:rPr>
              <w:t>Nuk pritet zhvillim</w:t>
            </w:r>
          </w:p>
        </w:tc>
      </w:tr>
      <w:tr w:rsidR="00F3684D" w:rsidRPr="004A7E76" w:rsidTr="00FE3DF8">
        <w:trPr>
          <w:cnfStyle w:val="000000010000" w:firstRow="0" w:lastRow="0" w:firstColumn="0" w:lastColumn="0" w:oddVBand="0" w:evenVBand="0" w:oddHBand="0" w:evenHBand="1" w:firstRowFirstColumn="0" w:firstRowLastColumn="0" w:lastRowFirstColumn="0" w:lastRowLastColumn="0"/>
        </w:trPr>
        <w:tc>
          <w:tcPr>
            <w:tcW w:w="1985" w:type="dxa"/>
          </w:tcPr>
          <w:p w:rsidR="00F3684D" w:rsidRPr="00AC799C" w:rsidRDefault="00BF2522" w:rsidP="009066E3">
            <w:pPr>
              <w:pStyle w:val="ListParagraph"/>
              <w:spacing w:line="276" w:lineRule="auto"/>
              <w:ind w:left="0"/>
              <w:rPr>
                <w:i/>
                <w:sz w:val="24"/>
                <w:szCs w:val="24"/>
                <w:highlight w:val="yellow"/>
              </w:rPr>
            </w:pPr>
            <w:r>
              <w:rPr>
                <w:b/>
                <w:bCs/>
                <w:iCs/>
                <w:sz w:val="24"/>
                <w:szCs w:val="24"/>
                <w:lang w:val="sq-MK"/>
              </w:rPr>
              <w:t>Trualli</w:t>
            </w:r>
            <w:r w:rsidR="00883B4B" w:rsidRPr="00883B4B">
              <w:rPr>
                <w:b/>
                <w:bCs/>
                <w:iCs/>
                <w:sz w:val="24"/>
                <w:szCs w:val="24"/>
              </w:rPr>
              <w:t xml:space="preserve"> dhe përdorimi i tokës</w:t>
            </w:r>
          </w:p>
        </w:tc>
        <w:tc>
          <w:tcPr>
            <w:tcW w:w="7621" w:type="dxa"/>
          </w:tcPr>
          <w:p w:rsidR="00F3684D" w:rsidRPr="00AC799C" w:rsidRDefault="00883B4B" w:rsidP="00BF2522">
            <w:pPr>
              <w:spacing w:line="276" w:lineRule="auto"/>
              <w:rPr>
                <w:sz w:val="24"/>
                <w:szCs w:val="24"/>
                <w:lang w:val="bg-BG"/>
              </w:rPr>
            </w:pPr>
            <w:r w:rsidRPr="006441FA">
              <w:rPr>
                <w:sz w:val="24"/>
                <w:szCs w:val="24"/>
              </w:rPr>
              <w:t xml:space="preserve">Moszbatimi i </w:t>
            </w:r>
            <w:r w:rsidR="00DC181B">
              <w:rPr>
                <w:sz w:val="24"/>
                <w:szCs w:val="24"/>
              </w:rPr>
              <w:t>PBNK</w:t>
            </w:r>
            <w:r w:rsidRPr="006441FA">
              <w:rPr>
                <w:sz w:val="24"/>
                <w:szCs w:val="24"/>
              </w:rPr>
              <w:t xml:space="preserve"> dhe </w:t>
            </w:r>
            <w:r w:rsidR="007F67E9">
              <w:rPr>
                <w:sz w:val="24"/>
                <w:szCs w:val="24"/>
              </w:rPr>
              <w:t>STMI</w:t>
            </w:r>
            <w:r w:rsidRPr="006441FA">
              <w:rPr>
                <w:sz w:val="24"/>
                <w:szCs w:val="24"/>
              </w:rPr>
              <w:t xml:space="preserve"> ka një ndikim më pak të favorshëm se zbatimi i tyre, pasi do të mungojnë mundësitë për financimin e aktiviteteve dhe masave që lidhen me kontrollin e proceseve që çojnë në degradimin e </w:t>
            </w:r>
            <w:r w:rsidR="00BF2522">
              <w:rPr>
                <w:sz w:val="24"/>
                <w:szCs w:val="24"/>
                <w:lang w:val="sq-MK"/>
              </w:rPr>
              <w:t>truallit</w:t>
            </w:r>
            <w:r w:rsidRPr="006441FA">
              <w:rPr>
                <w:sz w:val="24"/>
                <w:szCs w:val="24"/>
              </w:rPr>
              <w:t xml:space="preserve"> në zonat urbane (vulosje, ndotje, erozion). dhe mjedisi ekstraurban (shkatërrimi i lëndës organike të </w:t>
            </w:r>
            <w:r w:rsidR="00BF2522">
              <w:rPr>
                <w:sz w:val="24"/>
                <w:szCs w:val="24"/>
                <w:lang w:val="sq-MK"/>
              </w:rPr>
              <w:t>truallit</w:t>
            </w:r>
            <w:r w:rsidRPr="006441FA">
              <w:rPr>
                <w:sz w:val="24"/>
                <w:szCs w:val="24"/>
              </w:rPr>
              <w:t xml:space="preserve"> për shkak të: dëmtimit mekanik të integritetit të profilit të tokës; ngjeshjes; përkeqësimi i mikrobocenozës së </w:t>
            </w:r>
            <w:r w:rsidR="00BF2522">
              <w:rPr>
                <w:sz w:val="24"/>
                <w:szCs w:val="24"/>
                <w:lang w:val="sq-MK"/>
              </w:rPr>
              <w:t>truallit</w:t>
            </w:r>
            <w:r w:rsidRPr="006441FA">
              <w:rPr>
                <w:sz w:val="24"/>
                <w:szCs w:val="24"/>
              </w:rPr>
              <w:t xml:space="preserve"> në regjimin e prishur të ujit, ajrit dhe nxehtësisë së </w:t>
            </w:r>
            <w:r w:rsidR="00BF2522">
              <w:rPr>
                <w:sz w:val="24"/>
                <w:szCs w:val="24"/>
                <w:lang w:val="sq-MK"/>
              </w:rPr>
              <w:t>truallit</w:t>
            </w:r>
            <w:r w:rsidRPr="006441FA">
              <w:rPr>
                <w:sz w:val="24"/>
                <w:szCs w:val="24"/>
              </w:rPr>
              <w:t>, zjarreve dhe përmbytjeve).</w:t>
            </w:r>
          </w:p>
        </w:tc>
      </w:tr>
      <w:tr w:rsidR="00F3684D" w:rsidRPr="000B3871" w:rsidTr="00FE3DF8">
        <w:trPr>
          <w:cnfStyle w:val="000000100000" w:firstRow="0" w:lastRow="0" w:firstColumn="0" w:lastColumn="0" w:oddVBand="0" w:evenVBand="0" w:oddHBand="1" w:evenHBand="0" w:firstRowFirstColumn="0" w:firstRowLastColumn="0" w:lastRowFirstColumn="0" w:lastRowLastColumn="0"/>
        </w:trPr>
        <w:tc>
          <w:tcPr>
            <w:tcW w:w="1985" w:type="dxa"/>
          </w:tcPr>
          <w:p w:rsidR="00F3684D" w:rsidRPr="00AC799C" w:rsidRDefault="00883B4B" w:rsidP="009066E3">
            <w:pPr>
              <w:pStyle w:val="ListParagraph"/>
              <w:spacing w:line="276" w:lineRule="auto"/>
              <w:ind w:left="0"/>
              <w:rPr>
                <w:i/>
                <w:sz w:val="24"/>
                <w:szCs w:val="24"/>
                <w:highlight w:val="yellow"/>
              </w:rPr>
            </w:pPr>
            <w:r w:rsidRPr="00883B4B">
              <w:rPr>
                <w:b/>
                <w:bCs/>
                <w:iCs/>
                <w:sz w:val="24"/>
                <w:szCs w:val="24"/>
              </w:rPr>
              <w:t>Bimësia dhe fauna</w:t>
            </w:r>
          </w:p>
        </w:tc>
        <w:tc>
          <w:tcPr>
            <w:tcW w:w="7621" w:type="dxa"/>
          </w:tcPr>
          <w:p w:rsidR="00F3684D" w:rsidRPr="007A7E24" w:rsidRDefault="00883B4B" w:rsidP="009066E3">
            <w:pPr>
              <w:pStyle w:val="ListParagraph"/>
              <w:spacing w:line="276" w:lineRule="auto"/>
              <w:ind w:left="0"/>
              <w:rPr>
                <w:sz w:val="24"/>
                <w:szCs w:val="24"/>
              </w:rPr>
            </w:pPr>
            <w:r w:rsidRPr="00883B4B">
              <w:rPr>
                <w:sz w:val="24"/>
                <w:szCs w:val="24"/>
              </w:rPr>
              <w:t>Nuk pritet zhvillim</w:t>
            </w:r>
          </w:p>
        </w:tc>
      </w:tr>
      <w:tr w:rsidR="00F3684D" w:rsidRPr="000B3871" w:rsidTr="00FE3DF8">
        <w:trPr>
          <w:cnfStyle w:val="000000010000" w:firstRow="0" w:lastRow="0" w:firstColumn="0" w:lastColumn="0" w:oddVBand="0" w:evenVBand="0" w:oddHBand="0" w:evenHBand="1" w:firstRowFirstColumn="0" w:firstRowLastColumn="0" w:lastRowFirstColumn="0" w:lastRowLastColumn="0"/>
        </w:trPr>
        <w:tc>
          <w:tcPr>
            <w:tcW w:w="1985" w:type="dxa"/>
          </w:tcPr>
          <w:p w:rsidR="00F3684D" w:rsidRPr="00AC799C" w:rsidRDefault="00883B4B" w:rsidP="009066E3">
            <w:pPr>
              <w:pStyle w:val="ListParagraph"/>
              <w:spacing w:line="276" w:lineRule="auto"/>
              <w:ind w:left="0"/>
              <w:rPr>
                <w:i/>
                <w:sz w:val="24"/>
                <w:szCs w:val="24"/>
                <w:highlight w:val="yellow"/>
              </w:rPr>
            </w:pPr>
            <w:r w:rsidRPr="00883B4B">
              <w:rPr>
                <w:b/>
                <w:bCs/>
                <w:iCs/>
                <w:sz w:val="24"/>
                <w:szCs w:val="24"/>
              </w:rPr>
              <w:t>Zonat dhe territoret e mbrojtura</w:t>
            </w:r>
          </w:p>
        </w:tc>
        <w:tc>
          <w:tcPr>
            <w:tcW w:w="7621" w:type="dxa"/>
          </w:tcPr>
          <w:p w:rsidR="00F3684D" w:rsidRPr="007A7E24" w:rsidRDefault="00883B4B" w:rsidP="009066E3">
            <w:pPr>
              <w:pStyle w:val="ListParagraph"/>
              <w:spacing w:line="276" w:lineRule="auto"/>
              <w:ind w:left="0"/>
              <w:rPr>
                <w:sz w:val="24"/>
                <w:szCs w:val="24"/>
                <w:lang w:val="en-US"/>
              </w:rPr>
            </w:pPr>
            <w:r w:rsidRPr="00883B4B">
              <w:rPr>
                <w:sz w:val="24"/>
                <w:szCs w:val="24"/>
              </w:rPr>
              <w:t>Nuk pritet zhvillim</w:t>
            </w:r>
          </w:p>
        </w:tc>
      </w:tr>
      <w:tr w:rsidR="00F3684D" w:rsidRPr="004A7E76" w:rsidTr="00FE3DF8">
        <w:trPr>
          <w:cnfStyle w:val="000000100000" w:firstRow="0" w:lastRow="0" w:firstColumn="0" w:lastColumn="0" w:oddVBand="0" w:evenVBand="0" w:oddHBand="1" w:evenHBand="0" w:firstRowFirstColumn="0" w:firstRowLastColumn="0" w:lastRowFirstColumn="0" w:lastRowLastColumn="0"/>
        </w:trPr>
        <w:tc>
          <w:tcPr>
            <w:tcW w:w="1985" w:type="dxa"/>
          </w:tcPr>
          <w:p w:rsidR="00F3684D" w:rsidRPr="00AC799C" w:rsidRDefault="00883B4B" w:rsidP="009066E3">
            <w:pPr>
              <w:pStyle w:val="ListParagraph"/>
              <w:spacing w:line="276" w:lineRule="auto"/>
              <w:ind w:left="0"/>
              <w:rPr>
                <w:i/>
                <w:sz w:val="24"/>
                <w:szCs w:val="24"/>
                <w:highlight w:val="yellow"/>
              </w:rPr>
            </w:pPr>
            <w:r w:rsidRPr="00883B4B">
              <w:rPr>
                <w:b/>
                <w:bCs/>
                <w:iCs/>
                <w:sz w:val="24"/>
                <w:szCs w:val="24"/>
              </w:rPr>
              <w:t>Peizazhi</w:t>
            </w:r>
          </w:p>
        </w:tc>
        <w:tc>
          <w:tcPr>
            <w:tcW w:w="7621" w:type="dxa"/>
          </w:tcPr>
          <w:p w:rsidR="00F3684D" w:rsidRPr="006441FA" w:rsidRDefault="00883B4B" w:rsidP="009066E3">
            <w:pPr>
              <w:pStyle w:val="ListParagraph"/>
              <w:spacing w:line="276" w:lineRule="auto"/>
              <w:ind w:left="0"/>
              <w:rPr>
                <w:sz w:val="24"/>
                <w:szCs w:val="24"/>
                <w:lang w:val="en-US"/>
              </w:rPr>
            </w:pPr>
            <w:r w:rsidRPr="00883B4B">
              <w:rPr>
                <w:sz w:val="24"/>
                <w:szCs w:val="24"/>
              </w:rPr>
              <w:t>Tendencat do të mbeten të njëjta si në këtë moment - do të thellohen problemet që lidhen me deponitë e parregulluara, mungesa e sipërfaqeve të mjaftueshme të gjelbra në mjedisin urban.</w:t>
            </w:r>
          </w:p>
        </w:tc>
      </w:tr>
      <w:tr w:rsidR="00F3684D" w:rsidRPr="004A7E76" w:rsidTr="00FE3DF8">
        <w:trPr>
          <w:cnfStyle w:val="000000010000" w:firstRow="0" w:lastRow="0" w:firstColumn="0" w:lastColumn="0" w:oddVBand="0" w:evenVBand="0" w:oddHBand="0" w:evenHBand="1" w:firstRowFirstColumn="0" w:firstRowLastColumn="0" w:lastRowFirstColumn="0" w:lastRowLastColumn="0"/>
        </w:trPr>
        <w:tc>
          <w:tcPr>
            <w:tcW w:w="1985" w:type="dxa"/>
          </w:tcPr>
          <w:p w:rsidR="00F3684D" w:rsidRPr="00BF2522" w:rsidRDefault="00BF2522" w:rsidP="009066E3">
            <w:pPr>
              <w:pStyle w:val="ListParagraph"/>
              <w:spacing w:line="276" w:lineRule="auto"/>
              <w:ind w:left="0"/>
              <w:rPr>
                <w:i/>
                <w:sz w:val="24"/>
                <w:szCs w:val="24"/>
                <w:highlight w:val="yellow"/>
                <w:lang w:val="sq-MK"/>
              </w:rPr>
            </w:pPr>
            <w:r>
              <w:rPr>
                <w:b/>
                <w:bCs/>
                <w:iCs/>
                <w:sz w:val="24"/>
                <w:szCs w:val="24"/>
                <w:lang w:val="sq-MK"/>
              </w:rPr>
              <w:t>Mjetet materiale</w:t>
            </w:r>
          </w:p>
        </w:tc>
        <w:tc>
          <w:tcPr>
            <w:tcW w:w="7621" w:type="dxa"/>
          </w:tcPr>
          <w:p w:rsidR="00883B4B" w:rsidRPr="006441FA" w:rsidRDefault="00883B4B" w:rsidP="00883B4B">
            <w:pPr>
              <w:spacing w:line="276" w:lineRule="auto"/>
              <w:rPr>
                <w:sz w:val="24"/>
                <w:szCs w:val="24"/>
              </w:rPr>
            </w:pPr>
            <w:r w:rsidRPr="006441FA">
              <w:rPr>
                <w:sz w:val="24"/>
                <w:szCs w:val="24"/>
              </w:rPr>
              <w:t xml:space="preserve">Në rast të mos aplikimit të </w:t>
            </w:r>
            <w:r w:rsidR="00DC181B">
              <w:rPr>
                <w:sz w:val="24"/>
                <w:szCs w:val="24"/>
              </w:rPr>
              <w:t>PBNK</w:t>
            </w:r>
            <w:r w:rsidRPr="006441FA">
              <w:rPr>
                <w:sz w:val="24"/>
                <w:szCs w:val="24"/>
              </w:rPr>
              <w:t xml:space="preserve"> dhe </w:t>
            </w:r>
            <w:r w:rsidR="007F67E9">
              <w:rPr>
                <w:sz w:val="24"/>
                <w:szCs w:val="24"/>
              </w:rPr>
              <w:t>STMI</w:t>
            </w:r>
            <w:r w:rsidRPr="006441FA">
              <w:rPr>
                <w:sz w:val="24"/>
                <w:szCs w:val="24"/>
              </w:rPr>
              <w:t xml:space="preserve">, zhvillimi i </w:t>
            </w:r>
            <w:r w:rsidR="00BF2522">
              <w:rPr>
                <w:sz w:val="24"/>
                <w:szCs w:val="24"/>
                <w:lang w:val="sq-MK"/>
              </w:rPr>
              <w:t>mjeteve materiale</w:t>
            </w:r>
            <w:r w:rsidRPr="006441FA">
              <w:rPr>
                <w:sz w:val="24"/>
                <w:szCs w:val="24"/>
              </w:rPr>
              <w:t xml:space="preserve"> do të jetë i pafavorshëm sepse:</w:t>
            </w:r>
          </w:p>
          <w:p w:rsidR="00883B4B" w:rsidRPr="006441FA" w:rsidRDefault="00883B4B" w:rsidP="00883B4B">
            <w:pPr>
              <w:spacing w:line="276" w:lineRule="auto"/>
              <w:rPr>
                <w:sz w:val="24"/>
                <w:szCs w:val="24"/>
              </w:rPr>
            </w:pPr>
            <w:r w:rsidRPr="006441FA">
              <w:rPr>
                <w:sz w:val="24"/>
                <w:szCs w:val="24"/>
              </w:rPr>
              <w:t>- Nuk do të ketë ndikim pozitiv nga kohezioni territorial dhe arritja e një rajoni kufitar më të ndërlidhur;</w:t>
            </w:r>
          </w:p>
          <w:p w:rsidR="00883B4B" w:rsidRPr="006441FA" w:rsidRDefault="00883B4B" w:rsidP="00883B4B">
            <w:pPr>
              <w:spacing w:line="276" w:lineRule="auto"/>
              <w:rPr>
                <w:sz w:val="24"/>
                <w:szCs w:val="24"/>
              </w:rPr>
            </w:pPr>
            <w:r w:rsidRPr="006441FA">
              <w:rPr>
                <w:sz w:val="24"/>
                <w:szCs w:val="24"/>
              </w:rPr>
              <w:t>- Nuk do të ketë ndikim pozitiv për të arritur një rajon ndërkufitar më të gjelbër me lëvizshmëri të përmirësuar dhe infrastrukturë alternative të zhvilluar</w:t>
            </w:r>
          </w:p>
          <w:p w:rsidR="00F3684D" w:rsidRPr="00AC799C" w:rsidRDefault="00883B4B" w:rsidP="00883B4B">
            <w:pPr>
              <w:pStyle w:val="ListParagraph"/>
              <w:spacing w:line="276" w:lineRule="auto"/>
              <w:ind w:left="0"/>
              <w:rPr>
                <w:sz w:val="24"/>
                <w:szCs w:val="24"/>
              </w:rPr>
            </w:pPr>
            <w:r w:rsidRPr="006441FA">
              <w:rPr>
                <w:sz w:val="24"/>
                <w:szCs w:val="24"/>
                <w:lang w:val="en-US"/>
              </w:rPr>
              <w:t>- Nuk do të realizohen mundësitë e identifikuara për zhvillimin e ngjarjeve turistike dhe kulturore, dhe rrjedhimisht stimulimin e ekonomisë lokale, zhvillimin e balancuar dhe arritjen e konkurrencës së mjedisit të biznesit.</w:t>
            </w:r>
          </w:p>
        </w:tc>
      </w:tr>
      <w:tr w:rsidR="00F3684D" w:rsidRPr="004A7E76" w:rsidTr="00FE3DF8">
        <w:trPr>
          <w:cnfStyle w:val="000000100000" w:firstRow="0" w:lastRow="0" w:firstColumn="0" w:lastColumn="0" w:oddVBand="0" w:evenVBand="0" w:oddHBand="1" w:evenHBand="0" w:firstRowFirstColumn="0" w:firstRowLastColumn="0" w:lastRowFirstColumn="0" w:lastRowLastColumn="0"/>
        </w:trPr>
        <w:tc>
          <w:tcPr>
            <w:tcW w:w="1985" w:type="dxa"/>
          </w:tcPr>
          <w:p w:rsidR="00F3684D" w:rsidRPr="00AC799C" w:rsidRDefault="00883B4B" w:rsidP="009066E3">
            <w:pPr>
              <w:pStyle w:val="ListParagraph"/>
              <w:spacing w:line="276" w:lineRule="auto"/>
              <w:ind w:left="0"/>
              <w:rPr>
                <w:i/>
                <w:sz w:val="24"/>
                <w:szCs w:val="24"/>
                <w:highlight w:val="yellow"/>
              </w:rPr>
            </w:pPr>
            <w:r w:rsidRPr="00883B4B">
              <w:rPr>
                <w:b/>
                <w:bCs/>
                <w:iCs/>
                <w:sz w:val="24"/>
                <w:szCs w:val="24"/>
              </w:rPr>
              <w:t>Trashëgimia kulturore-historike</w:t>
            </w:r>
          </w:p>
        </w:tc>
        <w:tc>
          <w:tcPr>
            <w:tcW w:w="7621" w:type="dxa"/>
          </w:tcPr>
          <w:p w:rsidR="00F3684D" w:rsidRPr="00AC799C" w:rsidRDefault="00883B4B" w:rsidP="009066E3">
            <w:pPr>
              <w:spacing w:line="276" w:lineRule="auto"/>
              <w:rPr>
                <w:sz w:val="24"/>
                <w:szCs w:val="24"/>
                <w:lang w:val="bg-BG"/>
              </w:rPr>
            </w:pPr>
            <w:r w:rsidRPr="00883B4B">
              <w:rPr>
                <w:sz w:val="24"/>
                <w:szCs w:val="24"/>
                <w:lang w:val="bg-BG"/>
              </w:rPr>
              <w:t>Nuk pritet zhvillim, dhe përfitimet pë</w:t>
            </w:r>
            <w:r w:rsidR="00BF2522">
              <w:rPr>
                <w:sz w:val="24"/>
                <w:szCs w:val="24"/>
                <w:lang w:val="bg-BG"/>
              </w:rPr>
              <w:t>r mbrojtje, promovim, përfshirë edhe</w:t>
            </w:r>
            <w:r w:rsidRPr="00883B4B">
              <w:rPr>
                <w:sz w:val="24"/>
                <w:szCs w:val="24"/>
                <w:lang w:val="bg-BG"/>
              </w:rPr>
              <w:t xml:space="preserve"> rritjen dhe diversifikimin e burimeve të të ardhurave për territoret brenda objektit të </w:t>
            </w:r>
            <w:r w:rsidR="00DC181B">
              <w:rPr>
                <w:sz w:val="24"/>
                <w:szCs w:val="24"/>
                <w:lang w:val="bg-BG"/>
              </w:rPr>
              <w:t>PBNK</w:t>
            </w:r>
            <w:r w:rsidRPr="00883B4B">
              <w:rPr>
                <w:sz w:val="24"/>
                <w:szCs w:val="24"/>
                <w:lang w:val="bg-BG"/>
              </w:rPr>
              <w:t xml:space="preserve"> dhe </w:t>
            </w:r>
            <w:r w:rsidR="007F67E9">
              <w:rPr>
                <w:sz w:val="24"/>
                <w:szCs w:val="24"/>
                <w:lang w:val="bg-BG"/>
              </w:rPr>
              <w:t>STMI</w:t>
            </w:r>
            <w:r w:rsidRPr="00883B4B">
              <w:rPr>
                <w:sz w:val="24"/>
                <w:szCs w:val="24"/>
                <w:lang w:val="bg-BG"/>
              </w:rPr>
              <w:t>.</w:t>
            </w:r>
          </w:p>
        </w:tc>
      </w:tr>
      <w:tr w:rsidR="00F3684D" w:rsidRPr="004A7E76" w:rsidTr="00FE3DF8">
        <w:trPr>
          <w:cnfStyle w:val="000000010000" w:firstRow="0" w:lastRow="0" w:firstColumn="0" w:lastColumn="0" w:oddVBand="0" w:evenVBand="0" w:oddHBand="0" w:evenHBand="1" w:firstRowFirstColumn="0" w:firstRowLastColumn="0" w:lastRowFirstColumn="0" w:lastRowLastColumn="0"/>
        </w:trPr>
        <w:tc>
          <w:tcPr>
            <w:tcW w:w="1985" w:type="dxa"/>
          </w:tcPr>
          <w:p w:rsidR="00F3684D" w:rsidRPr="00AC799C" w:rsidRDefault="00883B4B" w:rsidP="009066E3">
            <w:pPr>
              <w:pStyle w:val="ListParagraph"/>
              <w:spacing w:line="276" w:lineRule="auto"/>
              <w:ind w:left="0"/>
              <w:rPr>
                <w:i/>
                <w:sz w:val="24"/>
                <w:szCs w:val="24"/>
                <w:highlight w:val="yellow"/>
              </w:rPr>
            </w:pPr>
            <w:r w:rsidRPr="00883B4B">
              <w:rPr>
                <w:b/>
                <w:bCs/>
                <w:iCs/>
                <w:sz w:val="24"/>
                <w:szCs w:val="24"/>
              </w:rPr>
              <w:t>Faktorët fizikë të dëmshëm</w:t>
            </w:r>
          </w:p>
        </w:tc>
        <w:tc>
          <w:tcPr>
            <w:tcW w:w="7621" w:type="dxa"/>
          </w:tcPr>
          <w:p w:rsidR="00883B4B" w:rsidRPr="00883B4B" w:rsidRDefault="00883B4B" w:rsidP="00883B4B">
            <w:pPr>
              <w:pStyle w:val="ListParagraph"/>
              <w:spacing w:line="276" w:lineRule="auto"/>
              <w:ind w:left="0"/>
              <w:rPr>
                <w:sz w:val="24"/>
                <w:szCs w:val="24"/>
              </w:rPr>
            </w:pPr>
            <w:r w:rsidRPr="00883B4B">
              <w:rPr>
                <w:sz w:val="24"/>
                <w:szCs w:val="24"/>
              </w:rPr>
              <w:t xml:space="preserve">Moszbatimi i </w:t>
            </w:r>
            <w:r w:rsidR="00DC181B">
              <w:rPr>
                <w:sz w:val="24"/>
                <w:szCs w:val="24"/>
              </w:rPr>
              <w:t>PBNK</w:t>
            </w:r>
            <w:r w:rsidRPr="00883B4B">
              <w:rPr>
                <w:sz w:val="24"/>
                <w:szCs w:val="24"/>
              </w:rPr>
              <w:t xml:space="preserve"> dhe </w:t>
            </w:r>
            <w:r w:rsidR="007F67E9">
              <w:rPr>
                <w:sz w:val="24"/>
                <w:szCs w:val="24"/>
              </w:rPr>
              <w:t>STMI</w:t>
            </w:r>
            <w:r w:rsidRPr="00883B4B">
              <w:rPr>
                <w:sz w:val="24"/>
                <w:szCs w:val="24"/>
              </w:rPr>
              <w:t xml:space="preserve"> do të çojë në vazhdimin e tendencave për emetime më të larta të zhurmave të emetuara nga transporti rrugor. Mundësia për financimin dhe zbatimin e aktiviteteve që lidhen me arritjen e prioriteteve dhe objektivave të përcaktuara nga dy dokumentet nuk do të përdoret.</w:t>
            </w:r>
          </w:p>
          <w:p w:rsidR="00147BC9" w:rsidRPr="00AC799C" w:rsidRDefault="00883B4B" w:rsidP="00883B4B">
            <w:pPr>
              <w:pStyle w:val="ListParagraph"/>
              <w:spacing w:line="276" w:lineRule="auto"/>
              <w:ind w:left="0"/>
              <w:rPr>
                <w:iCs/>
                <w:sz w:val="24"/>
                <w:szCs w:val="24"/>
              </w:rPr>
            </w:pPr>
            <w:r w:rsidRPr="00883B4B">
              <w:rPr>
                <w:sz w:val="24"/>
                <w:szCs w:val="24"/>
              </w:rPr>
              <w:t>Nuk pritet asnjë ndryshim në tendencat në lidhje me faktorët e tjerë të dëmshëm fizikë.</w:t>
            </w:r>
          </w:p>
        </w:tc>
      </w:tr>
      <w:tr w:rsidR="00F3684D" w:rsidRPr="004A7E76" w:rsidTr="00FE3DF8">
        <w:trPr>
          <w:cnfStyle w:val="000000100000" w:firstRow="0" w:lastRow="0" w:firstColumn="0" w:lastColumn="0" w:oddVBand="0" w:evenVBand="0" w:oddHBand="1" w:evenHBand="0" w:firstRowFirstColumn="0" w:firstRowLastColumn="0" w:lastRowFirstColumn="0" w:lastRowLastColumn="0"/>
        </w:trPr>
        <w:tc>
          <w:tcPr>
            <w:tcW w:w="1985" w:type="dxa"/>
          </w:tcPr>
          <w:p w:rsidR="00F3684D" w:rsidRPr="00BF2522" w:rsidRDefault="00BF2522" w:rsidP="00DC6404">
            <w:pPr>
              <w:pStyle w:val="ListParagraph"/>
              <w:spacing w:line="276" w:lineRule="auto"/>
              <w:ind w:left="0"/>
              <w:rPr>
                <w:i/>
                <w:sz w:val="24"/>
                <w:szCs w:val="24"/>
                <w:lang w:val="sq-MK"/>
              </w:rPr>
            </w:pPr>
            <w:r>
              <w:rPr>
                <w:b/>
                <w:bCs/>
                <w:iCs/>
                <w:sz w:val="24"/>
                <w:szCs w:val="24"/>
                <w:lang w:val="sq-MK"/>
              </w:rPr>
              <w:t>Mbeturina</w:t>
            </w:r>
          </w:p>
        </w:tc>
        <w:tc>
          <w:tcPr>
            <w:tcW w:w="7621" w:type="dxa"/>
          </w:tcPr>
          <w:p w:rsidR="00F3684D" w:rsidRPr="00AC799C" w:rsidRDefault="00883B4B" w:rsidP="00BF2522">
            <w:pPr>
              <w:spacing w:line="276" w:lineRule="auto"/>
              <w:rPr>
                <w:sz w:val="24"/>
                <w:szCs w:val="24"/>
                <w:lang w:val="bg-BG"/>
              </w:rPr>
            </w:pPr>
            <w:r w:rsidRPr="00883B4B">
              <w:rPr>
                <w:sz w:val="24"/>
                <w:szCs w:val="24"/>
                <w:lang w:val="bg-BG"/>
              </w:rPr>
              <w:t xml:space="preserve">Moszbatimi i </w:t>
            </w:r>
            <w:r w:rsidR="00DC181B">
              <w:rPr>
                <w:sz w:val="24"/>
                <w:szCs w:val="24"/>
                <w:lang w:val="bg-BG"/>
              </w:rPr>
              <w:t>PBNK</w:t>
            </w:r>
            <w:r w:rsidRPr="00883B4B">
              <w:rPr>
                <w:sz w:val="24"/>
                <w:szCs w:val="24"/>
                <w:lang w:val="bg-BG"/>
              </w:rPr>
              <w:t xml:space="preserve"> dhe </w:t>
            </w:r>
            <w:r w:rsidR="007F67E9">
              <w:rPr>
                <w:sz w:val="24"/>
                <w:szCs w:val="24"/>
                <w:lang w:val="bg-BG"/>
              </w:rPr>
              <w:t>STMI</w:t>
            </w:r>
            <w:r w:rsidRPr="00883B4B">
              <w:rPr>
                <w:sz w:val="24"/>
                <w:szCs w:val="24"/>
                <w:lang w:val="bg-BG"/>
              </w:rPr>
              <w:t xml:space="preserve"> ka një ndikim më pak të favorshëm se zbatimi i tyre, pasi mundësitë për financimin e aktiviteteve dhe masave që lidhen me </w:t>
            </w:r>
            <w:r w:rsidRPr="00883B4B">
              <w:rPr>
                <w:sz w:val="24"/>
                <w:szCs w:val="24"/>
                <w:lang w:val="bg-BG"/>
              </w:rPr>
              <w:lastRenderedPageBreak/>
              <w:t xml:space="preserve">kontrollin e ndotjes, futjen e modeleve të ekonomisë rrethore dhe rikuperimin e </w:t>
            </w:r>
            <w:r w:rsidR="00BF2522">
              <w:rPr>
                <w:sz w:val="24"/>
                <w:szCs w:val="24"/>
                <w:lang w:val="sq-MK"/>
              </w:rPr>
              <w:t>mbeturinave</w:t>
            </w:r>
            <w:r w:rsidRPr="00883B4B">
              <w:rPr>
                <w:sz w:val="24"/>
                <w:szCs w:val="24"/>
                <w:lang w:val="bg-BG"/>
              </w:rPr>
              <w:t xml:space="preserve"> janë identifikuar si të pranueshme.</w:t>
            </w:r>
          </w:p>
        </w:tc>
      </w:tr>
      <w:tr w:rsidR="00F3684D" w:rsidRPr="004A7E76" w:rsidTr="00FE3DF8">
        <w:trPr>
          <w:cnfStyle w:val="000000010000" w:firstRow="0" w:lastRow="0" w:firstColumn="0" w:lastColumn="0" w:oddVBand="0" w:evenVBand="0" w:oddHBand="0" w:evenHBand="1" w:firstRowFirstColumn="0" w:firstRowLastColumn="0" w:lastRowFirstColumn="0" w:lastRowLastColumn="0"/>
        </w:trPr>
        <w:tc>
          <w:tcPr>
            <w:tcW w:w="1985" w:type="dxa"/>
          </w:tcPr>
          <w:p w:rsidR="00F3684D" w:rsidRPr="00AC799C" w:rsidRDefault="00AE5598" w:rsidP="00DC6404">
            <w:pPr>
              <w:pStyle w:val="ListParagraph"/>
              <w:spacing w:line="276" w:lineRule="auto"/>
              <w:ind w:left="0"/>
              <w:rPr>
                <w:i/>
                <w:sz w:val="24"/>
                <w:szCs w:val="24"/>
              </w:rPr>
            </w:pPr>
            <w:r w:rsidRPr="00AE5598">
              <w:rPr>
                <w:b/>
                <w:bCs/>
                <w:iCs/>
                <w:sz w:val="24"/>
                <w:szCs w:val="24"/>
              </w:rPr>
              <w:lastRenderedPageBreak/>
              <w:t>Kimikatet e rrezikshme dhe rreziku i aksidenteve të mëdha</w:t>
            </w:r>
          </w:p>
        </w:tc>
        <w:tc>
          <w:tcPr>
            <w:tcW w:w="7621" w:type="dxa"/>
          </w:tcPr>
          <w:p w:rsidR="00F3684D" w:rsidRPr="00AC799C" w:rsidRDefault="00AE5598" w:rsidP="00DC6404">
            <w:pPr>
              <w:pStyle w:val="ListParagraph"/>
              <w:spacing w:line="276" w:lineRule="auto"/>
              <w:ind w:left="0"/>
              <w:rPr>
                <w:sz w:val="24"/>
                <w:szCs w:val="24"/>
              </w:rPr>
            </w:pPr>
            <w:r w:rsidRPr="00AE5598">
              <w:rPr>
                <w:sz w:val="24"/>
                <w:szCs w:val="24"/>
              </w:rPr>
              <w:t>Nuk pritet asnjë ndryshim në gjendjen e menaxhimit të kimikateve të rrezikshme dhe rreziku i aksidenteve të mëdha.</w:t>
            </w:r>
          </w:p>
        </w:tc>
      </w:tr>
      <w:tr w:rsidR="00F3684D" w:rsidRPr="004A7E76" w:rsidTr="00FE3DF8">
        <w:trPr>
          <w:cnfStyle w:val="000000100000" w:firstRow="0" w:lastRow="0" w:firstColumn="0" w:lastColumn="0" w:oddVBand="0" w:evenVBand="0" w:oddHBand="1" w:evenHBand="0" w:firstRowFirstColumn="0" w:firstRowLastColumn="0" w:lastRowFirstColumn="0" w:lastRowLastColumn="0"/>
        </w:trPr>
        <w:tc>
          <w:tcPr>
            <w:tcW w:w="1985" w:type="dxa"/>
          </w:tcPr>
          <w:p w:rsidR="00F3684D" w:rsidRPr="00AC799C" w:rsidRDefault="00AE5598" w:rsidP="009066E3">
            <w:pPr>
              <w:pStyle w:val="ListParagraph"/>
              <w:spacing w:line="276" w:lineRule="auto"/>
              <w:ind w:left="0"/>
              <w:rPr>
                <w:i/>
                <w:sz w:val="24"/>
                <w:szCs w:val="24"/>
                <w:highlight w:val="yellow"/>
              </w:rPr>
            </w:pPr>
            <w:r w:rsidRPr="00AE5598">
              <w:rPr>
                <w:b/>
                <w:bCs/>
                <w:iCs/>
                <w:sz w:val="24"/>
                <w:szCs w:val="24"/>
              </w:rPr>
              <w:t>Gjendja shëndetësore e popullatës dhe rreziku shëndetësor</w:t>
            </w:r>
          </w:p>
        </w:tc>
        <w:tc>
          <w:tcPr>
            <w:tcW w:w="7621" w:type="dxa"/>
          </w:tcPr>
          <w:p w:rsidR="00F3684D" w:rsidRPr="006441FA" w:rsidRDefault="00AE5598" w:rsidP="003B7626">
            <w:pPr>
              <w:spacing w:line="276" w:lineRule="auto"/>
              <w:rPr>
                <w:sz w:val="24"/>
                <w:szCs w:val="24"/>
              </w:rPr>
            </w:pPr>
            <w:r w:rsidRPr="006441FA">
              <w:rPr>
                <w:sz w:val="24"/>
                <w:szCs w:val="24"/>
              </w:rPr>
              <w:t xml:space="preserve">Pa zbatimin e </w:t>
            </w:r>
            <w:r w:rsidR="00DC181B">
              <w:rPr>
                <w:sz w:val="24"/>
                <w:szCs w:val="24"/>
              </w:rPr>
              <w:t>PBNK</w:t>
            </w:r>
            <w:r w:rsidRPr="006441FA">
              <w:rPr>
                <w:sz w:val="24"/>
                <w:szCs w:val="24"/>
              </w:rPr>
              <w:t xml:space="preserve"> dhe </w:t>
            </w:r>
            <w:r w:rsidR="007F67E9">
              <w:rPr>
                <w:sz w:val="24"/>
                <w:szCs w:val="24"/>
              </w:rPr>
              <w:t>STMI</w:t>
            </w:r>
            <w:r w:rsidRPr="006441FA">
              <w:rPr>
                <w:sz w:val="24"/>
                <w:szCs w:val="24"/>
              </w:rPr>
              <w:t xml:space="preserve">, do të ketë një stagnim të vazhdueshëm në zhvillimin e </w:t>
            </w:r>
            <w:r w:rsidR="003B7626">
              <w:rPr>
                <w:sz w:val="24"/>
                <w:szCs w:val="24"/>
                <w:lang w:val="sq-MK"/>
              </w:rPr>
              <w:t>gjendjes</w:t>
            </w:r>
            <w:r w:rsidRPr="006441FA">
              <w:rPr>
                <w:sz w:val="24"/>
                <w:szCs w:val="24"/>
              </w:rPr>
              <w:t xml:space="preserve"> socio-ekonomike në zonat ndërkufitare. Do të ruhet tendenca e shpopullimit të vendbanimeve në zonat ndërkufitare të studiuara, thellimi i rritjes negative të popullsisë dhe përkeqësimi i vazhdueshëm i </w:t>
            </w:r>
            <w:r w:rsidR="003B7626">
              <w:rPr>
                <w:sz w:val="24"/>
                <w:szCs w:val="24"/>
                <w:lang w:val="sq-MK"/>
              </w:rPr>
              <w:t>gjendjes</w:t>
            </w:r>
            <w:r w:rsidRPr="006441FA">
              <w:rPr>
                <w:sz w:val="24"/>
                <w:szCs w:val="24"/>
              </w:rPr>
              <w:t xml:space="preserve"> shëndetësore dhe demografike. Përmirësimi i cilësisë së jetës në një mënyrë të shëndetshme zhvillimi dhe një mjedis të pastër është kryesisht reciproke në ofrimin e mbështetjes financiare nga BE-ja dhe burime të tjera (të cilat janë të pamjaftueshme në nivel lokal).</w:t>
            </w:r>
          </w:p>
        </w:tc>
      </w:tr>
    </w:tbl>
    <w:p w:rsidR="009066E3" w:rsidRPr="000B3871" w:rsidRDefault="009066E3" w:rsidP="009066E3">
      <w:pPr>
        <w:rPr>
          <w:rFonts w:cs="Times New Roman"/>
          <w:szCs w:val="24"/>
          <w:lang w:val="bg-BG"/>
        </w:rPr>
      </w:pPr>
    </w:p>
    <w:p w:rsidR="00FF1F66" w:rsidRPr="00135D8A" w:rsidRDefault="00AE5598" w:rsidP="00AE5598">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3" w:name="_Toc90225957"/>
      <w:r w:rsidRPr="00AE5598">
        <w:rPr>
          <w:rFonts w:ascii="Times New Roman" w:eastAsia="Times New Roman" w:hAnsi="Times New Roman" w:cs="Times New Roman"/>
          <w:b/>
          <w:sz w:val="28"/>
          <w:szCs w:val="32"/>
        </w:rPr>
        <w:t xml:space="preserve">Karakteristikat e mjedisit për territoret që ka të ngjarë të ndikohen ndjeshëm nga zbatimi i </w:t>
      </w:r>
      <w:r w:rsidR="00DC181B">
        <w:rPr>
          <w:rFonts w:ascii="Times New Roman" w:eastAsia="Times New Roman" w:hAnsi="Times New Roman" w:cs="Times New Roman"/>
          <w:b/>
          <w:sz w:val="28"/>
          <w:szCs w:val="32"/>
        </w:rPr>
        <w:t>PBNK</w:t>
      </w:r>
      <w:r w:rsidRPr="00AE5598">
        <w:rPr>
          <w:rFonts w:ascii="Times New Roman" w:eastAsia="Times New Roman" w:hAnsi="Times New Roman" w:cs="Times New Roman"/>
          <w:b/>
          <w:sz w:val="28"/>
          <w:szCs w:val="32"/>
        </w:rPr>
        <w:t xml:space="preserve"> dhe </w:t>
      </w:r>
      <w:r w:rsidR="007F67E9">
        <w:rPr>
          <w:rFonts w:ascii="Times New Roman" w:eastAsia="Times New Roman" w:hAnsi="Times New Roman" w:cs="Times New Roman"/>
          <w:b/>
          <w:sz w:val="28"/>
          <w:szCs w:val="32"/>
        </w:rPr>
        <w:t>STMI</w:t>
      </w:r>
      <w:r w:rsidRPr="00AE5598">
        <w:rPr>
          <w:rFonts w:ascii="Times New Roman" w:eastAsia="Times New Roman" w:hAnsi="Times New Roman" w:cs="Times New Roman"/>
          <w:b/>
          <w:sz w:val="28"/>
          <w:szCs w:val="32"/>
        </w:rPr>
        <w:t xml:space="preserve"> </w:t>
      </w:r>
      <w:bookmarkEnd w:id="53"/>
    </w:p>
    <w:p w:rsidR="00465FB9" w:rsidRPr="000B3871" w:rsidRDefault="00DC181B" w:rsidP="00465FB9">
      <w:pPr>
        <w:pStyle w:val="ListParagraph"/>
        <w:spacing w:before="120"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PBNK</w:t>
      </w:r>
      <w:r w:rsidR="00661470">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00661470">
        <w:rPr>
          <w:rFonts w:ascii="Times New Roman" w:hAnsi="Times New Roman" w:cs="Times New Roman"/>
          <w:sz w:val="24"/>
          <w:szCs w:val="24"/>
        </w:rPr>
        <w:t xml:space="preserve"> do të zbatohen brenda fushës së specifikuar gjeografike</w:t>
      </w:r>
      <w:r w:rsidR="00465FB9" w:rsidRPr="00135D8A">
        <w:rPr>
          <w:rFonts w:ascii="Times New Roman" w:eastAsia="Calibri" w:hAnsi="Times New Roman" w:cs="Times New Roman"/>
          <w:sz w:val="24"/>
          <w:szCs w:val="24"/>
        </w:rPr>
        <w:t>:</w:t>
      </w:r>
    </w:p>
    <w:p w:rsidR="00465FB9" w:rsidRPr="000B3871" w:rsidRDefault="00AE5598" w:rsidP="006D4CF9">
      <w:pPr>
        <w:pStyle w:val="ListParagraph"/>
        <w:numPr>
          <w:ilvl w:val="0"/>
          <w:numId w:val="3"/>
        </w:numPr>
        <w:spacing w:after="0" w:line="276" w:lineRule="auto"/>
        <w:jc w:val="both"/>
        <w:rPr>
          <w:rFonts w:ascii="Times New Roman" w:eastAsia="Calibri" w:hAnsi="Times New Roman" w:cs="Times New Roman"/>
          <w:sz w:val="24"/>
          <w:szCs w:val="24"/>
        </w:rPr>
      </w:pPr>
      <w:r w:rsidRPr="00AE5598">
        <w:rPr>
          <w:rFonts w:ascii="Times New Roman" w:eastAsia="Calibri" w:hAnsi="Times New Roman" w:cs="Times New Roman"/>
          <w:i/>
          <w:iCs/>
          <w:sz w:val="24"/>
          <w:szCs w:val="24"/>
        </w:rPr>
        <w:t xml:space="preserve">Republika e Bullgarisë: </w:t>
      </w:r>
      <w:r w:rsidRPr="00AE5598">
        <w:rPr>
          <w:rFonts w:ascii="Times New Roman" w:eastAsia="Calibri" w:hAnsi="Times New Roman" w:cs="Times New Roman"/>
          <w:iCs/>
          <w:sz w:val="24"/>
          <w:szCs w:val="24"/>
        </w:rPr>
        <w:t xml:space="preserve">2 </w:t>
      </w:r>
      <w:r w:rsidR="006D4CF9">
        <w:rPr>
          <w:rFonts w:ascii="Times New Roman" w:eastAsia="Calibri" w:hAnsi="Times New Roman" w:cs="Times New Roman"/>
          <w:iCs/>
          <w:sz w:val="24"/>
          <w:szCs w:val="24"/>
          <w:lang w:val="sq-MK"/>
        </w:rPr>
        <w:t>qarqe</w:t>
      </w:r>
      <w:r w:rsidR="006D4CF9" w:rsidRPr="006D4CF9">
        <w:rPr>
          <w:rFonts w:ascii="Times New Roman" w:eastAsia="Calibri" w:hAnsi="Times New Roman" w:cs="Times New Roman"/>
          <w:iCs/>
          <w:sz w:val="24"/>
          <w:szCs w:val="24"/>
        </w:rPr>
        <w:t xml:space="preserve"> NNTS </w:t>
      </w:r>
      <w:r w:rsidRPr="00AE5598">
        <w:rPr>
          <w:rFonts w:ascii="Times New Roman" w:eastAsia="Calibri" w:hAnsi="Times New Roman" w:cs="Times New Roman"/>
          <w:iCs/>
          <w:sz w:val="24"/>
          <w:szCs w:val="24"/>
        </w:rPr>
        <w:t xml:space="preserve">III: Blagoevgrad dhe </w:t>
      </w:r>
      <w:r w:rsidR="00B738FF">
        <w:rPr>
          <w:rFonts w:ascii="Times New Roman" w:eastAsia="Calibri" w:hAnsi="Times New Roman" w:cs="Times New Roman"/>
          <w:iCs/>
          <w:sz w:val="24"/>
          <w:szCs w:val="24"/>
        </w:rPr>
        <w:t>Qustendil</w:t>
      </w:r>
      <w:r w:rsidR="00465FB9" w:rsidRPr="000B3871">
        <w:rPr>
          <w:rFonts w:ascii="Times New Roman" w:eastAsia="Calibri" w:hAnsi="Times New Roman" w:cs="Times New Roman"/>
          <w:sz w:val="24"/>
          <w:szCs w:val="24"/>
        </w:rPr>
        <w:t>;</w:t>
      </w:r>
    </w:p>
    <w:p w:rsidR="00465FB9" w:rsidRPr="00AE5598" w:rsidRDefault="00AE5598" w:rsidP="006D4CF9">
      <w:pPr>
        <w:pStyle w:val="ListParagraph"/>
        <w:numPr>
          <w:ilvl w:val="0"/>
          <w:numId w:val="3"/>
        </w:numPr>
        <w:spacing w:after="0" w:line="276" w:lineRule="auto"/>
        <w:jc w:val="both"/>
        <w:rPr>
          <w:rFonts w:ascii="Times New Roman" w:eastAsia="Calibri" w:hAnsi="Times New Roman" w:cs="Times New Roman"/>
          <w:sz w:val="24"/>
          <w:szCs w:val="24"/>
        </w:rPr>
      </w:pPr>
      <w:r w:rsidRPr="00AE5598">
        <w:rPr>
          <w:rFonts w:ascii="Times New Roman" w:eastAsia="Calibri" w:hAnsi="Times New Roman" w:cs="Times New Roman"/>
          <w:i/>
          <w:iCs/>
          <w:sz w:val="24"/>
          <w:szCs w:val="24"/>
        </w:rPr>
        <w:t xml:space="preserve">Republika e Maqedonisë së Veriut: </w:t>
      </w:r>
      <w:r w:rsidRPr="00AE5598">
        <w:rPr>
          <w:rFonts w:ascii="Times New Roman" w:eastAsia="Calibri" w:hAnsi="Times New Roman" w:cs="Times New Roman"/>
          <w:iCs/>
          <w:sz w:val="24"/>
          <w:szCs w:val="24"/>
        </w:rPr>
        <w:t xml:space="preserve">3 Rajonet </w:t>
      </w:r>
      <w:r w:rsidR="006D4CF9" w:rsidRPr="006D4CF9">
        <w:rPr>
          <w:rFonts w:ascii="Times New Roman" w:eastAsia="Calibri" w:hAnsi="Times New Roman" w:cs="Times New Roman"/>
          <w:iCs/>
          <w:sz w:val="24"/>
          <w:szCs w:val="24"/>
        </w:rPr>
        <w:t xml:space="preserve">NNTS </w:t>
      </w:r>
      <w:r w:rsidRPr="00AE5598">
        <w:rPr>
          <w:rFonts w:ascii="Times New Roman" w:eastAsia="Calibri" w:hAnsi="Times New Roman" w:cs="Times New Roman"/>
          <w:iCs/>
          <w:sz w:val="24"/>
          <w:szCs w:val="24"/>
        </w:rPr>
        <w:t>III: Verilindore, Lindore dhe Juglindore</w:t>
      </w:r>
      <w:r w:rsidR="00465FB9" w:rsidRPr="00AE5598">
        <w:rPr>
          <w:rFonts w:ascii="Times New Roman" w:eastAsia="Calibri" w:hAnsi="Times New Roman" w:cs="Times New Roman"/>
          <w:sz w:val="24"/>
          <w:szCs w:val="24"/>
        </w:rPr>
        <w:t>.</w:t>
      </w:r>
    </w:p>
    <w:p w:rsidR="00C01C88" w:rsidRPr="000B3871" w:rsidRDefault="00AE5598" w:rsidP="00C01C88">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Rrjedhimisht, ndikimet mjedisore do të realizohen edhe në këtë shtrirje territoriale. Disa nga aktivitetet dhe masat që nuk janë të natyrës investuese - masat e buta (mbështetje për strategji dhe plane të përbashkëta, kryerja e vlerësimeve të specializuara, trajnime etj.) nuk kanë potencial të ndikojnë në mjedis.</w:t>
      </w:r>
    </w:p>
    <w:p w:rsidR="00C01C88" w:rsidRDefault="00AE5598" w:rsidP="00B27C07">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 xml:space="preserve">Veprimtaritë dhe masat e natyrës investuese - masa të forta - në pjesën më të madhe, me përjashtim të projektit strategjik për pikën kufitare Klepalo, janë </w:t>
      </w:r>
      <w:r w:rsidR="00544EE9">
        <w:rPr>
          <w:rFonts w:ascii="Times New Roman" w:hAnsi="Times New Roman" w:cs="Times New Roman"/>
          <w:sz w:val="24"/>
          <w:szCs w:val="24"/>
          <w:lang w:val="sq-MK"/>
        </w:rPr>
        <w:t xml:space="preserve">pak </w:t>
      </w:r>
      <w:r w:rsidRPr="00AE5598">
        <w:rPr>
          <w:rFonts w:ascii="Times New Roman" w:hAnsi="Times New Roman" w:cs="Times New Roman"/>
          <w:sz w:val="24"/>
          <w:szCs w:val="24"/>
        </w:rPr>
        <w:t xml:space="preserve">të detajuara - pa një vendndodhje, parametra, shtrirje dhe aktivitete shoqëruese specifike, prandaj, duke marrë parasysh llogari mbi parimin e parandalimit dhe merret parasysh i gjithë territori brenda fushëveprimit të </w:t>
      </w:r>
      <w:r w:rsidR="00DC181B">
        <w:rPr>
          <w:rFonts w:ascii="Times New Roman" w:hAnsi="Times New Roman" w:cs="Times New Roman"/>
          <w:sz w:val="24"/>
          <w:szCs w:val="24"/>
        </w:rPr>
        <w:t>PBNK</w:t>
      </w:r>
      <w:r w:rsidRPr="00AE5598">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AE5598">
        <w:rPr>
          <w:rFonts w:ascii="Times New Roman" w:hAnsi="Times New Roman" w:cs="Times New Roman"/>
          <w:sz w:val="24"/>
          <w:szCs w:val="24"/>
        </w:rPr>
        <w:t xml:space="preserve">. </w:t>
      </w:r>
    </w:p>
    <w:p w:rsidR="00B27C07" w:rsidRDefault="00AE5598" w:rsidP="00B27C07">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Në lidhje me ndikimin e mundshëm të rëndësishëm të komponentëve dhe faktorëve mjedisorë pritet:</w:t>
      </w:r>
    </w:p>
    <w:p w:rsidR="00AE5598" w:rsidRDefault="00AE5598" w:rsidP="00CB1429">
      <w:pPr>
        <w:pStyle w:val="ListParagraph"/>
        <w:spacing w:before="120" w:after="0" w:line="276" w:lineRule="auto"/>
        <w:ind w:left="0" w:firstLine="709"/>
        <w:jc w:val="both"/>
        <w:rPr>
          <w:rFonts w:ascii="Times New Roman" w:hAnsi="Times New Roman" w:cs="Times New Roman"/>
          <w:b/>
          <w:bCs/>
          <w:i/>
          <w:iCs/>
          <w:sz w:val="24"/>
          <w:szCs w:val="24"/>
        </w:rPr>
      </w:pPr>
      <w:r w:rsidRPr="00AE5598">
        <w:rPr>
          <w:rFonts w:ascii="Times New Roman" w:hAnsi="Times New Roman" w:cs="Times New Roman"/>
          <w:b/>
          <w:bCs/>
          <w:i/>
          <w:iCs/>
          <w:sz w:val="24"/>
          <w:szCs w:val="24"/>
        </w:rPr>
        <w:t>Ajri atmosferik dhe ndryshimet klimatike</w:t>
      </w:r>
    </w:p>
    <w:p w:rsidR="00836518" w:rsidRPr="00592EEC" w:rsidRDefault="00AE5598" w:rsidP="00CB1429">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 xml:space="preserve">Nuk priten pasoja të rëndësishme nga ndikimi si në ajër ashtu edhe në klimë si rezultat i aktiviteteve për zbatimin e </w:t>
      </w:r>
      <w:r w:rsidR="00DC181B">
        <w:rPr>
          <w:rFonts w:ascii="Times New Roman" w:hAnsi="Times New Roman" w:cs="Times New Roman"/>
          <w:sz w:val="24"/>
          <w:szCs w:val="24"/>
        </w:rPr>
        <w:t>PBNK</w:t>
      </w:r>
      <w:r w:rsidRPr="00AE5598">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AE5598">
        <w:rPr>
          <w:rFonts w:ascii="Times New Roman" w:hAnsi="Times New Roman" w:cs="Times New Roman"/>
          <w:sz w:val="24"/>
          <w:szCs w:val="24"/>
        </w:rPr>
        <w:t xml:space="preserve"> dhe prioriteteve përkatëse, objektivave specifike, aktiviteteve/investimeve, objekteve të mbështetjes dhe </w:t>
      </w:r>
      <w:r w:rsidR="00544EE9" w:rsidRPr="00544EE9">
        <w:rPr>
          <w:rFonts w:ascii="Times New Roman" w:hAnsi="Times New Roman" w:cs="Times New Roman"/>
          <w:sz w:val="24"/>
          <w:szCs w:val="24"/>
        </w:rPr>
        <w:t xml:space="preserve">as nuk pritet të gjenerojë emetime të reja të konsiderueshme të substancave të dëmshme, duke përfshirë gazrat serrë, në zbatimin e </w:t>
      </w:r>
      <w:r w:rsidR="00544EE9" w:rsidRPr="00544EE9">
        <w:rPr>
          <w:rFonts w:ascii="Times New Roman" w:hAnsi="Times New Roman" w:cs="Times New Roman"/>
          <w:sz w:val="24"/>
          <w:szCs w:val="24"/>
        </w:rPr>
        <w:lastRenderedPageBreak/>
        <w:t>aktivi</w:t>
      </w:r>
      <w:r w:rsidR="00544EE9">
        <w:rPr>
          <w:rFonts w:ascii="Times New Roman" w:hAnsi="Times New Roman" w:cs="Times New Roman"/>
          <w:sz w:val="24"/>
          <w:szCs w:val="24"/>
        </w:rPr>
        <w:t>teteve dhe masave të pranueshme</w:t>
      </w:r>
      <w:r w:rsidRPr="00AE5598">
        <w:rPr>
          <w:rFonts w:ascii="Times New Roman" w:hAnsi="Times New Roman" w:cs="Times New Roman"/>
          <w:sz w:val="24"/>
          <w:szCs w:val="24"/>
        </w:rPr>
        <w:t xml:space="preserve">. Përkundrazi, aktivitetet/masat e parashikuara në të tre objektivat specifike të </w:t>
      </w:r>
      <w:r w:rsidR="00DC181B">
        <w:rPr>
          <w:rFonts w:ascii="Times New Roman" w:hAnsi="Times New Roman" w:cs="Times New Roman"/>
          <w:sz w:val="24"/>
          <w:szCs w:val="24"/>
        </w:rPr>
        <w:t>PBNK</w:t>
      </w:r>
      <w:r w:rsidRPr="00AE5598">
        <w:rPr>
          <w:rFonts w:ascii="Times New Roman" w:hAnsi="Times New Roman" w:cs="Times New Roman"/>
          <w:sz w:val="24"/>
          <w:szCs w:val="24"/>
        </w:rPr>
        <w:t>-së lidhen si me përmirësimin e cilësisë së ajrit të rajonit ndërkufitar ashtu edhe me përshtatjen e qëndrueshme ndaj ndryshimeve klimatike.</w:t>
      </w:r>
    </w:p>
    <w:p w:rsidR="00257973" w:rsidRPr="00AE5598" w:rsidRDefault="00AE5598"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sidRPr="00AE5598">
        <w:rPr>
          <w:rFonts w:ascii="Times New Roman" w:hAnsi="Times New Roman" w:cs="Times New Roman"/>
          <w:b/>
          <w:bCs/>
          <w:i/>
          <w:iCs/>
          <w:sz w:val="24"/>
          <w:szCs w:val="24"/>
        </w:rPr>
        <w:t>Uji</w:t>
      </w:r>
    </w:p>
    <w:p w:rsidR="001A315B" w:rsidRPr="001A315B" w:rsidRDefault="00AE5598" w:rsidP="00367832">
      <w:pPr>
        <w:spacing w:after="0" w:line="276" w:lineRule="auto"/>
        <w:ind w:firstLine="709"/>
        <w:contextualSpacing/>
        <w:jc w:val="both"/>
        <w:rPr>
          <w:rFonts w:ascii="Times New Roman" w:eastAsiaTheme="minorEastAsia" w:hAnsi="Times New Roman" w:cs="Times New Roman"/>
          <w:sz w:val="24"/>
          <w:szCs w:val="24"/>
          <w:lang w:val="bg-BG"/>
        </w:rPr>
      </w:pPr>
      <w:r w:rsidRPr="00AE5598">
        <w:rPr>
          <w:rFonts w:ascii="Times New Roman" w:eastAsiaTheme="minorEastAsia" w:hAnsi="Times New Roman" w:cs="Times New Roman"/>
          <w:sz w:val="24"/>
          <w:szCs w:val="24"/>
          <w:lang w:val="bg-BG"/>
        </w:rPr>
        <w:t xml:space="preserve">Në lidhje me </w:t>
      </w:r>
      <w:r w:rsidRPr="00544EE9">
        <w:rPr>
          <w:rFonts w:ascii="Times New Roman" w:eastAsiaTheme="minorEastAsia" w:hAnsi="Times New Roman" w:cs="Times New Roman"/>
          <w:b/>
          <w:i/>
          <w:sz w:val="24"/>
          <w:szCs w:val="24"/>
          <w:lang w:val="bg-BG"/>
        </w:rPr>
        <w:t>ujërat sipërfaqësore, mbrojtjen e ujit dhe zonat me rrezik nga përmbytjet</w:t>
      </w:r>
      <w:r w:rsidRPr="00AE5598">
        <w:rPr>
          <w:rFonts w:ascii="Times New Roman" w:eastAsiaTheme="minorEastAsia" w:hAnsi="Times New Roman" w:cs="Times New Roman"/>
          <w:sz w:val="24"/>
          <w:szCs w:val="24"/>
          <w:lang w:val="bg-BG"/>
        </w:rPr>
        <w:t xml:space="preserve">, nuk ka zona që ka të ngjarë të preken ndjeshëm nga zbatimi i </w:t>
      </w:r>
      <w:r w:rsidR="00DC181B">
        <w:rPr>
          <w:rFonts w:ascii="Times New Roman" w:eastAsiaTheme="minorEastAsia" w:hAnsi="Times New Roman" w:cs="Times New Roman"/>
          <w:sz w:val="24"/>
          <w:szCs w:val="24"/>
          <w:lang w:val="bg-BG"/>
        </w:rPr>
        <w:t>PBNK</w:t>
      </w:r>
      <w:r w:rsidRPr="00AE5598">
        <w:rPr>
          <w:rFonts w:ascii="Times New Roman" w:eastAsiaTheme="minorEastAsia" w:hAnsi="Times New Roman" w:cs="Times New Roman"/>
          <w:sz w:val="24"/>
          <w:szCs w:val="24"/>
          <w:lang w:val="bg-BG"/>
        </w:rPr>
        <w:t xml:space="preserve"> dhe </w:t>
      </w:r>
      <w:r w:rsidR="007F67E9">
        <w:rPr>
          <w:rFonts w:ascii="Times New Roman" w:eastAsiaTheme="minorEastAsia" w:hAnsi="Times New Roman" w:cs="Times New Roman"/>
          <w:sz w:val="24"/>
          <w:szCs w:val="24"/>
          <w:lang w:val="bg-BG"/>
        </w:rPr>
        <w:t>STMI</w:t>
      </w:r>
      <w:r w:rsidRPr="00AE5598">
        <w:rPr>
          <w:rFonts w:ascii="Times New Roman" w:eastAsiaTheme="minorEastAsia" w:hAnsi="Times New Roman" w:cs="Times New Roman"/>
          <w:sz w:val="24"/>
          <w:szCs w:val="24"/>
          <w:lang w:val="bg-BG"/>
        </w:rPr>
        <w:t xml:space="preserve"> në të dy vendet. Më poshtë janë ndikimet e vogla të mundshme që mund të ndodhin</w:t>
      </w:r>
      <w:r w:rsidR="001A315B" w:rsidRPr="001A315B">
        <w:rPr>
          <w:rFonts w:ascii="Times New Roman" w:eastAsia="Times New Roman" w:hAnsi="Times New Roman" w:cs="Times New Roman"/>
          <w:sz w:val="24"/>
          <w:szCs w:val="24"/>
          <w:lang w:val="bg-BG"/>
        </w:rPr>
        <w:t>:</w:t>
      </w:r>
    </w:p>
    <w:p w:rsidR="001A315B" w:rsidRPr="001A315B" w:rsidRDefault="00AE5598" w:rsidP="001A315B">
      <w:pPr>
        <w:autoSpaceDE w:val="0"/>
        <w:autoSpaceDN w:val="0"/>
        <w:adjustRightInd w:val="0"/>
        <w:spacing w:before="120" w:after="0" w:line="276" w:lineRule="auto"/>
        <w:ind w:firstLine="709"/>
        <w:jc w:val="both"/>
        <w:rPr>
          <w:rFonts w:ascii="Times New Roman" w:eastAsiaTheme="minorEastAsia" w:hAnsi="Times New Roman" w:cs="Times New Roman"/>
          <w:i/>
          <w:iCs/>
          <w:sz w:val="24"/>
          <w:szCs w:val="24"/>
          <w:u w:val="single"/>
          <w:lang w:val="bg-BG"/>
        </w:rPr>
      </w:pPr>
      <w:r w:rsidRPr="00AE5598">
        <w:rPr>
          <w:rFonts w:ascii="Times New Roman" w:eastAsiaTheme="minorEastAsia" w:hAnsi="Times New Roman" w:cs="Times New Roman"/>
          <w:i/>
          <w:iCs/>
          <w:sz w:val="24"/>
          <w:szCs w:val="24"/>
          <w:u w:val="single"/>
          <w:lang w:val="bg-BG"/>
        </w:rPr>
        <w:t>Republika e Bullgarisë</w:t>
      </w:r>
    </w:p>
    <w:p w:rsidR="001A315B" w:rsidRPr="006441FA" w:rsidRDefault="00AE5598" w:rsidP="001A315B">
      <w:pPr>
        <w:autoSpaceDE w:val="0"/>
        <w:autoSpaceDN w:val="0"/>
        <w:adjustRightInd w:val="0"/>
        <w:spacing w:after="0" w:line="276" w:lineRule="auto"/>
        <w:ind w:firstLine="709"/>
        <w:jc w:val="both"/>
        <w:rPr>
          <w:rFonts w:ascii="Times New Roman" w:eastAsiaTheme="minorEastAsia" w:hAnsi="Times New Roman" w:cs="Times New Roman"/>
          <w:bCs/>
          <w:iCs/>
          <w:sz w:val="24"/>
          <w:szCs w:val="24"/>
        </w:rPr>
      </w:pPr>
      <w:r w:rsidRPr="006441FA">
        <w:rPr>
          <w:rFonts w:ascii="Times New Roman" w:eastAsiaTheme="minorEastAsia" w:hAnsi="Times New Roman" w:cs="Times New Roman"/>
          <w:sz w:val="24"/>
          <w:szCs w:val="24"/>
        </w:rPr>
        <w:t xml:space="preserve">Analiza tregon se problemet e mëposhtme të rëndësishme mund të kenë peshën më të madhe për përkeqësimin e gjendjes së trupave ujorë sipërfaqësorë në rajonin e Egjeut Perëndimor në zbatimin e </w:t>
      </w:r>
      <w:r w:rsidR="00DC181B">
        <w:rPr>
          <w:rFonts w:ascii="Times New Roman" w:eastAsiaTheme="minorEastAsia" w:hAnsi="Times New Roman" w:cs="Times New Roman"/>
          <w:sz w:val="24"/>
          <w:szCs w:val="24"/>
        </w:rPr>
        <w:t>PBNK</w:t>
      </w:r>
      <w:r w:rsidRPr="006441FA">
        <w:rPr>
          <w:rFonts w:ascii="Times New Roman" w:eastAsiaTheme="minorEastAsia" w:hAnsi="Times New Roman" w:cs="Times New Roman"/>
          <w:sz w:val="24"/>
          <w:szCs w:val="24"/>
        </w:rPr>
        <w:t xml:space="preserve"> dhe </w:t>
      </w:r>
      <w:r w:rsidR="007F67E9">
        <w:rPr>
          <w:rFonts w:ascii="Times New Roman" w:eastAsiaTheme="minorEastAsia" w:hAnsi="Times New Roman" w:cs="Times New Roman"/>
          <w:sz w:val="24"/>
          <w:szCs w:val="24"/>
        </w:rPr>
        <w:t>STMI</w:t>
      </w:r>
      <w:r w:rsidRPr="006441FA">
        <w:rPr>
          <w:rFonts w:ascii="Times New Roman" w:eastAsiaTheme="minorEastAsia" w:hAnsi="Times New Roman" w:cs="Times New Roman"/>
          <w:sz w:val="24"/>
          <w:szCs w:val="24"/>
        </w:rPr>
        <w:t xml:space="preserve">.: </w:t>
      </w:r>
    </w:p>
    <w:p w:rsidR="001A315B" w:rsidRPr="006441FA" w:rsidRDefault="00AE5598" w:rsidP="001A315B">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Ndotja e ujit nga shkarkimi i ujërave të zeza shtëpiake të patrajtuara nga vendet që i nënshtrohen </w:t>
      </w:r>
      <w:r w:rsidR="00DC181B">
        <w:rPr>
          <w:rFonts w:ascii="Times New Roman" w:eastAsiaTheme="minorEastAsia" w:hAnsi="Times New Roman" w:cs="Times New Roman"/>
          <w:sz w:val="24"/>
          <w:szCs w:val="24"/>
        </w:rPr>
        <w:t>PBNK</w:t>
      </w:r>
      <w:r w:rsidRPr="006441FA">
        <w:rPr>
          <w:rFonts w:ascii="Times New Roman" w:eastAsiaTheme="minorEastAsia" w:hAnsi="Times New Roman" w:cs="Times New Roman"/>
          <w:sz w:val="24"/>
          <w:szCs w:val="24"/>
        </w:rPr>
        <w:t xml:space="preserve"> dhe </w:t>
      </w:r>
      <w:r w:rsidR="007F67E9">
        <w:rPr>
          <w:rFonts w:ascii="Times New Roman" w:eastAsiaTheme="minorEastAsia" w:hAnsi="Times New Roman" w:cs="Times New Roman"/>
          <w:sz w:val="24"/>
          <w:szCs w:val="24"/>
        </w:rPr>
        <w:t>STMI</w:t>
      </w:r>
      <w:r w:rsidRPr="006441FA">
        <w:rPr>
          <w:rFonts w:ascii="Times New Roman" w:eastAsiaTheme="minorEastAsia" w:hAnsi="Times New Roman" w:cs="Times New Roman"/>
          <w:sz w:val="24"/>
          <w:szCs w:val="24"/>
        </w:rPr>
        <w:t xml:space="preserve"> - nga rrjetet e kanalizimeve dhe që nuk janë në përputhje me impiantet e trajtimit të ujërave të zeza në Direktivat 91/271/ЕЕС. Rezultatet e monitorimit të kryer në periudhën 2010-2014 tregojnë se 25% e trupave ujorë sipërfaqësorë në rajonin e Egjeut Perëndimor janë në gjendje më të keqe se të mirë për sa i përket elementëve cilësorë biologjikë dhe treguesve bazë fiziko-kimikë, që do të thotë se kanë një vërehen ndikime të drejtpërdrejta negative nga ndotja me lëndë ushqyese (azoti dhe fosfor) ose devijime nga normat e vendosura për parametrat biologjikë dhe fiziko-kimikë që lidhen me ndotjen organike. Rrjetet e ujërave të zeza nga zonat e banuara përbëjnë 80-90% të ngarkesës totale për azot dhe fosfor,</w:t>
      </w:r>
      <w:r w:rsidR="001A1007" w:rsidRPr="001A1007">
        <w:rPr>
          <w:rFonts w:ascii="Times New Roman" w:eastAsiaTheme="minorEastAsia" w:hAnsi="Times New Roman" w:cs="Times New Roman"/>
          <w:sz w:val="24"/>
          <w:szCs w:val="24"/>
        </w:rPr>
        <w:t xml:space="preserve"> si dhe treguesit përkatës për ndotjen organike (kërkesa biologjike dhe kimike për oksigjen).</w:t>
      </w:r>
    </w:p>
    <w:p w:rsidR="001A315B" w:rsidRPr="006441FA" w:rsidRDefault="00AE5598" w:rsidP="001A315B">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Shkarkimi i ujërave të zeza industriale nga vendet brenda objektit të </w:t>
      </w:r>
      <w:r w:rsidR="00DC181B">
        <w:rPr>
          <w:rFonts w:ascii="Times New Roman" w:eastAsiaTheme="minorEastAsia" w:hAnsi="Times New Roman" w:cs="Times New Roman"/>
          <w:sz w:val="24"/>
          <w:szCs w:val="24"/>
        </w:rPr>
        <w:t>PBNK</w:t>
      </w:r>
      <w:r w:rsidRPr="006441FA">
        <w:rPr>
          <w:rFonts w:ascii="Times New Roman" w:eastAsiaTheme="minorEastAsia" w:hAnsi="Times New Roman" w:cs="Times New Roman"/>
          <w:sz w:val="24"/>
          <w:szCs w:val="24"/>
        </w:rPr>
        <w:t xml:space="preserve"> dhe </w:t>
      </w:r>
      <w:r w:rsidR="007F67E9">
        <w:rPr>
          <w:rFonts w:ascii="Times New Roman" w:eastAsiaTheme="minorEastAsia" w:hAnsi="Times New Roman" w:cs="Times New Roman"/>
          <w:sz w:val="24"/>
          <w:szCs w:val="24"/>
        </w:rPr>
        <w:t>STMI</w:t>
      </w:r>
      <w:r w:rsidRPr="006441FA">
        <w:rPr>
          <w:rFonts w:ascii="Times New Roman" w:eastAsiaTheme="minorEastAsia" w:hAnsi="Times New Roman" w:cs="Times New Roman"/>
          <w:sz w:val="24"/>
          <w:szCs w:val="24"/>
        </w:rPr>
        <w:t>. Ndotja kimike e trupave ujorë sipërfaqësorë ka ndikim të drejtpërdrejtë në statusin/potencialin e tyre ekologjik për sa i përket përmbajtjes së ndotësve specifikë dhe statusit të tyre kimik - prania e substancave prioritare. Rezultatet e monitorimit të kryer në periudhën 2010 - 2014 tregojnë se n</w:t>
      </w:r>
      <w:r w:rsidR="00BD75D0">
        <w:rPr>
          <w:rFonts w:ascii="Times New Roman" w:eastAsiaTheme="minorEastAsia" w:hAnsi="Times New Roman" w:cs="Times New Roman"/>
          <w:sz w:val="24"/>
          <w:szCs w:val="24"/>
        </w:rPr>
        <w:t>ë rajonin e Egjeut Perëndimor 4,</w:t>
      </w:r>
      <w:r w:rsidRPr="006441FA">
        <w:rPr>
          <w:rFonts w:ascii="Times New Roman" w:eastAsiaTheme="minorEastAsia" w:hAnsi="Times New Roman" w:cs="Times New Roman"/>
          <w:sz w:val="24"/>
          <w:szCs w:val="24"/>
        </w:rPr>
        <w:t>4% e trupave ujorë sipërfaqësorë janë në gjendje të keqe ekologjike, të shkaktuar nga shkarkimi i burimeve industriale. Ndotësit tipikë specifikë që gjenden mbi standarde të caktuara të cilësisë mjedisore janë bakri, zinku dhe cianidet. Substancat prioritare që shkaktojnë status të dobët kimik janë kadmiumi, plumbi dhe nikeli.</w:t>
      </w:r>
    </w:p>
    <w:p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Bujqësia (bujqësia dhe blegtoria) nuk i nënshtrohet </w:t>
      </w:r>
      <w:r w:rsidR="00DC181B">
        <w:rPr>
          <w:rFonts w:ascii="Times New Roman" w:eastAsiaTheme="minorEastAsia" w:hAnsi="Times New Roman" w:cs="Times New Roman"/>
          <w:sz w:val="24"/>
          <w:szCs w:val="24"/>
        </w:rPr>
        <w:t>PBNK</w:t>
      </w:r>
      <w:r w:rsidRPr="006441FA">
        <w:rPr>
          <w:rFonts w:ascii="Times New Roman" w:eastAsiaTheme="minorEastAsia" w:hAnsi="Times New Roman" w:cs="Times New Roman"/>
          <w:sz w:val="24"/>
          <w:szCs w:val="24"/>
        </w:rPr>
        <w:t xml:space="preserve"> dhe </w:t>
      </w:r>
      <w:r w:rsidR="007F67E9">
        <w:rPr>
          <w:rFonts w:ascii="Times New Roman" w:eastAsiaTheme="minorEastAsia" w:hAnsi="Times New Roman" w:cs="Times New Roman"/>
          <w:sz w:val="24"/>
          <w:szCs w:val="24"/>
        </w:rPr>
        <w:t>STMI</w:t>
      </w:r>
      <w:r w:rsidRPr="006441FA">
        <w:rPr>
          <w:rFonts w:ascii="Times New Roman" w:eastAsiaTheme="minorEastAsia" w:hAnsi="Times New Roman" w:cs="Times New Roman"/>
          <w:sz w:val="24"/>
          <w:szCs w:val="24"/>
        </w:rPr>
        <w:t>, por ndërtimi i planifikuar i zonave të gjelbra, i shoqëruar me plehërimin dhe përdorimin e pesticideve mund të arrijë një efekt kumulati</w:t>
      </w:r>
      <w:r w:rsidR="00BD75D0">
        <w:rPr>
          <w:rFonts w:ascii="Times New Roman" w:eastAsiaTheme="minorEastAsia" w:hAnsi="Times New Roman" w:cs="Times New Roman"/>
          <w:sz w:val="24"/>
          <w:szCs w:val="24"/>
        </w:rPr>
        <w:t>v me ndotjen e disponueshme – 5,</w:t>
      </w:r>
      <w:r w:rsidRPr="006441FA">
        <w:rPr>
          <w:rFonts w:ascii="Times New Roman" w:eastAsiaTheme="minorEastAsia" w:hAnsi="Times New Roman" w:cs="Times New Roman"/>
          <w:sz w:val="24"/>
          <w:szCs w:val="24"/>
        </w:rPr>
        <w:t>5% të trupave ujorë sipërfaq</w:t>
      </w:r>
      <w:r w:rsidR="00BD75D0">
        <w:rPr>
          <w:rFonts w:ascii="Times New Roman" w:eastAsiaTheme="minorEastAsia" w:hAnsi="Times New Roman" w:cs="Times New Roman"/>
          <w:sz w:val="24"/>
          <w:szCs w:val="24"/>
        </w:rPr>
        <w:t>ësorë në shtrirjen territoriale</w:t>
      </w:r>
      <w:r w:rsidRPr="006441FA">
        <w:rPr>
          <w:rFonts w:ascii="Times New Roman" w:eastAsiaTheme="minorEastAsia" w:hAnsi="Times New Roman" w:cs="Times New Roman"/>
          <w:sz w:val="24"/>
          <w:szCs w:val="24"/>
        </w:rPr>
        <w:t xml:space="preserve"> të rajonit të Egjeut Perëndimor.</w:t>
      </w:r>
    </w:p>
    <w:p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Nxjerrja e ujit dhe ndryshimi i rrjedhjes së ujërave sipërfaqësore gjatë aktiviteteve turistike të parashikuara në </w:t>
      </w:r>
      <w:r w:rsidR="00DC181B">
        <w:rPr>
          <w:rFonts w:ascii="Times New Roman" w:eastAsiaTheme="minorEastAsia" w:hAnsi="Times New Roman" w:cs="Times New Roman"/>
          <w:sz w:val="24"/>
          <w:szCs w:val="24"/>
        </w:rPr>
        <w:t>PBNK</w:t>
      </w:r>
      <w:r w:rsidRPr="006441FA">
        <w:rPr>
          <w:rFonts w:ascii="Times New Roman" w:eastAsiaTheme="minorEastAsia" w:hAnsi="Times New Roman" w:cs="Times New Roman"/>
          <w:sz w:val="24"/>
          <w:szCs w:val="24"/>
        </w:rPr>
        <w:t xml:space="preserve">. Përdorimi i tepërt i ujit nga lumenjtë dhe digat mund të ndikojë në daljen e ujërave sipërfaqësore gjatë akumulimit me efekt të hidrocentraleve të </w:t>
      </w:r>
      <w:r w:rsidR="00C80948">
        <w:rPr>
          <w:rFonts w:ascii="Times New Roman" w:eastAsiaTheme="minorEastAsia" w:hAnsi="Times New Roman" w:cs="Times New Roman"/>
          <w:sz w:val="24"/>
          <w:szCs w:val="24"/>
          <w:lang w:val="sq-MK"/>
        </w:rPr>
        <w:t>vogla</w:t>
      </w:r>
      <w:r w:rsidRPr="006441FA">
        <w:rPr>
          <w:rFonts w:ascii="Times New Roman" w:eastAsiaTheme="minorEastAsia" w:hAnsi="Times New Roman" w:cs="Times New Roman"/>
          <w:sz w:val="24"/>
          <w:szCs w:val="24"/>
        </w:rPr>
        <w:t xml:space="preserve"> me derivim të ndërtuar.</w:t>
      </w:r>
    </w:p>
    <w:p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Ndikimi negativ i aktiviteteve në rast të mospërputhjes me kërkesat në zonat mbrojtëse të ujit, veçanërisht kur nuk janë përcaktuar zonat e mbrojtjes sanitare për ujin e pijshëm;</w:t>
      </w:r>
    </w:p>
    <w:p w:rsidR="001A315B" w:rsidRPr="001A315B" w:rsidRDefault="00FE3DF8" w:rsidP="00FE3DF8">
      <w:pPr>
        <w:autoSpaceDE w:val="0"/>
        <w:autoSpaceDN w:val="0"/>
        <w:adjustRightInd w:val="0"/>
        <w:spacing w:after="0" w:line="276" w:lineRule="auto"/>
        <w:ind w:firstLine="720"/>
        <w:jc w:val="both"/>
        <w:rPr>
          <w:rFonts w:ascii="Times New Roman" w:eastAsia="Calibri" w:hAnsi="Times New Roman" w:cs="Times New Roman"/>
          <w:b/>
          <w:bCs/>
          <w:iCs/>
          <w:sz w:val="24"/>
          <w:szCs w:val="24"/>
          <w:lang w:val="bg-BG"/>
        </w:rPr>
      </w:pPr>
      <w:r w:rsidRPr="006441FA">
        <w:rPr>
          <w:rFonts w:ascii="Times New Roman" w:eastAsiaTheme="minorEastAsia" w:hAnsi="Times New Roman" w:cs="Times New Roman"/>
          <w:sz w:val="24"/>
          <w:szCs w:val="24"/>
        </w:rPr>
        <w:t xml:space="preserve">Ndikim negativ në lokacionet e ndërtuara nën </w:t>
      </w:r>
      <w:r w:rsidR="00DC181B">
        <w:rPr>
          <w:rFonts w:ascii="Times New Roman" w:eastAsiaTheme="minorEastAsia" w:hAnsi="Times New Roman" w:cs="Times New Roman"/>
          <w:sz w:val="24"/>
          <w:szCs w:val="24"/>
        </w:rPr>
        <w:t>PBNK</w:t>
      </w:r>
      <w:r w:rsidRPr="006441FA">
        <w:rPr>
          <w:rFonts w:ascii="Times New Roman" w:eastAsiaTheme="minorEastAsia" w:hAnsi="Times New Roman" w:cs="Times New Roman"/>
          <w:sz w:val="24"/>
          <w:szCs w:val="24"/>
        </w:rPr>
        <w:t xml:space="preserve"> dhe </w:t>
      </w:r>
      <w:r w:rsidR="007F67E9">
        <w:rPr>
          <w:rFonts w:ascii="Times New Roman" w:eastAsiaTheme="minorEastAsia" w:hAnsi="Times New Roman" w:cs="Times New Roman"/>
          <w:sz w:val="24"/>
          <w:szCs w:val="24"/>
        </w:rPr>
        <w:t>STMI</w:t>
      </w:r>
      <w:r w:rsidRPr="006441FA">
        <w:rPr>
          <w:rFonts w:ascii="Times New Roman" w:eastAsiaTheme="minorEastAsia" w:hAnsi="Times New Roman" w:cs="Times New Roman"/>
          <w:sz w:val="24"/>
          <w:szCs w:val="24"/>
        </w:rPr>
        <w:t>, në rast të mospërputhjes me kërkesat në shtrirjen e zonave të përcaktuara me rrezik të konsiderueshëm potencial nga përmbytjet.</w:t>
      </w:r>
    </w:p>
    <w:p w:rsidR="001A315B" w:rsidRPr="001A315B" w:rsidRDefault="001A315B" w:rsidP="001A315B">
      <w:pPr>
        <w:autoSpaceDE w:val="0"/>
        <w:autoSpaceDN w:val="0"/>
        <w:adjustRightInd w:val="0"/>
        <w:spacing w:before="120" w:after="0" w:line="276" w:lineRule="auto"/>
        <w:ind w:firstLine="709"/>
        <w:jc w:val="both"/>
        <w:rPr>
          <w:rFonts w:ascii="Times New Roman" w:eastAsiaTheme="minorEastAsia" w:hAnsi="Times New Roman" w:cs="Times New Roman"/>
          <w:i/>
          <w:iCs/>
          <w:sz w:val="24"/>
          <w:szCs w:val="24"/>
          <w:u w:val="single"/>
          <w:lang w:val="bg-BG"/>
        </w:rPr>
      </w:pPr>
      <w:r w:rsidRPr="001A315B">
        <w:rPr>
          <w:rFonts w:ascii="Trebuchet MS" w:eastAsiaTheme="minorEastAsia" w:hAnsi="Trebuchet MS" w:cs="Trebuchet MS"/>
          <w:b/>
          <w:bCs/>
          <w:color w:val="000000"/>
          <w:sz w:val="23"/>
          <w:szCs w:val="23"/>
          <w:lang w:val="bg-BG"/>
        </w:rPr>
        <w:lastRenderedPageBreak/>
        <w:tab/>
      </w:r>
      <w:r w:rsidR="00FE3DF8" w:rsidRPr="00FE3DF8">
        <w:rPr>
          <w:rFonts w:ascii="Times New Roman" w:eastAsiaTheme="minorEastAsia" w:hAnsi="Times New Roman" w:cs="Times New Roman"/>
          <w:i/>
          <w:iCs/>
          <w:sz w:val="24"/>
          <w:szCs w:val="24"/>
          <w:u w:val="single"/>
          <w:lang w:val="bg-BG"/>
        </w:rPr>
        <w:t>Republika e Maqedonisë së Veriut</w:t>
      </w:r>
    </w:p>
    <w:p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 xml:space="preserve">Ndërtimi i zonave industriale nën </w:t>
      </w:r>
      <w:r w:rsidR="00DC181B">
        <w:rPr>
          <w:rFonts w:ascii="Times New Roman" w:eastAsiaTheme="minorEastAsia" w:hAnsi="Times New Roman" w:cs="Times New Roman"/>
          <w:color w:val="000000"/>
          <w:sz w:val="24"/>
          <w:szCs w:val="24"/>
          <w:lang w:val="bg-BG"/>
        </w:rPr>
        <w:t>PBNK</w:t>
      </w:r>
      <w:r w:rsidRPr="00FE3DF8">
        <w:rPr>
          <w:rFonts w:ascii="Times New Roman" w:eastAsiaTheme="minorEastAsia" w:hAnsi="Times New Roman" w:cs="Times New Roman"/>
          <w:color w:val="000000"/>
          <w:sz w:val="24"/>
          <w:szCs w:val="24"/>
          <w:lang w:val="bg-BG"/>
        </w:rPr>
        <w:t xml:space="preserve"> dhe </w:t>
      </w:r>
      <w:r w:rsidR="007F67E9">
        <w:rPr>
          <w:rFonts w:ascii="Times New Roman" w:eastAsiaTheme="minorEastAsia" w:hAnsi="Times New Roman" w:cs="Times New Roman"/>
          <w:color w:val="000000"/>
          <w:sz w:val="24"/>
          <w:szCs w:val="24"/>
          <w:lang w:val="bg-BG"/>
        </w:rPr>
        <w:t>STMI</w:t>
      </w:r>
      <w:r w:rsidRPr="00FE3DF8">
        <w:rPr>
          <w:rFonts w:ascii="Times New Roman" w:eastAsiaTheme="minorEastAsia" w:hAnsi="Times New Roman" w:cs="Times New Roman"/>
          <w:color w:val="000000"/>
          <w:sz w:val="24"/>
          <w:szCs w:val="24"/>
          <w:lang w:val="bg-BG"/>
        </w:rPr>
        <w:t>, në prani të cenueshmërisë ndaj ujërave sipërfaqësore;</w:t>
      </w:r>
    </w:p>
    <w:p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Prania e nivelit relativisht të lartë të lumenjve të ndotur në rast të trajtimit të pamjaftueshëm dhe mungesës së trajtimit në zonat rurale;</w:t>
      </w:r>
    </w:p>
    <w:p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 xml:space="preserve">Ndërtimi i lokacioneve </w:t>
      </w:r>
      <w:r w:rsidR="00C80948">
        <w:rPr>
          <w:rFonts w:ascii="Times New Roman" w:eastAsiaTheme="minorEastAsia" w:hAnsi="Times New Roman" w:cs="Times New Roman"/>
          <w:color w:val="000000"/>
          <w:sz w:val="24"/>
          <w:szCs w:val="24"/>
          <w:lang w:val="sq-MK"/>
        </w:rPr>
        <w:t xml:space="preserve">të </w:t>
      </w:r>
      <w:r w:rsidR="00DC181B">
        <w:rPr>
          <w:rFonts w:ascii="Times New Roman" w:eastAsiaTheme="minorEastAsia" w:hAnsi="Times New Roman" w:cs="Times New Roman"/>
          <w:color w:val="000000"/>
          <w:sz w:val="24"/>
          <w:szCs w:val="24"/>
          <w:lang w:val="bg-BG"/>
        </w:rPr>
        <w:t>PBNK</w:t>
      </w:r>
      <w:r w:rsidRPr="00FE3DF8">
        <w:rPr>
          <w:rFonts w:ascii="Times New Roman" w:eastAsiaTheme="minorEastAsia" w:hAnsi="Times New Roman" w:cs="Times New Roman"/>
          <w:color w:val="000000"/>
          <w:sz w:val="24"/>
          <w:szCs w:val="24"/>
          <w:lang w:val="bg-BG"/>
        </w:rPr>
        <w:t xml:space="preserve"> dhe </w:t>
      </w:r>
      <w:r w:rsidR="007F67E9">
        <w:rPr>
          <w:rFonts w:ascii="Times New Roman" w:eastAsiaTheme="minorEastAsia" w:hAnsi="Times New Roman" w:cs="Times New Roman"/>
          <w:color w:val="000000"/>
          <w:sz w:val="24"/>
          <w:szCs w:val="24"/>
          <w:lang w:val="bg-BG"/>
        </w:rPr>
        <w:t>STMI</w:t>
      </w:r>
      <w:r w:rsidRPr="00FE3DF8">
        <w:rPr>
          <w:rFonts w:ascii="Times New Roman" w:eastAsiaTheme="minorEastAsia" w:hAnsi="Times New Roman" w:cs="Times New Roman"/>
          <w:color w:val="000000"/>
          <w:sz w:val="24"/>
          <w:szCs w:val="24"/>
          <w:lang w:val="bg-BG"/>
        </w:rPr>
        <w:t xml:space="preserve"> në zonat me ujë të pijshëm të pamjaftueshëm dhe sisteme të vjetruara të furnizimit me ujë;</w:t>
      </w:r>
    </w:p>
    <w:p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Zonat me rrezik relativisht të lartë nga përmbytjet;</w:t>
      </w:r>
    </w:p>
    <w:p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Zonat me rrezik të mbipërdorimit t</w:t>
      </w:r>
      <w:r w:rsidR="00C80948">
        <w:rPr>
          <w:rFonts w:ascii="Times New Roman" w:eastAsiaTheme="minorEastAsia" w:hAnsi="Times New Roman" w:cs="Times New Roman"/>
          <w:color w:val="000000"/>
          <w:sz w:val="24"/>
          <w:szCs w:val="24"/>
          <w:lang w:val="bg-BG"/>
        </w:rPr>
        <w:t>ë burimeve turistike, përfshirë</w:t>
      </w:r>
      <w:r w:rsidRPr="00FE3DF8">
        <w:rPr>
          <w:rFonts w:ascii="Times New Roman" w:eastAsiaTheme="minorEastAsia" w:hAnsi="Times New Roman" w:cs="Times New Roman"/>
          <w:color w:val="000000"/>
          <w:sz w:val="24"/>
          <w:szCs w:val="24"/>
          <w:lang w:val="bg-BG"/>
        </w:rPr>
        <w:t xml:space="preserve"> erozioni</w:t>
      </w:r>
      <w:r w:rsidR="00C80948">
        <w:rPr>
          <w:rFonts w:ascii="Times New Roman" w:eastAsiaTheme="minorEastAsia" w:hAnsi="Times New Roman" w:cs="Times New Roman"/>
          <w:color w:val="000000"/>
          <w:sz w:val="24"/>
          <w:szCs w:val="24"/>
          <w:lang w:val="sq-MK"/>
        </w:rPr>
        <w:t>n</w:t>
      </w:r>
      <w:r w:rsidRPr="00FE3DF8">
        <w:rPr>
          <w:rFonts w:ascii="Times New Roman" w:eastAsiaTheme="minorEastAsia" w:hAnsi="Times New Roman" w:cs="Times New Roman"/>
          <w:color w:val="000000"/>
          <w:sz w:val="24"/>
          <w:szCs w:val="24"/>
          <w:lang w:val="bg-BG"/>
        </w:rPr>
        <w:t>;</w:t>
      </w:r>
    </w:p>
    <w:p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 xml:space="preserve">Efektet e padëshiruara në zonat e mbrojtjes sanitare për furnizimin me ujë të pijshëm dhe </w:t>
      </w:r>
      <w:r w:rsidR="00C80948">
        <w:rPr>
          <w:rFonts w:ascii="Times New Roman" w:eastAsiaTheme="minorEastAsia" w:hAnsi="Times New Roman" w:cs="Times New Roman"/>
          <w:color w:val="000000"/>
          <w:sz w:val="24"/>
          <w:szCs w:val="24"/>
          <w:lang w:val="sq-MK"/>
        </w:rPr>
        <w:t>amvisëri</w:t>
      </w:r>
      <w:r w:rsidRPr="00FE3DF8">
        <w:rPr>
          <w:rFonts w:ascii="Times New Roman" w:eastAsiaTheme="minorEastAsia" w:hAnsi="Times New Roman" w:cs="Times New Roman"/>
          <w:color w:val="000000"/>
          <w:sz w:val="24"/>
          <w:szCs w:val="24"/>
          <w:lang w:val="bg-BG"/>
        </w:rPr>
        <w:t>, duke përfshirë edhe kur të tilla nuk janë përcaktuar;</w:t>
      </w:r>
    </w:p>
    <w:p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Ndotja e trupit ujor sipërfaqësor n</w:t>
      </w:r>
      <w:r w:rsidR="00C80948">
        <w:rPr>
          <w:rFonts w:ascii="Times New Roman" w:eastAsiaTheme="minorEastAsia" w:hAnsi="Times New Roman" w:cs="Times New Roman"/>
          <w:color w:val="000000"/>
          <w:sz w:val="24"/>
          <w:szCs w:val="24"/>
          <w:lang w:val="bg-BG"/>
        </w:rPr>
        <w:t>dërkufitar të lumit Strumeshnic</w:t>
      </w:r>
      <w:r w:rsidRPr="00FE3DF8">
        <w:rPr>
          <w:rFonts w:ascii="Times New Roman" w:eastAsiaTheme="minorEastAsia" w:hAnsi="Times New Roman" w:cs="Times New Roman"/>
          <w:color w:val="000000"/>
          <w:sz w:val="24"/>
          <w:szCs w:val="24"/>
          <w:lang w:val="bg-BG"/>
        </w:rPr>
        <w:t>a dhe trupave të tjerë me nitrate në zonën e cenueshme "Zona Jugperëndimore";</w:t>
      </w:r>
    </w:p>
    <w:p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Ndot</w:t>
      </w:r>
      <w:r w:rsidR="00C80948">
        <w:rPr>
          <w:rFonts w:ascii="Times New Roman" w:eastAsiaTheme="minorEastAsia" w:hAnsi="Times New Roman" w:cs="Times New Roman"/>
          <w:color w:val="000000"/>
          <w:sz w:val="24"/>
          <w:szCs w:val="24"/>
          <w:lang w:val="bg-BG"/>
        </w:rPr>
        <w:t>ja e lumit Strumeshnica/Strumic</w:t>
      </w:r>
      <w:r w:rsidRPr="00FE3DF8">
        <w:rPr>
          <w:rFonts w:ascii="Times New Roman" w:eastAsiaTheme="minorEastAsia" w:hAnsi="Times New Roman" w:cs="Times New Roman"/>
          <w:color w:val="000000"/>
          <w:sz w:val="24"/>
          <w:szCs w:val="24"/>
          <w:lang w:val="bg-BG"/>
        </w:rPr>
        <w:t>a dhe trupave të tjerë me ujëra të zeza shtëpiake nga vendbanimet/zonat e ndjeshme/;</w:t>
      </w:r>
    </w:p>
    <w:p w:rsidR="001A315B" w:rsidRPr="006441FA"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rPr>
      </w:pPr>
      <w:r w:rsidRPr="00FE3DF8">
        <w:rPr>
          <w:rFonts w:ascii="Times New Roman" w:eastAsiaTheme="minorEastAsia" w:hAnsi="Times New Roman" w:cs="Times New Roman"/>
          <w:color w:val="000000"/>
          <w:sz w:val="24"/>
          <w:szCs w:val="24"/>
          <w:lang w:val="bg-BG"/>
        </w:rPr>
        <w:t xml:space="preserve">Ndikimi i </w:t>
      </w:r>
      <w:r w:rsidR="00DC181B">
        <w:rPr>
          <w:rFonts w:ascii="Times New Roman" w:eastAsiaTheme="minorEastAsia" w:hAnsi="Times New Roman" w:cs="Times New Roman"/>
          <w:color w:val="000000"/>
          <w:sz w:val="24"/>
          <w:szCs w:val="24"/>
          <w:lang w:val="bg-BG"/>
        </w:rPr>
        <w:t>PBNK</w:t>
      </w:r>
      <w:r w:rsidRPr="00FE3DF8">
        <w:rPr>
          <w:rFonts w:ascii="Times New Roman" w:eastAsiaTheme="minorEastAsia" w:hAnsi="Times New Roman" w:cs="Times New Roman"/>
          <w:color w:val="000000"/>
          <w:sz w:val="24"/>
          <w:szCs w:val="24"/>
          <w:lang w:val="bg-BG"/>
        </w:rPr>
        <w:t xml:space="preserve"> dhe </w:t>
      </w:r>
      <w:r w:rsidR="007F67E9">
        <w:rPr>
          <w:rFonts w:ascii="Times New Roman" w:eastAsiaTheme="minorEastAsia" w:hAnsi="Times New Roman" w:cs="Times New Roman"/>
          <w:color w:val="000000"/>
          <w:sz w:val="24"/>
          <w:szCs w:val="24"/>
          <w:lang w:val="bg-BG"/>
        </w:rPr>
        <w:t>STMI</w:t>
      </w:r>
      <w:r w:rsidRPr="00FE3DF8">
        <w:rPr>
          <w:rFonts w:ascii="Times New Roman" w:eastAsiaTheme="minorEastAsia" w:hAnsi="Times New Roman" w:cs="Times New Roman"/>
          <w:color w:val="000000"/>
          <w:sz w:val="24"/>
          <w:szCs w:val="24"/>
          <w:lang w:val="bg-BG"/>
        </w:rPr>
        <w:t xml:space="preserve"> në zonat e mbrojtjes së ujit në zonat e mbrojtura</w:t>
      </w:r>
      <w:r w:rsidR="001A315B" w:rsidRPr="001A315B">
        <w:rPr>
          <w:rFonts w:ascii="Times New Roman" w:eastAsiaTheme="minorEastAsia" w:hAnsi="Times New Roman" w:cs="Times New Roman"/>
          <w:sz w:val="24"/>
          <w:szCs w:val="24"/>
          <w:lang w:val="bg-BG"/>
        </w:rPr>
        <w:t>.</w:t>
      </w:r>
    </w:p>
    <w:p w:rsidR="001A315B" w:rsidRPr="001A315B" w:rsidRDefault="00FE3DF8" w:rsidP="001A315B">
      <w:pPr>
        <w:autoSpaceDE w:val="0"/>
        <w:autoSpaceDN w:val="0"/>
        <w:adjustRightInd w:val="0"/>
        <w:spacing w:after="0" w:line="276" w:lineRule="auto"/>
        <w:ind w:firstLine="360"/>
        <w:jc w:val="both"/>
        <w:rPr>
          <w:rFonts w:ascii="Times New Roman" w:eastAsiaTheme="minorEastAsia" w:hAnsi="Times New Roman" w:cs="Times New Roman"/>
          <w:sz w:val="24"/>
          <w:szCs w:val="24"/>
          <w:lang w:val="bg-BG"/>
        </w:rPr>
      </w:pPr>
      <w:r w:rsidRPr="00FE3DF8">
        <w:rPr>
          <w:rFonts w:ascii="Times New Roman" w:eastAsiaTheme="minorEastAsia" w:hAnsi="Times New Roman" w:cs="Times New Roman"/>
          <w:sz w:val="24"/>
          <w:szCs w:val="24"/>
          <w:lang w:val="bg-BG"/>
        </w:rPr>
        <w:t>Shumica e dobësive dhe ndikimeve manifestohen në territoret e të dy vendeve.</w:t>
      </w:r>
    </w:p>
    <w:p w:rsidR="001A315B" w:rsidRDefault="00FE3DF8" w:rsidP="0063422B">
      <w:pPr>
        <w:pStyle w:val="ListParagraph"/>
        <w:spacing w:before="120" w:after="0" w:line="276" w:lineRule="auto"/>
        <w:ind w:left="0" w:firstLine="709"/>
        <w:jc w:val="both"/>
        <w:rPr>
          <w:rFonts w:ascii="Times New Roman" w:hAnsi="Times New Roman" w:cs="Times New Roman"/>
          <w:b/>
          <w:bCs/>
          <w:i/>
          <w:iCs/>
          <w:sz w:val="24"/>
          <w:szCs w:val="24"/>
        </w:rPr>
      </w:pPr>
      <w:r w:rsidRPr="00FE3DF8">
        <w:rPr>
          <w:rFonts w:ascii="Times New Roman" w:hAnsi="Times New Roman" w:cs="Times New Roman"/>
          <w:b/>
          <w:bCs/>
          <w:i/>
          <w:iCs/>
          <w:sz w:val="24"/>
          <w:szCs w:val="24"/>
        </w:rPr>
        <w:t>Ujërat nëntokësore</w:t>
      </w:r>
    </w:p>
    <w:p w:rsidR="001A315B" w:rsidRPr="00AC799C" w:rsidRDefault="00FE3DF8" w:rsidP="0063422B">
      <w:pPr>
        <w:pStyle w:val="ListParagraph"/>
        <w:spacing w:before="120" w:after="0" w:line="276" w:lineRule="auto"/>
        <w:ind w:left="0" w:firstLine="709"/>
        <w:jc w:val="both"/>
        <w:rPr>
          <w:rFonts w:ascii="Times New Roman" w:hAnsi="Times New Roman" w:cs="Times New Roman"/>
          <w:sz w:val="24"/>
          <w:szCs w:val="24"/>
        </w:rPr>
      </w:pPr>
      <w:r w:rsidRPr="00FE3DF8">
        <w:rPr>
          <w:rFonts w:ascii="Times New Roman" w:hAnsi="Times New Roman" w:cs="Times New Roman"/>
          <w:sz w:val="24"/>
          <w:szCs w:val="24"/>
        </w:rPr>
        <w:t xml:space="preserve">Nuk pritet asnjë ndikim domethënës i trupave ujorë nëntokësorë, përfshirë ndërkufitarët, gjatë zbatimit të </w:t>
      </w:r>
      <w:r w:rsidR="00DC181B">
        <w:rPr>
          <w:rFonts w:ascii="Times New Roman" w:hAnsi="Times New Roman" w:cs="Times New Roman"/>
          <w:sz w:val="24"/>
          <w:szCs w:val="24"/>
        </w:rPr>
        <w:t>PBNK</w:t>
      </w:r>
      <w:r w:rsidRPr="00FE3DF8">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FE3DF8">
        <w:rPr>
          <w:rFonts w:ascii="Times New Roman" w:hAnsi="Times New Roman" w:cs="Times New Roman"/>
          <w:sz w:val="24"/>
          <w:szCs w:val="24"/>
        </w:rPr>
        <w:t xml:space="preserve">, pasi aktivitetet dhe masat e parashikuara nuk lidhen me ndikimet në komponent. </w:t>
      </w:r>
    </w:p>
    <w:p w:rsidR="00257973" w:rsidRDefault="00C80948" w:rsidP="005A30DF">
      <w:pPr>
        <w:pStyle w:val="ListParagraph"/>
        <w:spacing w:before="120" w:after="0" w:line="276" w:lineRule="auto"/>
        <w:ind w:left="0" w:firstLine="709"/>
        <w:jc w:val="both"/>
        <w:rPr>
          <w:rFonts w:ascii="Times New Roman" w:hAnsi="Times New Roman" w:cs="Times New Roman"/>
          <w:b/>
          <w:bCs/>
          <w:i/>
          <w:iCs/>
          <w:sz w:val="24"/>
          <w:szCs w:val="24"/>
        </w:rPr>
      </w:pPr>
      <w:r>
        <w:rPr>
          <w:rFonts w:ascii="Times New Roman" w:hAnsi="Times New Roman" w:cs="Times New Roman"/>
          <w:b/>
          <w:bCs/>
          <w:i/>
          <w:iCs/>
          <w:sz w:val="24"/>
          <w:szCs w:val="24"/>
          <w:lang w:val="sq-MK"/>
        </w:rPr>
        <w:t>N</w:t>
      </w:r>
      <w:r w:rsidR="00FE3DF8" w:rsidRPr="00FE3DF8">
        <w:rPr>
          <w:rFonts w:ascii="Times New Roman" w:hAnsi="Times New Roman" w:cs="Times New Roman"/>
          <w:b/>
          <w:bCs/>
          <w:i/>
          <w:iCs/>
          <w:sz w:val="24"/>
          <w:szCs w:val="24"/>
        </w:rPr>
        <w:t>ënsipërfaqja e tokës</w:t>
      </w:r>
    </w:p>
    <w:p w:rsidR="00FE3DF8" w:rsidRPr="005603E1" w:rsidRDefault="00DC181B" w:rsidP="00FE3DF8">
      <w:pPr>
        <w:pStyle w:val="ListParagraph"/>
        <w:spacing w:before="120" w:after="0" w:line="276" w:lineRule="auto"/>
        <w:ind w:left="0" w:firstLine="709"/>
        <w:jc w:val="both"/>
        <w:rPr>
          <w:rFonts w:ascii="Times New Roman" w:hAnsi="Times New Roman" w:cs="Times New Roman"/>
          <w:sz w:val="24"/>
          <w:szCs w:val="24"/>
          <w:lang w:val="sq-MK"/>
        </w:rPr>
      </w:pPr>
      <w:r>
        <w:rPr>
          <w:rFonts w:ascii="Times New Roman" w:hAnsi="Times New Roman" w:cs="Times New Roman"/>
          <w:sz w:val="24"/>
          <w:szCs w:val="24"/>
        </w:rPr>
        <w:t>PBNK</w:t>
      </w:r>
      <w:r w:rsidR="00661470">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00661470">
        <w:rPr>
          <w:rFonts w:ascii="Times New Roman" w:hAnsi="Times New Roman" w:cs="Times New Roman"/>
          <w:sz w:val="24"/>
          <w:szCs w:val="24"/>
        </w:rPr>
        <w:t xml:space="preserve"> nuk parashikojnë masa dhe aktivitete që lidhen me përdorimin ose ndikimin e rëndësishëm në brendësi të tokës.</w:t>
      </w:r>
      <w:r w:rsidR="005603E1">
        <w:rPr>
          <w:rFonts w:ascii="Times New Roman" w:hAnsi="Times New Roman" w:cs="Times New Roman"/>
          <w:sz w:val="24"/>
          <w:szCs w:val="24"/>
          <w:lang w:val="sq-MK"/>
        </w:rPr>
        <w:t xml:space="preserve"> </w:t>
      </w:r>
    </w:p>
    <w:p w:rsidR="006B4F82" w:rsidRPr="006B4F82" w:rsidRDefault="00FE3DF8" w:rsidP="00FE3DF8">
      <w:pPr>
        <w:pStyle w:val="ListParagraph"/>
        <w:spacing w:before="120" w:after="0" w:line="276" w:lineRule="auto"/>
        <w:ind w:left="0" w:firstLine="709"/>
        <w:jc w:val="both"/>
        <w:rPr>
          <w:rFonts w:ascii="Times New Roman" w:hAnsi="Times New Roman" w:cs="Times New Roman"/>
          <w:sz w:val="24"/>
          <w:szCs w:val="24"/>
        </w:rPr>
      </w:pPr>
      <w:r w:rsidRPr="00FE3DF8">
        <w:rPr>
          <w:rFonts w:ascii="Times New Roman" w:hAnsi="Times New Roman" w:cs="Times New Roman"/>
          <w:sz w:val="24"/>
          <w:szCs w:val="24"/>
        </w:rPr>
        <w:t>Programi përfshin një projekt strategjik lidhur me ndërtimin - projektin për pikën kufitare Klepalo, pjesë e të cilit do të jetë ndërtimi i një seksioni të ri rrugor. Për të parandaluar proceset e erozionit dhe fenomenet e tjera negative gje</w:t>
      </w:r>
      <w:r w:rsidR="005603E1">
        <w:rPr>
          <w:rFonts w:ascii="Times New Roman" w:hAnsi="Times New Roman" w:cs="Times New Roman"/>
          <w:sz w:val="24"/>
          <w:szCs w:val="24"/>
        </w:rPr>
        <w:t>ologjike - rrëshqitjet e dheut</w:t>
      </w:r>
      <w:r w:rsidRPr="00FE3DF8">
        <w:rPr>
          <w:rFonts w:ascii="Times New Roman" w:hAnsi="Times New Roman" w:cs="Times New Roman"/>
          <w:sz w:val="24"/>
          <w:szCs w:val="24"/>
        </w:rPr>
        <w:t>, duhet të përgatitet projekti i zonës dhe të merren parasysh rezultatet e studimeve të detajuara hidrogjeologjike (që kërkohet nga legjislacioni i Republikës së Bullgarisë).</w:t>
      </w:r>
    </w:p>
    <w:p w:rsidR="00257973" w:rsidRPr="000B3871" w:rsidRDefault="005603E1" w:rsidP="0063422B">
      <w:pPr>
        <w:pStyle w:val="ListParagraph"/>
        <w:spacing w:before="120" w:after="0" w:line="276" w:lineRule="auto"/>
        <w:ind w:left="0" w:firstLine="709"/>
        <w:jc w:val="both"/>
        <w:rPr>
          <w:rFonts w:ascii="Times New Roman" w:hAnsi="Times New Roman" w:cs="Times New Roman"/>
          <w:b/>
          <w:bCs/>
          <w:i/>
          <w:iCs/>
          <w:sz w:val="24"/>
          <w:szCs w:val="24"/>
        </w:rPr>
      </w:pPr>
      <w:r>
        <w:rPr>
          <w:rFonts w:ascii="Times New Roman" w:hAnsi="Times New Roman" w:cs="Times New Roman"/>
          <w:b/>
          <w:bCs/>
          <w:i/>
          <w:iCs/>
          <w:sz w:val="24"/>
          <w:szCs w:val="24"/>
          <w:lang w:val="sq-MK"/>
        </w:rPr>
        <w:t>Trojet</w:t>
      </w:r>
      <w:r w:rsidR="00FE3DF8" w:rsidRPr="00FE3DF8">
        <w:rPr>
          <w:rFonts w:ascii="Times New Roman" w:hAnsi="Times New Roman" w:cs="Times New Roman"/>
          <w:b/>
          <w:bCs/>
          <w:i/>
          <w:iCs/>
          <w:sz w:val="24"/>
          <w:szCs w:val="24"/>
        </w:rPr>
        <w:t xml:space="preserve"> dhe përdorimi i tokës</w:t>
      </w:r>
    </w:p>
    <w:p w:rsidR="005603E1" w:rsidRPr="005603E1" w:rsidRDefault="005603E1" w:rsidP="005603E1">
      <w:pPr>
        <w:pStyle w:val="ListParagraph"/>
        <w:spacing w:before="120" w:after="0" w:line="276" w:lineRule="auto"/>
        <w:ind w:left="0" w:firstLine="709"/>
        <w:jc w:val="both"/>
        <w:rPr>
          <w:rFonts w:ascii="Times New Roman" w:hAnsi="Times New Roman" w:cs="Times New Roman"/>
          <w:i/>
          <w:sz w:val="24"/>
          <w:szCs w:val="24"/>
        </w:rPr>
      </w:pPr>
      <w:r w:rsidRPr="005603E1">
        <w:rPr>
          <w:rFonts w:ascii="Times New Roman" w:hAnsi="Times New Roman" w:cs="Times New Roman"/>
          <w:sz w:val="24"/>
          <w:szCs w:val="24"/>
        </w:rPr>
        <w:t xml:space="preserve">Nuk ka territore në të cilat tokat dhe </w:t>
      </w:r>
      <w:r>
        <w:rPr>
          <w:rFonts w:ascii="Times New Roman" w:hAnsi="Times New Roman" w:cs="Times New Roman"/>
          <w:sz w:val="24"/>
          <w:szCs w:val="24"/>
          <w:lang w:val="sq-MK"/>
        </w:rPr>
        <w:t>trojet</w:t>
      </w:r>
      <w:r w:rsidRPr="005603E1">
        <w:rPr>
          <w:rFonts w:ascii="Times New Roman" w:hAnsi="Times New Roman" w:cs="Times New Roman"/>
          <w:sz w:val="24"/>
          <w:szCs w:val="24"/>
        </w:rPr>
        <w:t xml:space="preserve"> do të preken ndjeshëm nga zbatimi i PBNK dhe STMI në të dy vendet, përveç atyre që lidhen me zbatimin e </w:t>
      </w:r>
      <w:r w:rsidRPr="005603E1">
        <w:rPr>
          <w:rFonts w:ascii="Times New Roman" w:hAnsi="Times New Roman" w:cs="Times New Roman"/>
          <w:i/>
          <w:sz w:val="24"/>
          <w:szCs w:val="24"/>
          <w:u w:val="single"/>
        </w:rPr>
        <w:t>Projektit Strategjik</w:t>
      </w:r>
      <w:r w:rsidRPr="005603E1">
        <w:rPr>
          <w:rFonts w:ascii="Times New Roman" w:hAnsi="Times New Roman" w:cs="Times New Roman"/>
          <w:sz w:val="24"/>
          <w:szCs w:val="24"/>
        </w:rPr>
        <w:t xml:space="preserve">: </w:t>
      </w:r>
      <w:r w:rsidRPr="005603E1">
        <w:rPr>
          <w:rFonts w:ascii="Times New Roman" w:hAnsi="Times New Roman" w:cs="Times New Roman"/>
          <w:i/>
          <w:sz w:val="24"/>
          <w:szCs w:val="24"/>
        </w:rPr>
        <w:t>Ngritja e një pike të re kufitare “Klepalo” Bullgari dhe Republika e Maqedonisë së Veriut”.</w:t>
      </w:r>
    </w:p>
    <w:p w:rsidR="00512DC6" w:rsidRPr="003C6D0F" w:rsidRDefault="00FE3DF8" w:rsidP="00512DC6">
      <w:pPr>
        <w:pStyle w:val="NormalWeb"/>
        <w:shd w:val="clear" w:color="auto" w:fill="FFFFFF"/>
        <w:spacing w:before="0" w:beforeAutospacing="0" w:after="0" w:afterAutospacing="0" w:line="276" w:lineRule="auto"/>
        <w:ind w:firstLine="709"/>
        <w:jc w:val="both"/>
        <w:rPr>
          <w:lang w:val="bg-BG"/>
        </w:rPr>
      </w:pPr>
      <w:r w:rsidRPr="006441FA">
        <w:t xml:space="preserve">Zbatimi i dy </w:t>
      </w:r>
      <w:r w:rsidR="005603E1">
        <w:rPr>
          <w:lang w:val="sq-MK"/>
        </w:rPr>
        <w:t>lokacioneve</w:t>
      </w:r>
      <w:r w:rsidRPr="006441FA">
        <w:t xml:space="preserve"> - një kalim i ri kufitar dhe infrastrukturë e re rrugore, do të arrijë një lidhje më të madhe midis dy vendeve, do të lehtësojë qarkullimin e transportit dhe shkëmbimin e mallrave, si dhe zhvillimin ekonomik të zonave kufitare.</w:t>
      </w:r>
    </w:p>
    <w:p w:rsidR="00FE3DF8" w:rsidRPr="006441FA" w:rsidRDefault="00512DC6" w:rsidP="00FE3DF8">
      <w:pPr>
        <w:pStyle w:val="Default"/>
        <w:spacing w:line="276" w:lineRule="auto"/>
        <w:ind w:firstLine="709"/>
        <w:jc w:val="both"/>
      </w:pPr>
      <w:r w:rsidRPr="006441FA">
        <w:t xml:space="preserve"> Ndikimi në </w:t>
      </w:r>
      <w:r w:rsidR="005603E1">
        <w:rPr>
          <w:lang w:val="sq-MK"/>
        </w:rPr>
        <w:t>troje</w:t>
      </w:r>
      <w:r w:rsidRPr="006441FA">
        <w:t xml:space="preserve"> gjatë ndërtimit do të jetë lokal dhe i drejtpërdrejtë, i shprehur në: cenim mekanik të integritetit të profilit të dheut në zonat e veprimtarive të gërmimit gjatë ndërtimit të objekteve të reja, ngjeshjes dhe vulosjes (parkime</w:t>
      </w:r>
      <w:r w:rsidR="00F91ACA">
        <w:t>, infrastrukturë shërbimi etj.</w:t>
      </w:r>
      <w:r w:rsidRPr="006441FA">
        <w:t>).</w:t>
      </w:r>
    </w:p>
    <w:p w:rsidR="00512DC6" w:rsidRPr="006441FA" w:rsidRDefault="00FE3DF8" w:rsidP="00FE3DF8">
      <w:pPr>
        <w:pStyle w:val="Default"/>
        <w:spacing w:line="276" w:lineRule="auto"/>
        <w:ind w:firstLine="709"/>
        <w:jc w:val="both"/>
      </w:pPr>
      <w:r w:rsidRPr="006441FA">
        <w:t xml:space="preserve">Është e detyrueshme që në </w:t>
      </w:r>
      <w:r w:rsidRPr="00F91ACA">
        <w:rPr>
          <w:i/>
        </w:rPr>
        <w:t>projektimin</w:t>
      </w:r>
      <w:r w:rsidRPr="006441FA">
        <w:t xml:space="preserve"> e lokacioneve të reja të përfshihen aktivitetet dhe masat e nevojshme për mbrojtjen e burimeve të </w:t>
      </w:r>
      <w:r w:rsidR="00F91ACA">
        <w:rPr>
          <w:lang w:val="sq-MK"/>
        </w:rPr>
        <w:t>truallit</w:t>
      </w:r>
      <w:r w:rsidRPr="006441FA">
        <w:t xml:space="preserve"> dhe bonifikimin për të parandaluar shfaqjen e proceseve të erozionit dhe restaurimin maksimal të tokave të dëmtuara. Gjatë </w:t>
      </w:r>
      <w:r w:rsidRPr="006441FA">
        <w:lastRenderedPageBreak/>
        <w:t xml:space="preserve">zbatimit të </w:t>
      </w:r>
      <w:r w:rsidRPr="00F91ACA">
        <w:rPr>
          <w:i/>
        </w:rPr>
        <w:t>aktiviteteve ndërtimore</w:t>
      </w:r>
      <w:r w:rsidRPr="006441FA">
        <w:t xml:space="preserve"> është e nevojshme të merren masa për mbrojtjen e burimeve tokësore (sekuestrimi paraprak i </w:t>
      </w:r>
      <w:r w:rsidR="00F91ACA">
        <w:rPr>
          <w:lang w:val="sq-MK"/>
        </w:rPr>
        <w:t>dheut</w:t>
      </w:r>
      <w:r w:rsidRPr="006441FA">
        <w:t xml:space="preserve"> humusore dhe shfrytëzimi i </w:t>
      </w:r>
      <w:r w:rsidR="00F91ACA">
        <w:rPr>
          <w:lang w:val="sq-MK"/>
        </w:rPr>
        <w:t>tij</w:t>
      </w:r>
      <w:r w:rsidRPr="006441FA">
        <w:t xml:space="preserve"> për qëllime të bonifikimit.</w:t>
      </w:r>
    </w:p>
    <w:p w:rsidR="00512DC6" w:rsidRPr="005B0D9B" w:rsidRDefault="00346A81" w:rsidP="00512DC6">
      <w:pPr>
        <w:pStyle w:val="ListParagraph"/>
        <w:spacing w:before="120" w:after="0" w:line="276" w:lineRule="auto"/>
        <w:ind w:left="0" w:firstLine="709"/>
        <w:jc w:val="both"/>
        <w:rPr>
          <w:rFonts w:ascii="Times New Roman" w:hAnsi="Times New Roman" w:cs="Times New Roman"/>
          <w:b/>
          <w:bCs/>
          <w:i/>
          <w:iCs/>
          <w:sz w:val="24"/>
          <w:szCs w:val="24"/>
        </w:rPr>
      </w:pPr>
      <w:r w:rsidRPr="00346A81">
        <w:rPr>
          <w:rFonts w:ascii="Times New Roman" w:hAnsi="Times New Roman" w:cs="Times New Roman"/>
          <w:b/>
          <w:bCs/>
          <w:i/>
          <w:iCs/>
          <w:sz w:val="24"/>
          <w:szCs w:val="24"/>
        </w:rPr>
        <w:t>Biodiversiteti</w:t>
      </w:r>
    </w:p>
    <w:p w:rsidR="00257973" w:rsidRPr="005B0D9B" w:rsidRDefault="00346A81" w:rsidP="00512DC6">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Një vlerësim i ndikimit të masave dhe aktiviteteve të </w:t>
      </w:r>
      <w:r w:rsidR="00DC181B">
        <w:rPr>
          <w:rFonts w:ascii="Times New Roman" w:hAnsi="Times New Roman" w:cs="Times New Roman"/>
          <w:sz w:val="24"/>
          <w:szCs w:val="24"/>
        </w:rPr>
        <w:t>PBNK</w:t>
      </w:r>
      <w:r w:rsidRPr="00346A81">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346A81">
        <w:rPr>
          <w:rFonts w:ascii="Times New Roman" w:hAnsi="Times New Roman" w:cs="Times New Roman"/>
          <w:sz w:val="24"/>
          <w:szCs w:val="24"/>
        </w:rPr>
        <w:t xml:space="preserve"> është bërë në pikën 6 të Raportit të KE-së, në përputhje me nivelin e detajeve të projeksioneve. Në lidhje me:</w:t>
      </w:r>
    </w:p>
    <w:p w:rsidR="00512DC6" w:rsidRPr="005B0D9B" w:rsidRDefault="00346A81" w:rsidP="00346A81">
      <w:pPr>
        <w:pStyle w:val="ListParagraph"/>
        <w:numPr>
          <w:ilvl w:val="0"/>
          <w:numId w:val="19"/>
        </w:numPr>
        <w:spacing w:before="120" w:after="0" w:line="276" w:lineRule="auto"/>
        <w:jc w:val="both"/>
        <w:rPr>
          <w:rFonts w:ascii="Times New Roman" w:hAnsi="Times New Roman" w:cs="Times New Roman"/>
          <w:sz w:val="24"/>
          <w:szCs w:val="24"/>
        </w:rPr>
      </w:pPr>
      <w:r w:rsidRPr="00346A81">
        <w:rPr>
          <w:rFonts w:ascii="Times New Roman" w:hAnsi="Times New Roman" w:cs="Times New Roman"/>
          <w:i/>
          <w:iCs/>
          <w:sz w:val="24"/>
          <w:szCs w:val="24"/>
        </w:rPr>
        <w:t xml:space="preserve">ndikim specifik në </w:t>
      </w:r>
      <w:r w:rsidRPr="00346A81">
        <w:rPr>
          <w:rFonts w:ascii="Times New Roman" w:hAnsi="Times New Roman" w:cs="Times New Roman"/>
          <w:iCs/>
          <w:sz w:val="24"/>
          <w:szCs w:val="24"/>
        </w:rPr>
        <w:t>territore - ndikim i rëndësishëm në diversitetin biologjik është i mundur në territorin bullgar, kur ndërtohet seksioni i ri rrugor i planifikuar në kuadër të projektit strategjik të pikës kufitare Klepalo, duke pasur parasysh ngopjen e zonës me specie bimore dhe shtazore dhe habitate me status të lartë ruajtjeje. Në këtë drejtim, zgjedhja e një opsioni të itinerarit duhet të bëhet pas zhvillimit dhe vlerësimit të alternativave të mundshme të vendndodhjes. Duhet pasur kujdes për rehabilitimin e planifikuar të rrugës ekzistuese III-1008, për të njëjtat arsye. Meqenëse aktivitetet ndërtimore në kuadër të projektit janë kryer në territorin e Republikës së Maqedonisë së Veriut, nuk pritet ndikim domethënës në zonat e biodiversitetit si rezultat i aktiviteteve të ardhshme të projektit.</w:t>
      </w:r>
    </w:p>
    <w:p w:rsidR="0014714F" w:rsidRPr="005B0D9B" w:rsidRDefault="00661470" w:rsidP="00346A81">
      <w:pPr>
        <w:pStyle w:val="ListParagraph"/>
        <w:numPr>
          <w:ilvl w:val="0"/>
          <w:numId w:val="19"/>
        </w:numPr>
        <w:spacing w:before="120" w:after="0" w:line="276" w:lineRule="auto"/>
        <w:jc w:val="both"/>
        <w:rPr>
          <w:rFonts w:ascii="Times New Roman" w:hAnsi="Times New Roman" w:cs="Times New Roman"/>
          <w:sz w:val="24"/>
          <w:szCs w:val="24"/>
        </w:rPr>
      </w:pPr>
      <w:r>
        <w:rPr>
          <w:rFonts w:ascii="Times New Roman" w:hAnsi="Times New Roman" w:cs="Times New Roman"/>
          <w:i/>
          <w:iCs/>
          <w:sz w:val="24"/>
          <w:szCs w:val="24"/>
        </w:rPr>
        <w:t xml:space="preserve">Aktivitetet dhe masat e </w:t>
      </w:r>
      <w:r w:rsidR="00DC181B">
        <w:rPr>
          <w:rFonts w:ascii="Times New Roman" w:hAnsi="Times New Roman" w:cs="Times New Roman"/>
          <w:i/>
          <w:iCs/>
          <w:sz w:val="24"/>
          <w:szCs w:val="24"/>
        </w:rPr>
        <w:t>PBNK</w:t>
      </w:r>
      <w:r>
        <w:rPr>
          <w:rFonts w:ascii="Times New Roman" w:hAnsi="Times New Roman" w:cs="Times New Roman"/>
          <w:i/>
          <w:iCs/>
          <w:sz w:val="24"/>
          <w:szCs w:val="24"/>
        </w:rPr>
        <w:t xml:space="preserve"> dhe </w:t>
      </w:r>
      <w:r w:rsidR="007F67E9">
        <w:rPr>
          <w:rFonts w:ascii="Times New Roman" w:hAnsi="Times New Roman" w:cs="Times New Roman"/>
          <w:i/>
          <w:iCs/>
          <w:sz w:val="24"/>
          <w:szCs w:val="24"/>
        </w:rPr>
        <w:t>STMI</w:t>
      </w:r>
      <w:r>
        <w:rPr>
          <w:rFonts w:ascii="Times New Roman" w:hAnsi="Times New Roman" w:cs="Times New Roman"/>
          <w:i/>
          <w:iCs/>
          <w:sz w:val="24"/>
          <w:szCs w:val="24"/>
        </w:rPr>
        <w:t xml:space="preserve"> -</w:t>
      </w:r>
      <w:r w:rsidR="00F91ACA">
        <w:rPr>
          <w:rFonts w:ascii="Times New Roman" w:hAnsi="Times New Roman" w:cs="Times New Roman"/>
          <w:i/>
          <w:iCs/>
          <w:sz w:val="24"/>
          <w:szCs w:val="24"/>
          <w:lang w:val="sq-MK"/>
        </w:rPr>
        <w:t xml:space="preserve"> </w:t>
      </w:r>
      <w:r w:rsidR="00346A81" w:rsidRPr="00346A81">
        <w:rPr>
          <w:rFonts w:ascii="Times New Roman" w:hAnsi="Times New Roman" w:cs="Times New Roman"/>
          <w:iCs/>
          <w:sz w:val="24"/>
          <w:szCs w:val="24"/>
        </w:rPr>
        <w:t>potencial për ndikim të rëndësishëm në biodiversitet në territorin e të dy vendeve kanë parashikuar më së shumti masa që lidhen me zhvillimin e turizmit - duke pasur parasysh mungesën e vendndodhjes së saktë dhe parametrave të projekteve specifike, në këtë fazë nuk mund të vlerësohet rëndësia e ndikimit. Në çdo rast, ndikimi duhet të vlerësohet për çdo projekt në dritën e biodiversitetit të konsiderueshëm dhe vlerës së zonës shoqëruese.</w:t>
      </w:r>
      <w:r w:rsidR="00F95360" w:rsidRPr="005B0D9B">
        <w:rPr>
          <w:rFonts w:ascii="Times New Roman" w:hAnsi="Times New Roman" w:cs="Times New Roman"/>
          <w:sz w:val="24"/>
          <w:szCs w:val="24"/>
        </w:rPr>
        <w:t xml:space="preserve"> </w:t>
      </w:r>
    </w:p>
    <w:p w:rsidR="00257973" w:rsidRPr="00346A81" w:rsidRDefault="00346A81"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sidRPr="00346A81">
        <w:rPr>
          <w:rFonts w:ascii="Times New Roman" w:hAnsi="Times New Roman" w:cs="Times New Roman"/>
          <w:b/>
          <w:bCs/>
          <w:i/>
          <w:iCs/>
          <w:sz w:val="24"/>
          <w:szCs w:val="24"/>
        </w:rPr>
        <w:t xml:space="preserve">Zonat e mbrojtura dhe territoret e mbrojtura </w:t>
      </w:r>
    </w:p>
    <w:p w:rsidR="00F95360" w:rsidRPr="005B0D9B"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Territori në zonën ndërkufitare është jashtëzakonisht i pasur me zona dhe territore të mbrojtura.</w:t>
      </w:r>
    </w:p>
    <w:p w:rsidR="00F95360" w:rsidRPr="005B0D9B"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Rreziku i prekjes së zonave të mbrojtura mund të parashikohet në këtë fazë dhe me detaje të pakta (për shkak të mungesës së parametrave specifikë) vetëm për projektin strategjik sipas Prioritetit 2 të PB</w:t>
      </w:r>
      <w:r w:rsidR="00F91ACA">
        <w:rPr>
          <w:rFonts w:ascii="Times New Roman" w:hAnsi="Times New Roman" w:cs="Times New Roman"/>
          <w:sz w:val="24"/>
          <w:szCs w:val="24"/>
          <w:lang w:val="sq-MK"/>
        </w:rPr>
        <w:t>N</w:t>
      </w:r>
      <w:r w:rsidRPr="00346A81">
        <w:rPr>
          <w:rFonts w:ascii="Times New Roman" w:hAnsi="Times New Roman" w:cs="Times New Roman"/>
          <w:sz w:val="24"/>
          <w:szCs w:val="24"/>
        </w:rPr>
        <w:t xml:space="preserve">K për PKK Klepalo. </w:t>
      </w:r>
      <w:r w:rsidR="00F8055A">
        <w:rPr>
          <w:rFonts w:ascii="Times New Roman" w:hAnsi="Times New Roman" w:cs="Times New Roman"/>
          <w:sz w:val="24"/>
          <w:szCs w:val="24"/>
        </w:rPr>
        <w:t xml:space="preserve">Ndërtimi i kantierit, </w:t>
      </w:r>
      <w:r w:rsidR="002F4786" w:rsidRPr="002F4786">
        <w:rPr>
          <w:rFonts w:ascii="Times New Roman" w:hAnsi="Times New Roman" w:cs="Times New Roman"/>
          <w:sz w:val="24"/>
          <w:szCs w:val="24"/>
        </w:rPr>
        <w:t>duke përfshirë rrugën kryesore</w:t>
      </w:r>
      <w:r w:rsidR="002F4786">
        <w:rPr>
          <w:rFonts w:ascii="Times New Roman" w:hAnsi="Times New Roman" w:cs="Times New Roman"/>
          <w:sz w:val="24"/>
          <w:szCs w:val="24"/>
          <w:lang w:val="sq-MK"/>
        </w:rPr>
        <w:t xml:space="preserve"> </w:t>
      </w:r>
      <w:r w:rsidRPr="00346A81">
        <w:rPr>
          <w:rFonts w:ascii="Times New Roman" w:hAnsi="Times New Roman" w:cs="Times New Roman"/>
          <w:sz w:val="24"/>
          <w:szCs w:val="24"/>
        </w:rPr>
        <w:t>dhe objektet në pikën kufitare në territorin e Republikës së Maqedonisë së Veriut ka përfunduar.</w:t>
      </w:r>
    </w:p>
    <w:p w:rsidR="00F95360"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Në territorin bullgar pritet </w:t>
      </w:r>
      <w:r w:rsidR="002F4786">
        <w:rPr>
          <w:rFonts w:ascii="Times New Roman" w:hAnsi="Times New Roman" w:cs="Times New Roman"/>
          <w:sz w:val="24"/>
          <w:szCs w:val="24"/>
          <w:lang w:val="sq-MK"/>
        </w:rPr>
        <w:t>riparimi</w:t>
      </w:r>
      <w:r w:rsidRPr="00346A81">
        <w:rPr>
          <w:rFonts w:ascii="Times New Roman" w:hAnsi="Times New Roman" w:cs="Times New Roman"/>
          <w:sz w:val="24"/>
          <w:szCs w:val="24"/>
        </w:rPr>
        <w:t xml:space="preserve"> i një seksioni rrugor ekzistues të rrugës III-1008, si dhe përfundimi i</w:t>
      </w:r>
      <w:r w:rsidR="002F4786">
        <w:rPr>
          <w:rFonts w:ascii="Times New Roman" w:hAnsi="Times New Roman" w:cs="Times New Roman"/>
          <w:sz w:val="24"/>
          <w:szCs w:val="24"/>
        </w:rPr>
        <w:t xml:space="preserve"> pjesës rrugore në rrugën Strumj</w:t>
      </w:r>
      <w:r w:rsidRPr="00346A81">
        <w:rPr>
          <w:rFonts w:ascii="Times New Roman" w:hAnsi="Times New Roman" w:cs="Times New Roman"/>
          <w:sz w:val="24"/>
          <w:szCs w:val="24"/>
        </w:rPr>
        <w:t xml:space="preserve">ani - PKK Klepalo me një gjatësi prej rreth 17 km deri te ndërtesa dhe objektet e PKK. </w:t>
      </w:r>
    </w:p>
    <w:p w:rsidR="00092B0E" w:rsidRPr="005B0D9B" w:rsidRDefault="00346A81" w:rsidP="00092B0E">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b/>
          <w:sz w:val="24"/>
          <w:szCs w:val="24"/>
        </w:rPr>
        <w:t>Figura 3-1</w:t>
      </w:r>
      <w:r w:rsidR="002F4786">
        <w:rPr>
          <w:rFonts w:ascii="Times New Roman" w:hAnsi="Times New Roman" w:cs="Times New Roman"/>
          <w:b/>
          <w:sz w:val="24"/>
          <w:szCs w:val="24"/>
          <w:lang w:val="sq-MK"/>
        </w:rPr>
        <w:t xml:space="preserve"> </w:t>
      </w:r>
      <w:r w:rsidRPr="00346A81">
        <w:rPr>
          <w:rFonts w:ascii="Times New Roman" w:hAnsi="Times New Roman" w:cs="Times New Roman"/>
          <w:sz w:val="24"/>
          <w:szCs w:val="24"/>
        </w:rPr>
        <w:t>tregon me ngjyrë blu rrugën ekzistuese III-1008, dhe parashikohet që seksioni i ri rrugor të fillojë përpara devijimit t</w:t>
      </w:r>
      <w:r w:rsidR="002F4786">
        <w:rPr>
          <w:rFonts w:ascii="Times New Roman" w:hAnsi="Times New Roman" w:cs="Times New Roman"/>
          <w:sz w:val="24"/>
          <w:szCs w:val="24"/>
        </w:rPr>
        <w:t>ë rrugës për në fshatin Kolibite</w:t>
      </w:r>
      <w:r w:rsidRPr="00346A81">
        <w:rPr>
          <w:rFonts w:ascii="Times New Roman" w:hAnsi="Times New Roman" w:cs="Times New Roman"/>
          <w:sz w:val="24"/>
          <w:szCs w:val="24"/>
        </w:rPr>
        <w:t xml:space="preserve">. Mund të shihet se në fillim, në autostradën e Strumës, rruga ekzistuese prek kufijtë e dy zonave të mbrojtura - BG0002003 "Kresna" sipas </w:t>
      </w:r>
      <w:r w:rsidRPr="002F4786">
        <w:rPr>
          <w:rFonts w:ascii="Times New Roman" w:hAnsi="Times New Roman" w:cs="Times New Roman"/>
          <w:i/>
          <w:sz w:val="24"/>
          <w:szCs w:val="24"/>
        </w:rPr>
        <w:t>Direktivës për Zogjtë</w:t>
      </w:r>
      <w:r w:rsidRPr="00346A81">
        <w:rPr>
          <w:rFonts w:ascii="Times New Roman" w:hAnsi="Times New Roman" w:cs="Times New Roman"/>
          <w:sz w:val="24"/>
          <w:szCs w:val="24"/>
        </w:rPr>
        <w:t xml:space="preserve"> dhe BG0000366 "Kresna-Ilindentsi" sipas </w:t>
      </w:r>
      <w:r w:rsidRPr="002F4786">
        <w:rPr>
          <w:rFonts w:ascii="Times New Roman" w:hAnsi="Times New Roman" w:cs="Times New Roman"/>
          <w:i/>
          <w:sz w:val="24"/>
          <w:szCs w:val="24"/>
        </w:rPr>
        <w:t>Direktivës së Habitateve</w:t>
      </w:r>
      <w:r w:rsidRPr="00346A81">
        <w:rPr>
          <w:rFonts w:ascii="Times New Roman" w:hAnsi="Times New Roman" w:cs="Times New Roman"/>
          <w:sz w:val="24"/>
          <w:szCs w:val="24"/>
        </w:rPr>
        <w:t>.</w:t>
      </w:r>
    </w:p>
    <w:p w:rsidR="00596B65" w:rsidRPr="002F4786" w:rsidRDefault="00346A81" w:rsidP="00596B65">
      <w:pPr>
        <w:pStyle w:val="ListParagraph"/>
        <w:spacing w:before="120" w:after="0" w:line="276" w:lineRule="auto"/>
        <w:ind w:left="0" w:firstLine="709"/>
        <w:jc w:val="both"/>
        <w:rPr>
          <w:rFonts w:ascii="Times New Roman" w:hAnsi="Times New Roman" w:cs="Times New Roman"/>
          <w:i/>
          <w:sz w:val="24"/>
          <w:szCs w:val="24"/>
        </w:rPr>
      </w:pPr>
      <w:r w:rsidRPr="00346A81">
        <w:rPr>
          <w:rFonts w:ascii="Times New Roman" w:hAnsi="Times New Roman" w:cs="Times New Roman"/>
          <w:sz w:val="24"/>
          <w:szCs w:val="24"/>
        </w:rPr>
        <w:t xml:space="preserve">Figura tregon se midis rrugës ekzistuese dhe PKK-së Klepalo ndodhet një zonë e mbrojtur BG0000366 "Kresna-Ilindentsi" sipas Direktivës së Habitateve, e cila pritet të preket nga traseja e seksionit të ri rrugor deri në pikën kufitare. Shkalla dhe natyra e ndikimit dhe </w:t>
      </w:r>
      <w:r w:rsidR="002F4786">
        <w:rPr>
          <w:rFonts w:ascii="Times New Roman" w:hAnsi="Times New Roman" w:cs="Times New Roman"/>
          <w:sz w:val="24"/>
          <w:szCs w:val="24"/>
        </w:rPr>
        <w:lastRenderedPageBreak/>
        <w:t>ndikimi, përfshirë</w:t>
      </w:r>
      <w:r w:rsidRPr="00346A81">
        <w:rPr>
          <w:rFonts w:ascii="Times New Roman" w:hAnsi="Times New Roman" w:cs="Times New Roman"/>
          <w:sz w:val="24"/>
          <w:szCs w:val="24"/>
        </w:rPr>
        <w:t xml:space="preserve"> për temën dhe objektivat e zonës së mbrojtur do t'i nënshtrohet procedurës së vlerësimit të ndikimit në mjedis në kuptimin e </w:t>
      </w:r>
      <w:r w:rsidRPr="002F4786">
        <w:rPr>
          <w:rFonts w:ascii="Times New Roman" w:hAnsi="Times New Roman" w:cs="Times New Roman"/>
          <w:i/>
          <w:sz w:val="24"/>
          <w:szCs w:val="24"/>
        </w:rPr>
        <w:t>Direktivës 2014/52/BE të Parlamentit Evropian dhe Këshillit të datës 16 prill 2014 që ndryshon Direktivën 2011/92/BE për vlerësimin e ndikimi i disa projekteve publike dhe private në mjedis</w:t>
      </w:r>
      <w:r w:rsidRPr="00346A81">
        <w:rPr>
          <w:rFonts w:ascii="Times New Roman" w:hAnsi="Times New Roman" w:cs="Times New Roman"/>
          <w:sz w:val="24"/>
          <w:szCs w:val="24"/>
        </w:rPr>
        <w:t xml:space="preserve"> dhe një vlerësim i përputhshmërisë në kuptim të </w:t>
      </w:r>
      <w:r w:rsidRPr="002F4786">
        <w:rPr>
          <w:rFonts w:ascii="Times New Roman" w:hAnsi="Times New Roman" w:cs="Times New Roman"/>
          <w:i/>
          <w:sz w:val="24"/>
          <w:szCs w:val="24"/>
        </w:rPr>
        <w:t xml:space="preserve">Direktivës së Habitateve, këto vlerësime janë pjesë e </w:t>
      </w:r>
      <w:r w:rsidR="002F4786">
        <w:rPr>
          <w:rFonts w:ascii="Times New Roman" w:hAnsi="Times New Roman" w:cs="Times New Roman"/>
          <w:i/>
          <w:sz w:val="24"/>
          <w:szCs w:val="24"/>
          <w:lang w:val="sq-MK"/>
        </w:rPr>
        <w:t>diapazonit t</w:t>
      </w:r>
      <w:r w:rsidRPr="002F4786">
        <w:rPr>
          <w:rFonts w:ascii="Times New Roman" w:hAnsi="Times New Roman" w:cs="Times New Roman"/>
          <w:i/>
          <w:sz w:val="24"/>
          <w:szCs w:val="24"/>
        </w:rPr>
        <w:t>ë projektit strategjik.</w:t>
      </w:r>
    </w:p>
    <w:p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rsidR="00596B65" w:rsidRDefault="00596B65" w:rsidP="002F4786">
      <w:pPr>
        <w:pStyle w:val="ListParagraph"/>
        <w:spacing w:before="120" w:after="0" w:line="276" w:lineRule="auto"/>
        <w:ind w:left="0"/>
        <w:jc w:val="center"/>
        <w:rPr>
          <w:rFonts w:ascii="Times New Roman" w:hAnsi="Times New Roman" w:cs="Times New Roman"/>
          <w:b/>
          <w:bCs/>
          <w:sz w:val="24"/>
          <w:szCs w:val="24"/>
          <w:lang w:val="en-US"/>
        </w:rPr>
      </w:pPr>
      <w:r>
        <w:rPr>
          <w:noProof/>
          <w:lang w:val="en-US"/>
        </w:rPr>
        <w:drawing>
          <wp:inline distT="0" distB="0" distL="0" distR="0" wp14:anchorId="07A33C87" wp14:editId="72332315">
            <wp:extent cx="4680585" cy="2299071"/>
            <wp:effectExtent l="0" t="0" r="5715" b="635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7673" cy="2302553"/>
                    </a:xfrm>
                    <a:prstGeom prst="rect">
                      <a:avLst/>
                    </a:prstGeom>
                    <a:noFill/>
                    <a:ln>
                      <a:noFill/>
                    </a:ln>
                  </pic:spPr>
                </pic:pic>
              </a:graphicData>
            </a:graphic>
          </wp:inline>
        </w:drawing>
      </w:r>
    </w:p>
    <w:p w:rsidR="002C7028" w:rsidRPr="005B0D9B" w:rsidRDefault="00346A81" w:rsidP="006601F3">
      <w:pPr>
        <w:pStyle w:val="ListParagraph"/>
        <w:spacing w:before="120" w:after="0" w:line="276" w:lineRule="auto"/>
        <w:ind w:left="0"/>
        <w:jc w:val="center"/>
        <w:rPr>
          <w:rFonts w:ascii="Times New Roman" w:hAnsi="Times New Roman" w:cs="Times New Roman"/>
          <w:i/>
          <w:iCs/>
          <w:sz w:val="24"/>
          <w:szCs w:val="24"/>
        </w:rPr>
      </w:pPr>
      <w:r>
        <w:rPr>
          <w:rFonts w:ascii="Times New Roman" w:hAnsi="Times New Roman" w:cs="Times New Roman"/>
          <w:b/>
          <w:bCs/>
          <w:sz w:val="24"/>
          <w:szCs w:val="24"/>
          <w:lang w:val="en-US"/>
        </w:rPr>
        <w:t>Figura 3-1</w:t>
      </w:r>
      <w:r w:rsidR="006601F3" w:rsidRPr="005B0D9B">
        <w:rPr>
          <w:rFonts w:ascii="Times New Roman" w:hAnsi="Times New Roman" w:cs="Times New Roman"/>
          <w:sz w:val="24"/>
          <w:szCs w:val="24"/>
        </w:rPr>
        <w:t xml:space="preserve"> </w:t>
      </w:r>
      <w:r w:rsidR="006601F3" w:rsidRPr="002F4786">
        <w:rPr>
          <w:rFonts w:ascii="Times New Roman" w:hAnsi="Times New Roman" w:cs="Times New Roman"/>
          <w:i/>
          <w:sz w:val="24"/>
          <w:szCs w:val="24"/>
        </w:rPr>
        <w:t xml:space="preserve">Vendndodhja e </w:t>
      </w:r>
      <w:r w:rsidR="002F4786">
        <w:rPr>
          <w:rFonts w:ascii="Times New Roman" w:hAnsi="Times New Roman" w:cs="Times New Roman"/>
          <w:i/>
          <w:sz w:val="24"/>
          <w:szCs w:val="24"/>
        </w:rPr>
        <w:t>rrugës</w:t>
      </w:r>
      <w:r w:rsidR="006601F3" w:rsidRPr="002F4786">
        <w:rPr>
          <w:rFonts w:ascii="Times New Roman" w:hAnsi="Times New Roman" w:cs="Times New Roman"/>
          <w:i/>
          <w:sz w:val="24"/>
          <w:szCs w:val="24"/>
        </w:rPr>
        <w:t xml:space="preserve"> </w:t>
      </w:r>
      <w:r w:rsidR="002F4786" w:rsidRPr="002F4786">
        <w:rPr>
          <w:rFonts w:ascii="Times New Roman" w:hAnsi="Times New Roman" w:cs="Times New Roman"/>
          <w:i/>
          <w:sz w:val="24"/>
          <w:szCs w:val="24"/>
        </w:rPr>
        <w:t>ekzistueses</w:t>
      </w:r>
      <w:r w:rsidR="002F4786">
        <w:rPr>
          <w:rFonts w:ascii="Times New Roman" w:hAnsi="Times New Roman" w:cs="Times New Roman"/>
          <w:i/>
          <w:sz w:val="24"/>
          <w:szCs w:val="24"/>
          <w:lang w:val="sq-MK"/>
        </w:rPr>
        <w:t>e</w:t>
      </w:r>
      <w:r w:rsidR="002F4786" w:rsidRPr="002F4786">
        <w:rPr>
          <w:rFonts w:ascii="Times New Roman" w:hAnsi="Times New Roman" w:cs="Times New Roman"/>
          <w:i/>
          <w:sz w:val="24"/>
          <w:szCs w:val="24"/>
        </w:rPr>
        <w:t xml:space="preserve"> </w:t>
      </w:r>
      <w:r w:rsidR="006601F3" w:rsidRPr="002F4786">
        <w:rPr>
          <w:rFonts w:ascii="Times New Roman" w:hAnsi="Times New Roman" w:cs="Times New Roman"/>
          <w:i/>
          <w:sz w:val="24"/>
          <w:szCs w:val="24"/>
        </w:rPr>
        <w:t>republikane III-1008 n</w:t>
      </w:r>
      <w:r w:rsidR="002F4786">
        <w:rPr>
          <w:rFonts w:ascii="Times New Roman" w:hAnsi="Times New Roman" w:cs="Times New Roman"/>
          <w:i/>
          <w:sz w:val="24"/>
          <w:szCs w:val="24"/>
          <w:lang w:val="sq-MK"/>
        </w:rPr>
        <w:t>ë</w:t>
      </w:r>
      <w:r w:rsidR="006601F3" w:rsidRPr="002F4786">
        <w:rPr>
          <w:rFonts w:ascii="Times New Roman" w:hAnsi="Times New Roman" w:cs="Times New Roman"/>
          <w:i/>
          <w:sz w:val="24"/>
          <w:szCs w:val="24"/>
        </w:rPr>
        <w:t xml:space="preserve"> raport me zonat e mbrojtura n</w:t>
      </w:r>
      <w:r w:rsidR="002F4786">
        <w:rPr>
          <w:rFonts w:ascii="Times New Roman" w:hAnsi="Times New Roman" w:cs="Times New Roman"/>
          <w:i/>
          <w:sz w:val="24"/>
          <w:szCs w:val="24"/>
          <w:lang w:val="sq-MK"/>
        </w:rPr>
        <w:t>ë</w:t>
      </w:r>
      <w:r w:rsidR="006601F3" w:rsidRPr="002F4786">
        <w:rPr>
          <w:rFonts w:ascii="Times New Roman" w:hAnsi="Times New Roman" w:cs="Times New Roman"/>
          <w:i/>
          <w:sz w:val="24"/>
          <w:szCs w:val="24"/>
        </w:rPr>
        <w:t xml:space="preserve"> rajon.</w:t>
      </w:r>
    </w:p>
    <w:p w:rsidR="00257973" w:rsidRPr="00346A81" w:rsidRDefault="00346A81"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Peizazhi</w:t>
      </w:r>
    </w:p>
    <w:p w:rsidR="007F27FD"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Masat dhe aktivitetet e parashikuara në kuadër të </w:t>
      </w:r>
      <w:r w:rsidR="00DC181B">
        <w:rPr>
          <w:rFonts w:ascii="Times New Roman" w:hAnsi="Times New Roman" w:cs="Times New Roman"/>
          <w:sz w:val="24"/>
          <w:szCs w:val="24"/>
        </w:rPr>
        <w:t>PBNK</w:t>
      </w:r>
      <w:r w:rsidRPr="00346A81">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346A81">
        <w:rPr>
          <w:rFonts w:ascii="Times New Roman" w:hAnsi="Times New Roman" w:cs="Times New Roman"/>
          <w:sz w:val="24"/>
          <w:szCs w:val="24"/>
        </w:rPr>
        <w:t xml:space="preserve"> nuk pritet të ndikojnë ndjeshëm në zonat</w:t>
      </w:r>
      <w:r w:rsidR="008964C2">
        <w:rPr>
          <w:rFonts w:ascii="Times New Roman" w:hAnsi="Times New Roman" w:cs="Times New Roman"/>
          <w:sz w:val="24"/>
          <w:szCs w:val="24"/>
        </w:rPr>
        <w:t xml:space="preserve"> me peizazh të vlefshëm/natyror</w:t>
      </w:r>
      <w:r w:rsidRPr="00346A81">
        <w:rPr>
          <w:rFonts w:ascii="Times New Roman" w:hAnsi="Times New Roman" w:cs="Times New Roman"/>
          <w:sz w:val="24"/>
          <w:szCs w:val="24"/>
        </w:rPr>
        <w:t>. Ndikimi në peizazhin në tërësi është një pozitiv kompleks i masave të peizazhit - ndikimi i drejtpërdrejtë; efikasiteti i energjisë dhe ekonomia rrethore - në mënyrë indirekte; zhvillimi i biznesit familjar, kualifikimi - nuk nënkuptojnë ndikim të rëndësishëm në peizazh; zhvillimi i sistemeve alternative të lëvizshmërisë - në mënyrë indirekte.</w:t>
      </w:r>
    </w:p>
    <w:p w:rsidR="007F27FD"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Zhvillimi i produkteve turistike dhe zgjidhjeve inteligjente për turizmin duke përdorur vendet e trashëgimisë kulturore dhe historike </w:t>
      </w:r>
      <w:r w:rsidRPr="00F643C4">
        <w:rPr>
          <w:rFonts w:ascii="Times New Roman" w:hAnsi="Times New Roman" w:cs="Times New Roman"/>
          <w:sz w:val="24"/>
          <w:szCs w:val="24"/>
          <w:u w:val="single"/>
        </w:rPr>
        <w:t>kanë potencialin të ndikojnë në peizazhet natyrore</w:t>
      </w:r>
      <w:r w:rsidRPr="00346A81">
        <w:rPr>
          <w:rFonts w:ascii="Times New Roman" w:hAnsi="Times New Roman" w:cs="Times New Roman"/>
          <w:sz w:val="24"/>
          <w:szCs w:val="24"/>
        </w:rPr>
        <w:t xml:space="preserve">, kështu që çdo projekt i tillë duhet t'i nënshtrohet një vlerësimi paraprak të ndikimit në peizazh - si pjesë e </w:t>
      </w:r>
      <w:r w:rsidR="00F643C4">
        <w:rPr>
          <w:rFonts w:ascii="Times New Roman" w:hAnsi="Times New Roman" w:cs="Times New Roman"/>
          <w:sz w:val="24"/>
          <w:szCs w:val="24"/>
        </w:rPr>
        <w:t>procedurave</w:t>
      </w:r>
      <w:r w:rsidR="00F643C4" w:rsidRPr="00F643C4">
        <w:rPr>
          <w:rFonts w:ascii="Times New Roman" w:hAnsi="Times New Roman" w:cs="Times New Roman"/>
          <w:sz w:val="24"/>
          <w:szCs w:val="24"/>
        </w:rPr>
        <w:t xml:space="preserve"> </w:t>
      </w:r>
      <w:r w:rsidR="00F643C4">
        <w:rPr>
          <w:rFonts w:ascii="Times New Roman" w:hAnsi="Times New Roman" w:cs="Times New Roman"/>
          <w:sz w:val="24"/>
          <w:szCs w:val="24"/>
          <w:lang w:val="sq-MK"/>
        </w:rPr>
        <w:t>të</w:t>
      </w:r>
      <w:r w:rsidR="00F643C4" w:rsidRPr="00F643C4">
        <w:rPr>
          <w:rFonts w:ascii="Times New Roman" w:hAnsi="Times New Roman" w:cs="Times New Roman"/>
          <w:sz w:val="24"/>
          <w:szCs w:val="24"/>
        </w:rPr>
        <w:t xml:space="preserve"> nevojshme për vlerësimin e ndikimit në mjedis</w:t>
      </w:r>
      <w:r w:rsidR="00F643C4">
        <w:rPr>
          <w:rFonts w:ascii="Times New Roman" w:hAnsi="Times New Roman" w:cs="Times New Roman"/>
          <w:sz w:val="24"/>
          <w:szCs w:val="24"/>
        </w:rPr>
        <w:t xml:space="preserve">. </w:t>
      </w:r>
      <w:r w:rsidRPr="00346A81">
        <w:rPr>
          <w:rFonts w:ascii="Times New Roman" w:hAnsi="Times New Roman" w:cs="Times New Roman"/>
          <w:sz w:val="24"/>
          <w:szCs w:val="24"/>
        </w:rPr>
        <w:t>Në këtë mënyrë duhet të sigurohet mbrojtja e burimeve natyrore dhe vlera e territorit dhe përputhja e ngarkesës turistike me kapacitetin e mjedisit.</w:t>
      </w:r>
    </w:p>
    <w:p w:rsidR="00257973" w:rsidRPr="00F643C4" w:rsidRDefault="00F643C4" w:rsidP="0063422B">
      <w:pPr>
        <w:pStyle w:val="ListParagraph"/>
        <w:spacing w:before="120" w:after="0" w:line="276" w:lineRule="auto"/>
        <w:ind w:left="0" w:firstLine="709"/>
        <w:jc w:val="both"/>
        <w:rPr>
          <w:rFonts w:ascii="Times New Roman" w:hAnsi="Times New Roman" w:cs="Times New Roman"/>
          <w:b/>
          <w:bCs/>
          <w:i/>
          <w:iCs/>
          <w:sz w:val="24"/>
          <w:szCs w:val="24"/>
          <w:lang w:val="sq-MK"/>
        </w:rPr>
      </w:pPr>
      <w:r>
        <w:rPr>
          <w:rFonts w:ascii="Times New Roman" w:hAnsi="Times New Roman" w:cs="Times New Roman"/>
          <w:b/>
          <w:bCs/>
          <w:i/>
          <w:iCs/>
          <w:sz w:val="24"/>
          <w:szCs w:val="24"/>
          <w:lang w:val="sq-MK"/>
        </w:rPr>
        <w:t>Mjetet materiale</w:t>
      </w:r>
    </w:p>
    <w:p w:rsidR="00D0209A" w:rsidRPr="00D0209A" w:rsidRDefault="00346A81" w:rsidP="00814D75">
      <w:pPr>
        <w:pStyle w:val="ListParagraph"/>
        <w:spacing w:before="120" w:after="0" w:line="276" w:lineRule="auto"/>
        <w:ind w:left="0" w:firstLine="709"/>
        <w:jc w:val="both"/>
        <w:rPr>
          <w:rFonts w:ascii="Times New Roman" w:hAnsi="Times New Roman" w:cs="Times New Roman"/>
          <w:sz w:val="24"/>
          <w:szCs w:val="24"/>
        </w:rPr>
      </w:pPr>
      <w:bookmarkStart w:id="54" w:name="_Hlk82434677"/>
      <w:r w:rsidRPr="00346A81">
        <w:rPr>
          <w:rFonts w:ascii="Times New Roman" w:hAnsi="Times New Roman" w:cs="Times New Roman"/>
          <w:sz w:val="24"/>
          <w:szCs w:val="24"/>
        </w:rPr>
        <w:t xml:space="preserve">Projektet </w:t>
      </w:r>
      <w:r w:rsidR="00DC181B">
        <w:rPr>
          <w:rFonts w:ascii="Times New Roman" w:hAnsi="Times New Roman" w:cs="Times New Roman"/>
          <w:sz w:val="24"/>
          <w:szCs w:val="24"/>
        </w:rPr>
        <w:t>PBNK</w:t>
      </w:r>
      <w:r w:rsidRPr="00346A81">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346A81">
        <w:rPr>
          <w:rFonts w:ascii="Times New Roman" w:hAnsi="Times New Roman" w:cs="Times New Roman"/>
          <w:sz w:val="24"/>
          <w:szCs w:val="24"/>
        </w:rPr>
        <w:t xml:space="preserve"> parashikojnë zbatimin e masave të synuara për të përmirësuar ekzistuesen dhe për të ndërtuar </w:t>
      </w:r>
      <w:r w:rsidR="00E95B09">
        <w:rPr>
          <w:rFonts w:ascii="Times New Roman" w:hAnsi="Times New Roman" w:cs="Times New Roman"/>
          <w:sz w:val="24"/>
          <w:szCs w:val="24"/>
          <w:lang w:val="sq-MK"/>
        </w:rPr>
        <w:t xml:space="preserve">infrastrukturë </w:t>
      </w:r>
      <w:r w:rsidR="00E95B09">
        <w:rPr>
          <w:rFonts w:ascii="Times New Roman" w:hAnsi="Times New Roman" w:cs="Times New Roman"/>
          <w:sz w:val="24"/>
          <w:szCs w:val="24"/>
        </w:rPr>
        <w:t>të re</w:t>
      </w:r>
      <w:r w:rsidRPr="00346A81">
        <w:rPr>
          <w:rFonts w:ascii="Times New Roman" w:hAnsi="Times New Roman" w:cs="Times New Roman"/>
          <w:sz w:val="24"/>
          <w:szCs w:val="24"/>
        </w:rPr>
        <w:t xml:space="preserve"> moderne dhe për të përmbushur të gjitha kërkesat mjedisore dhe standardet e infrastrukturës së transportit, komun</w:t>
      </w:r>
      <w:r w:rsidR="00E95B09">
        <w:rPr>
          <w:rFonts w:ascii="Times New Roman" w:hAnsi="Times New Roman" w:cs="Times New Roman"/>
          <w:sz w:val="24"/>
          <w:szCs w:val="24"/>
          <w:lang w:val="sq-MK"/>
        </w:rPr>
        <w:t>ale</w:t>
      </w:r>
      <w:r w:rsidRPr="00346A81">
        <w:rPr>
          <w:rFonts w:ascii="Times New Roman" w:hAnsi="Times New Roman" w:cs="Times New Roman"/>
          <w:sz w:val="24"/>
          <w:szCs w:val="24"/>
        </w:rPr>
        <w:t>, kulturore dhe turistike, si dhe investimin në zhvillimin dhe ndërtimin e sistemeve dhe infras</w:t>
      </w:r>
      <w:r w:rsidR="00E95B09">
        <w:rPr>
          <w:rFonts w:ascii="Times New Roman" w:hAnsi="Times New Roman" w:cs="Times New Roman"/>
          <w:sz w:val="24"/>
          <w:szCs w:val="24"/>
        </w:rPr>
        <w:t>trukturës alternative mjedisore</w:t>
      </w:r>
      <w:r w:rsidRPr="00346A81">
        <w:rPr>
          <w:rFonts w:ascii="Times New Roman" w:hAnsi="Times New Roman" w:cs="Times New Roman"/>
          <w:sz w:val="24"/>
          <w:szCs w:val="24"/>
        </w:rPr>
        <w:t xml:space="preserve"> për arritjen e një rajoni më të gjelbër, me karbon të ulët, konkurrues dhe të lidhur. Në lidhje me sa më sipër, nuk pritet të ketë ndikim të rëndësishëm negativ në territore për sa i përket </w:t>
      </w:r>
      <w:r w:rsidR="00E95B09">
        <w:rPr>
          <w:rFonts w:ascii="Times New Roman" w:hAnsi="Times New Roman" w:cs="Times New Roman"/>
          <w:sz w:val="24"/>
          <w:szCs w:val="24"/>
          <w:lang w:val="sq-MK"/>
        </w:rPr>
        <w:t>mjeteve materiale</w:t>
      </w:r>
      <w:r w:rsidRPr="00346A81">
        <w:rPr>
          <w:rFonts w:ascii="Times New Roman" w:hAnsi="Times New Roman" w:cs="Times New Roman"/>
          <w:sz w:val="24"/>
          <w:szCs w:val="24"/>
        </w:rPr>
        <w:t>, por vetëm pozitiv.</w:t>
      </w:r>
    </w:p>
    <w:bookmarkEnd w:id="54"/>
    <w:p w:rsidR="00B91A72" w:rsidRDefault="00346A81" w:rsidP="0063422B">
      <w:pPr>
        <w:pStyle w:val="ListParagraph"/>
        <w:spacing w:before="120" w:after="0" w:line="276" w:lineRule="auto"/>
        <w:ind w:left="0" w:firstLine="709"/>
        <w:jc w:val="both"/>
        <w:rPr>
          <w:rFonts w:ascii="Times New Roman" w:hAnsi="Times New Roman" w:cs="Times New Roman"/>
          <w:b/>
          <w:bCs/>
          <w:i/>
          <w:iCs/>
          <w:sz w:val="24"/>
          <w:szCs w:val="24"/>
        </w:rPr>
      </w:pPr>
      <w:r w:rsidRPr="00346A81">
        <w:rPr>
          <w:rFonts w:ascii="Times New Roman" w:hAnsi="Times New Roman" w:cs="Times New Roman"/>
          <w:b/>
          <w:bCs/>
          <w:i/>
          <w:iCs/>
          <w:sz w:val="24"/>
          <w:szCs w:val="24"/>
        </w:rPr>
        <w:t>Trashëgimia kulturore-historike</w:t>
      </w:r>
    </w:p>
    <w:p w:rsidR="00346A81" w:rsidRPr="00346A81" w:rsidRDefault="00346A81" w:rsidP="00346A81">
      <w:pPr>
        <w:spacing w:after="0" w:line="276" w:lineRule="auto"/>
        <w:ind w:firstLine="709"/>
        <w:jc w:val="both"/>
        <w:rPr>
          <w:rFonts w:ascii="Times New Roman" w:eastAsia="Calibri" w:hAnsi="Times New Roman" w:cs="Times New Roman"/>
          <w:bCs/>
          <w:iCs/>
          <w:color w:val="000000" w:themeColor="text1"/>
          <w:sz w:val="24"/>
          <w:szCs w:val="24"/>
          <w:lang w:val="bg-BG"/>
        </w:rPr>
      </w:pPr>
      <w:r w:rsidRPr="00346A81">
        <w:rPr>
          <w:rFonts w:ascii="Times New Roman" w:eastAsia="Calibri" w:hAnsi="Times New Roman" w:cs="Times New Roman"/>
          <w:bCs/>
          <w:iCs/>
          <w:color w:val="000000" w:themeColor="text1"/>
          <w:sz w:val="24"/>
          <w:szCs w:val="24"/>
          <w:lang w:val="bg-BG"/>
        </w:rPr>
        <w:lastRenderedPageBreak/>
        <w:t>Aktivitetet jondërtimore nuk kanë potencialin të ndikojnë dukshëm dhe të ndikojnë negativisht në vendet e trashëgimisë kulturore.</w:t>
      </w:r>
    </w:p>
    <w:p w:rsidR="009C7ACE" w:rsidRPr="006441FA" w:rsidRDefault="00346A81" w:rsidP="00346A81">
      <w:pPr>
        <w:spacing w:after="0" w:line="276" w:lineRule="auto"/>
        <w:ind w:firstLine="709"/>
        <w:jc w:val="both"/>
        <w:rPr>
          <w:rFonts w:ascii="Times New Roman" w:eastAsia="Calibri" w:hAnsi="Times New Roman" w:cs="Times New Roman"/>
          <w:bCs/>
          <w:iCs/>
          <w:color w:val="000000" w:themeColor="text1"/>
          <w:sz w:val="24"/>
          <w:szCs w:val="24"/>
        </w:rPr>
      </w:pPr>
      <w:r w:rsidRPr="00346A81">
        <w:rPr>
          <w:rFonts w:ascii="Times New Roman" w:eastAsia="Calibri" w:hAnsi="Times New Roman" w:cs="Times New Roman"/>
          <w:bCs/>
          <w:iCs/>
          <w:color w:val="000000" w:themeColor="text1"/>
          <w:sz w:val="24"/>
          <w:szCs w:val="24"/>
          <w:lang w:val="bg-BG"/>
        </w:rPr>
        <w:t xml:space="preserve">Çdo aktivitet ndërtimor ka potencialin të rrezikojë </w:t>
      </w:r>
      <w:r w:rsidRPr="00963B8B">
        <w:rPr>
          <w:rFonts w:ascii="Times New Roman" w:eastAsia="Calibri" w:hAnsi="Times New Roman" w:cs="Times New Roman"/>
          <w:b/>
          <w:bCs/>
          <w:iCs/>
          <w:color w:val="000000" w:themeColor="text1"/>
          <w:sz w:val="24"/>
          <w:szCs w:val="24"/>
          <w:lang w:val="bg-BG"/>
        </w:rPr>
        <w:t>vlerat kulturore arkeologjike</w:t>
      </w:r>
      <w:r w:rsidRPr="00346A81">
        <w:rPr>
          <w:rFonts w:ascii="Times New Roman" w:eastAsia="Calibri" w:hAnsi="Times New Roman" w:cs="Times New Roman"/>
          <w:bCs/>
          <w:iCs/>
          <w:color w:val="000000" w:themeColor="text1"/>
          <w:sz w:val="24"/>
          <w:szCs w:val="24"/>
          <w:lang w:val="bg-BG"/>
        </w:rPr>
        <w:t xml:space="preserve"> të paregjistruara më parë dhe të çojë në shkatërrimin ose shkatërrimin e zonave arkeologjike. Legjislacioni i të dy vendeve parashikon veprime specifike që duhen ndërmarrë në rast të zbulimit të vendeve të tilla dhe nuk priten efekte negative të rëndësishme në këtë drejtim. Masat në lidhje me objektivin specifik 1.2 të </w:t>
      </w:r>
      <w:r w:rsidR="007F67E9">
        <w:rPr>
          <w:rFonts w:ascii="Times New Roman" w:eastAsia="Calibri" w:hAnsi="Times New Roman" w:cs="Times New Roman"/>
          <w:bCs/>
          <w:iCs/>
          <w:color w:val="000000" w:themeColor="text1"/>
          <w:sz w:val="24"/>
          <w:szCs w:val="24"/>
          <w:lang w:val="bg-BG"/>
        </w:rPr>
        <w:t>STMI</w:t>
      </w:r>
      <w:r w:rsidRPr="00346A81">
        <w:rPr>
          <w:rFonts w:ascii="Times New Roman" w:eastAsia="Calibri" w:hAnsi="Times New Roman" w:cs="Times New Roman"/>
          <w:bCs/>
          <w:iCs/>
          <w:color w:val="000000" w:themeColor="text1"/>
          <w:sz w:val="24"/>
          <w:szCs w:val="24"/>
          <w:lang w:val="bg-BG"/>
        </w:rPr>
        <w:t xml:space="preserve"> synojnë drejtpërdrejt përdorimin e potencialit të trashëgimisë kulturore dhe historike për zhvillimin e produkteve turistike dhe pritet një ndikim pozitiv - mirëmbajtja e këtyre </w:t>
      </w:r>
      <w:r w:rsidR="00963B8B">
        <w:rPr>
          <w:rFonts w:ascii="Times New Roman" w:eastAsia="Calibri" w:hAnsi="Times New Roman" w:cs="Times New Roman"/>
          <w:bCs/>
          <w:iCs/>
          <w:color w:val="000000" w:themeColor="text1"/>
          <w:sz w:val="24"/>
          <w:szCs w:val="24"/>
          <w:lang w:val="sq-MK"/>
        </w:rPr>
        <w:t>lokacioneve</w:t>
      </w:r>
      <w:r w:rsidRPr="00346A81">
        <w:rPr>
          <w:rFonts w:ascii="Times New Roman" w:eastAsia="Calibri" w:hAnsi="Times New Roman" w:cs="Times New Roman"/>
          <w:bCs/>
          <w:iCs/>
          <w:color w:val="000000" w:themeColor="text1"/>
          <w:sz w:val="24"/>
          <w:szCs w:val="24"/>
          <w:lang w:val="bg-BG"/>
        </w:rPr>
        <w:t>.</w:t>
      </w:r>
    </w:p>
    <w:p w:rsidR="00B91A72" w:rsidRDefault="00B42A5E" w:rsidP="0063422B">
      <w:pPr>
        <w:pStyle w:val="ListParagraph"/>
        <w:spacing w:before="120" w:after="0" w:line="276" w:lineRule="auto"/>
        <w:ind w:left="0" w:firstLine="709"/>
        <w:jc w:val="both"/>
        <w:rPr>
          <w:rFonts w:ascii="Times New Roman" w:hAnsi="Times New Roman" w:cs="Times New Roman"/>
          <w:b/>
          <w:bCs/>
          <w:i/>
          <w:iCs/>
          <w:sz w:val="24"/>
          <w:szCs w:val="24"/>
        </w:rPr>
      </w:pPr>
      <w:r w:rsidRPr="00B42A5E">
        <w:rPr>
          <w:rFonts w:ascii="Times New Roman" w:hAnsi="Times New Roman" w:cs="Times New Roman"/>
          <w:b/>
          <w:bCs/>
          <w:i/>
          <w:iCs/>
          <w:sz w:val="24"/>
          <w:szCs w:val="24"/>
        </w:rPr>
        <w:t>Faktorët fizikë të dëmshëm</w:t>
      </w:r>
    </w:p>
    <w:p w:rsidR="00731CF3" w:rsidRPr="006441FA" w:rsidRDefault="00B42A5E"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 xml:space="preserve">Në lidhje me faktorët fizikë të dëmshëm, faktori i zhurmës nga trafiku rrugor është i rëndësishëm për rajonin ndërkufitar në kuadër të </w:t>
      </w:r>
      <w:r w:rsidR="00DC181B">
        <w:rPr>
          <w:rFonts w:ascii="Times New Roman" w:eastAsia="Calibri" w:hAnsi="Times New Roman" w:cs="Times New Roman"/>
          <w:bCs/>
          <w:iCs/>
          <w:sz w:val="24"/>
          <w:szCs w:val="24"/>
        </w:rPr>
        <w:t>PBNK</w:t>
      </w:r>
      <w:r w:rsidRPr="006441FA">
        <w:rPr>
          <w:rFonts w:ascii="Times New Roman" w:eastAsia="Calibri" w:hAnsi="Times New Roman" w:cs="Times New Roman"/>
          <w:bCs/>
          <w:iCs/>
          <w:sz w:val="24"/>
          <w:szCs w:val="24"/>
        </w:rPr>
        <w:t xml:space="preserve"> dhe </w:t>
      </w:r>
      <w:r w:rsidR="007F67E9">
        <w:rPr>
          <w:rFonts w:ascii="Times New Roman" w:eastAsia="Calibri" w:hAnsi="Times New Roman" w:cs="Times New Roman"/>
          <w:bCs/>
          <w:iCs/>
          <w:sz w:val="24"/>
          <w:szCs w:val="24"/>
        </w:rPr>
        <w:t>STMI</w:t>
      </w:r>
      <w:r w:rsidRPr="006441FA">
        <w:rPr>
          <w:rFonts w:ascii="Times New Roman" w:eastAsia="Calibri" w:hAnsi="Times New Roman" w:cs="Times New Roman"/>
          <w:bCs/>
          <w:iCs/>
          <w:sz w:val="24"/>
          <w:szCs w:val="24"/>
        </w:rPr>
        <w:t>. Lidhjet e transportit dhe lidhjet ndërmjet Republikës së Bullgarisë: 2 rrethe N</w:t>
      </w:r>
      <w:r w:rsidR="00EC1903">
        <w:rPr>
          <w:rFonts w:ascii="Times New Roman" w:eastAsia="Calibri" w:hAnsi="Times New Roman" w:cs="Times New Roman"/>
          <w:bCs/>
          <w:iCs/>
          <w:sz w:val="24"/>
          <w:szCs w:val="24"/>
          <w:lang w:val="sq-MK"/>
        </w:rPr>
        <w:t>N</w:t>
      </w:r>
      <w:r w:rsidRPr="006441FA">
        <w:rPr>
          <w:rFonts w:ascii="Times New Roman" w:eastAsia="Calibri" w:hAnsi="Times New Roman" w:cs="Times New Roman"/>
          <w:bCs/>
          <w:iCs/>
          <w:sz w:val="24"/>
          <w:szCs w:val="24"/>
        </w:rPr>
        <w:t xml:space="preserve">TS III: Blagoevgrad dhe </w:t>
      </w:r>
      <w:r w:rsidR="00B738FF">
        <w:rPr>
          <w:rFonts w:ascii="Times New Roman" w:eastAsia="Calibri" w:hAnsi="Times New Roman" w:cs="Times New Roman"/>
          <w:bCs/>
          <w:iCs/>
          <w:sz w:val="24"/>
          <w:szCs w:val="24"/>
        </w:rPr>
        <w:t>Qustendil</w:t>
      </w:r>
      <w:r w:rsidRPr="006441FA">
        <w:rPr>
          <w:rFonts w:ascii="Times New Roman" w:eastAsia="Calibri" w:hAnsi="Times New Roman" w:cs="Times New Roman"/>
          <w:bCs/>
          <w:iCs/>
          <w:sz w:val="24"/>
          <w:szCs w:val="24"/>
        </w:rPr>
        <w:t xml:space="preserve"> dhe Republika e Maqedonisë së Veriut: 3 </w:t>
      </w:r>
      <w:r w:rsidR="00EC1903">
        <w:rPr>
          <w:rFonts w:ascii="Times New Roman" w:eastAsia="Calibri" w:hAnsi="Times New Roman" w:cs="Times New Roman"/>
          <w:bCs/>
          <w:iCs/>
          <w:sz w:val="24"/>
          <w:szCs w:val="24"/>
          <w:lang w:val="sq-MK"/>
        </w:rPr>
        <w:t>rajone</w:t>
      </w:r>
      <w:r w:rsidR="00EC1903">
        <w:rPr>
          <w:rFonts w:ascii="Times New Roman" w:eastAsia="Calibri" w:hAnsi="Times New Roman" w:cs="Times New Roman"/>
          <w:bCs/>
          <w:iCs/>
          <w:sz w:val="24"/>
          <w:szCs w:val="24"/>
        </w:rPr>
        <w:t xml:space="preserve"> N</w:t>
      </w:r>
      <w:r w:rsidR="00EC1903">
        <w:rPr>
          <w:rFonts w:ascii="Times New Roman" w:eastAsia="Calibri" w:hAnsi="Times New Roman" w:cs="Times New Roman"/>
          <w:bCs/>
          <w:iCs/>
          <w:sz w:val="24"/>
          <w:szCs w:val="24"/>
          <w:lang w:val="sq-MK"/>
        </w:rPr>
        <w:t>N</w:t>
      </w:r>
      <w:r w:rsidRPr="006441FA">
        <w:rPr>
          <w:rFonts w:ascii="Times New Roman" w:eastAsia="Calibri" w:hAnsi="Times New Roman" w:cs="Times New Roman"/>
          <w:bCs/>
          <w:iCs/>
          <w:sz w:val="24"/>
          <w:szCs w:val="24"/>
        </w:rPr>
        <w:t xml:space="preserve">TS III: Verilindore, Lindore dhe Juglindore, është paraqitur në </w:t>
      </w:r>
      <w:r w:rsidRPr="00EC1903">
        <w:rPr>
          <w:rFonts w:ascii="Times New Roman" w:eastAsia="Calibri" w:hAnsi="Times New Roman" w:cs="Times New Roman"/>
          <w:b/>
          <w:bCs/>
          <w:iCs/>
          <w:sz w:val="24"/>
          <w:szCs w:val="24"/>
        </w:rPr>
        <w:t>pikën 2.1.11</w:t>
      </w:r>
      <w:r w:rsidRPr="006441FA">
        <w:rPr>
          <w:rFonts w:ascii="Times New Roman" w:eastAsia="Calibri" w:hAnsi="Times New Roman" w:cs="Times New Roman"/>
          <w:bCs/>
          <w:iCs/>
          <w:sz w:val="24"/>
          <w:szCs w:val="24"/>
        </w:rPr>
        <w:t xml:space="preserve"> të </w:t>
      </w:r>
      <w:r w:rsidR="00EC1903" w:rsidRPr="00EC1903">
        <w:rPr>
          <w:rFonts w:ascii="Times New Roman" w:eastAsia="Calibri" w:hAnsi="Times New Roman" w:cs="Times New Roman"/>
          <w:bCs/>
          <w:iCs/>
          <w:sz w:val="24"/>
          <w:szCs w:val="24"/>
        </w:rPr>
        <w:t>RVM</w:t>
      </w:r>
      <w:r w:rsidR="00EC1903">
        <w:rPr>
          <w:rFonts w:ascii="Times New Roman" w:eastAsia="Calibri" w:hAnsi="Times New Roman" w:cs="Times New Roman"/>
          <w:bCs/>
          <w:iCs/>
          <w:sz w:val="24"/>
          <w:szCs w:val="24"/>
        </w:rPr>
        <w:t>-së</w:t>
      </w:r>
      <w:r w:rsidRPr="006441FA">
        <w:rPr>
          <w:rFonts w:ascii="Times New Roman" w:eastAsia="Calibri" w:hAnsi="Times New Roman" w:cs="Times New Roman"/>
          <w:bCs/>
          <w:iCs/>
          <w:sz w:val="24"/>
          <w:szCs w:val="24"/>
        </w:rPr>
        <w:t>.</w:t>
      </w:r>
    </w:p>
    <w:p w:rsidR="00731CF3" w:rsidRPr="00731CF3" w:rsidRDefault="00B42A5E" w:rsidP="009C7ACE">
      <w:pPr>
        <w:spacing w:after="0" w:line="276" w:lineRule="auto"/>
        <w:ind w:firstLine="709"/>
        <w:jc w:val="both"/>
        <w:rPr>
          <w:rFonts w:ascii="Times New Roman" w:eastAsia="Calibri" w:hAnsi="Times New Roman" w:cs="Times New Roman"/>
          <w:bCs/>
          <w:iCs/>
          <w:sz w:val="24"/>
          <w:szCs w:val="24"/>
          <w:lang w:val="bg-BG"/>
        </w:rPr>
      </w:pPr>
      <w:r w:rsidRPr="006441FA">
        <w:rPr>
          <w:rFonts w:ascii="Times New Roman" w:eastAsia="Calibri" w:hAnsi="Times New Roman" w:cs="Times New Roman"/>
          <w:bCs/>
          <w:iCs/>
          <w:sz w:val="24"/>
          <w:szCs w:val="24"/>
        </w:rPr>
        <w:t xml:space="preserve">Ndryshimi i ngarkesës së zhurmës në zonën e konsideruar mund të ndikohet nga ndryshimi në rrjetin e transportit dhe komunikimit, shfaqja e burimeve të reja lokale të zhurmës, etj., të parashikuara në </w:t>
      </w:r>
      <w:r w:rsidR="00DC181B">
        <w:rPr>
          <w:rFonts w:ascii="Times New Roman" w:eastAsia="Calibri" w:hAnsi="Times New Roman" w:cs="Times New Roman"/>
          <w:bCs/>
          <w:iCs/>
          <w:sz w:val="24"/>
          <w:szCs w:val="24"/>
        </w:rPr>
        <w:t>PBNK</w:t>
      </w:r>
      <w:r w:rsidRPr="006441FA">
        <w:rPr>
          <w:rFonts w:ascii="Times New Roman" w:eastAsia="Calibri" w:hAnsi="Times New Roman" w:cs="Times New Roman"/>
          <w:bCs/>
          <w:iCs/>
          <w:sz w:val="24"/>
          <w:szCs w:val="24"/>
        </w:rPr>
        <w:t xml:space="preserve"> dhe </w:t>
      </w:r>
      <w:r w:rsidR="007F67E9">
        <w:rPr>
          <w:rFonts w:ascii="Times New Roman" w:eastAsia="Calibri" w:hAnsi="Times New Roman" w:cs="Times New Roman"/>
          <w:bCs/>
          <w:iCs/>
          <w:sz w:val="24"/>
          <w:szCs w:val="24"/>
        </w:rPr>
        <w:t>STMI</w:t>
      </w:r>
      <w:r w:rsidRPr="006441FA">
        <w:rPr>
          <w:rFonts w:ascii="Times New Roman" w:eastAsia="Calibri" w:hAnsi="Times New Roman" w:cs="Times New Roman"/>
          <w:bCs/>
          <w:iCs/>
          <w:sz w:val="24"/>
          <w:szCs w:val="24"/>
        </w:rPr>
        <w:t xml:space="preserve">. </w:t>
      </w:r>
    </w:p>
    <w:p w:rsidR="00731CF3" w:rsidRPr="00EC1903" w:rsidRDefault="00B42A5E" w:rsidP="009C7ACE">
      <w:pPr>
        <w:spacing w:after="0" w:line="276" w:lineRule="auto"/>
        <w:ind w:firstLine="709"/>
        <w:jc w:val="both"/>
        <w:rPr>
          <w:rFonts w:ascii="Times New Roman" w:eastAsia="Calibri" w:hAnsi="Times New Roman" w:cs="Times New Roman"/>
          <w:bCs/>
          <w:i/>
          <w:iCs/>
          <w:sz w:val="24"/>
          <w:szCs w:val="24"/>
          <w:lang w:val="sq-MK"/>
        </w:rPr>
      </w:pPr>
      <w:r w:rsidRPr="006441FA">
        <w:rPr>
          <w:rFonts w:ascii="Times New Roman" w:eastAsia="Calibri" w:hAnsi="Times New Roman" w:cs="Times New Roman"/>
          <w:bCs/>
          <w:iCs/>
          <w:sz w:val="24"/>
          <w:szCs w:val="24"/>
        </w:rPr>
        <w:t xml:space="preserve">E rëndësishme për identifikimin e zonave të prekura nga faktori i zhurmës, ndikimet e mundshme si rezultat i arritjes së objektivave dhe prioriteteve të </w:t>
      </w:r>
      <w:r w:rsidR="00EC1903">
        <w:rPr>
          <w:rFonts w:ascii="Times New Roman" w:eastAsia="Calibri" w:hAnsi="Times New Roman" w:cs="Times New Roman"/>
          <w:bCs/>
          <w:iCs/>
          <w:sz w:val="24"/>
          <w:szCs w:val="24"/>
        </w:rPr>
        <w:t>PBNK</w:t>
      </w:r>
      <w:r w:rsidR="00EC1903" w:rsidRPr="006441FA">
        <w:rPr>
          <w:rFonts w:ascii="Times New Roman" w:eastAsia="Calibri" w:hAnsi="Times New Roman" w:cs="Times New Roman"/>
          <w:bCs/>
          <w:iCs/>
          <w:sz w:val="24"/>
          <w:szCs w:val="24"/>
        </w:rPr>
        <w:t xml:space="preserve"> </w:t>
      </w:r>
      <w:r w:rsidRPr="006441FA">
        <w:rPr>
          <w:rFonts w:ascii="Times New Roman" w:eastAsia="Calibri" w:hAnsi="Times New Roman" w:cs="Times New Roman"/>
          <w:bCs/>
          <w:iCs/>
          <w:sz w:val="24"/>
          <w:szCs w:val="24"/>
        </w:rPr>
        <w:t xml:space="preserve">dhe </w:t>
      </w:r>
      <w:r w:rsidR="007F67E9">
        <w:rPr>
          <w:rFonts w:ascii="Times New Roman" w:eastAsia="Calibri" w:hAnsi="Times New Roman" w:cs="Times New Roman"/>
          <w:bCs/>
          <w:iCs/>
          <w:sz w:val="24"/>
          <w:szCs w:val="24"/>
        </w:rPr>
        <w:t>STMI</w:t>
      </w:r>
      <w:r w:rsidR="00EC1903">
        <w:rPr>
          <w:rFonts w:ascii="Times New Roman" w:eastAsia="Calibri" w:hAnsi="Times New Roman" w:cs="Times New Roman"/>
          <w:bCs/>
          <w:iCs/>
          <w:sz w:val="24"/>
          <w:szCs w:val="24"/>
        </w:rPr>
        <w:t xml:space="preserve"> do të konsiderohen më poshtë</w:t>
      </w:r>
      <w:r w:rsidR="00EC1903">
        <w:rPr>
          <w:rFonts w:ascii="Times New Roman" w:eastAsia="Calibri" w:hAnsi="Times New Roman" w:cs="Times New Roman"/>
          <w:bCs/>
          <w:iCs/>
          <w:sz w:val="24"/>
          <w:szCs w:val="24"/>
          <w:lang w:val="sq-MK"/>
        </w:rPr>
        <w:t>:</w:t>
      </w:r>
    </w:p>
    <w:p w:rsidR="00731CF3" w:rsidRPr="006441FA" w:rsidRDefault="00B42A5E" w:rsidP="00B34720">
      <w:pPr>
        <w:spacing w:after="0" w:line="276" w:lineRule="auto"/>
        <w:ind w:firstLine="709"/>
        <w:jc w:val="both"/>
        <w:rPr>
          <w:rFonts w:ascii="Times New Roman" w:eastAsia="Calibri" w:hAnsi="Times New Roman" w:cs="Times New Roman"/>
          <w:bCs/>
          <w:iCs/>
          <w:sz w:val="24"/>
          <w:szCs w:val="24"/>
        </w:rPr>
      </w:pPr>
      <w:r w:rsidRPr="00B42A5E">
        <w:rPr>
          <w:rFonts w:ascii="Times New Roman" w:eastAsia="Calibri" w:hAnsi="Times New Roman" w:cs="Times New Roman"/>
          <w:sz w:val="24"/>
          <w:szCs w:val="24"/>
          <w:lang w:val="bg-BG"/>
        </w:rPr>
        <w:t>Prioriteti 2 parashikon zbatimin e një projekti strategjik të infrastrukturës - hapja e një pikë të re kufita</w:t>
      </w:r>
      <w:r w:rsidR="00EC1903">
        <w:rPr>
          <w:rFonts w:ascii="Times New Roman" w:eastAsia="Calibri" w:hAnsi="Times New Roman" w:cs="Times New Roman"/>
          <w:sz w:val="24"/>
          <w:szCs w:val="24"/>
          <w:lang w:val="bg-BG"/>
        </w:rPr>
        <w:t>re Klepalo - në komunën e Strumj</w:t>
      </w:r>
      <w:r w:rsidRPr="00B42A5E">
        <w:rPr>
          <w:rFonts w:ascii="Times New Roman" w:eastAsia="Calibri" w:hAnsi="Times New Roman" w:cs="Times New Roman"/>
          <w:sz w:val="24"/>
          <w:szCs w:val="24"/>
          <w:lang w:val="bg-BG"/>
        </w:rPr>
        <w:t>anit, rrethi i Blagoevgradit, Bullgari dhe komuna e Berovës, rajoni lindor, Republika e Maqedonisë së Veriut. Qasja rrugore në pikën e re kufitare është planifikuar të realizohet nga një rrugë e klasit III, pjesë e RRN. Për qëllime të vlerësimit, mund të përdoren të dhënat e marra në bazë të matjeve dhe llogaritjeve afatgjata të nivelit të zhurmës së trafikut në rrugë të klasave të ndryshme, përkatësisht:</w:t>
      </w:r>
    </w:p>
    <w:p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Niveli ekuivalent i zhurmës, Leq - dBA, i emetuar nga fluksi i trafikut (karakteristika e zhurmës) përcaktohet nga parametrat dinamikë të fluksit - intensiteti (numri i automjeteve/orë), struktura (përqindja e mjeteve të rënda të mallrave dhe</w:t>
      </w:r>
      <w:r w:rsidR="00375CF1">
        <w:rPr>
          <w:rFonts w:ascii="Times New Roman" w:eastAsia="Calibri" w:hAnsi="Times New Roman" w:cs="Times New Roman"/>
          <w:bCs/>
          <w:iCs/>
          <w:sz w:val="24"/>
          <w:szCs w:val="24"/>
        </w:rPr>
        <w:t xml:space="preserve"> autobusëve në rrjedhën totale</w:t>
      </w:r>
      <w:r w:rsidRPr="006441FA">
        <w:rPr>
          <w:rFonts w:ascii="Times New Roman" w:eastAsia="Calibri" w:hAnsi="Times New Roman" w:cs="Times New Roman"/>
          <w:bCs/>
          <w:iCs/>
          <w:sz w:val="24"/>
          <w:szCs w:val="24"/>
        </w:rPr>
        <w:t>), shpejtësia (km/h) dhe parametrat e trasesë së rrugës - trotuar, pjerrësia gjatësore (%). Aktualisht, të dhënat për parametrat e treguar të fluksit të trafikut në seksionet e konsideruara rrugore nuk janë paraqitur..</w:t>
      </w:r>
    </w:p>
    <w:p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Karakteristikat e zhurmës së rrjedhës në një distancë prej 7,5 m nga aksi i korsisë së afërt, në varësi të klasës së rrugës janë:</w:t>
      </w:r>
    </w:p>
    <w:p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Klasa II - në intervalin 65-70 dBA me një shpejtësi të lejuar prej 80 km/h;</w:t>
      </w:r>
    </w:p>
    <w:p w:rsidR="00731CF3" w:rsidRPr="006441FA" w:rsidRDefault="001374A5" w:rsidP="009C7ACE">
      <w:pPr>
        <w:spacing w:after="0" w:line="276" w:lineRule="auto"/>
        <w:ind w:firstLine="709"/>
        <w:jc w:val="both"/>
        <w:rPr>
          <w:rFonts w:ascii="Times New Roman" w:eastAsia="Calibri" w:hAnsi="Times New Roman" w:cs="Times New Roman"/>
          <w:b/>
          <w:bCs/>
          <w:i/>
          <w:iCs/>
          <w:sz w:val="24"/>
          <w:szCs w:val="24"/>
        </w:rPr>
      </w:pPr>
      <w:r w:rsidRPr="006441FA">
        <w:rPr>
          <w:rFonts w:ascii="Times New Roman" w:eastAsia="Calibri" w:hAnsi="Times New Roman" w:cs="Times New Roman"/>
          <w:b/>
          <w:bCs/>
          <w:i/>
          <w:iCs/>
          <w:sz w:val="24"/>
          <w:szCs w:val="24"/>
        </w:rPr>
        <w:t>Klasa III - në intervalin 60-65 dBA me një shpejtësi të lejuar prej 60 km/h</w:t>
      </w:r>
    </w:p>
    <w:p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Klasa IV dhe V - deri në 60 dBA në varësi të ngarkesës dhe shpejtësisë specifike.</w:t>
      </w:r>
    </w:p>
    <w:p w:rsidR="001374A5" w:rsidRPr="006441FA" w:rsidRDefault="001374A5" w:rsidP="001374A5">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 xml:space="preserve">Pjesa ekzistuese e rrugës III-1008 kalon nëpër fshatrat Mikrevë, Razdol dhe Klepalo. Traseja e re e rrugës nga km 22+000 (përpara devijimit të rrugës për fshatin Kolibitë) deri në fillim të vendkalimit kufitar Klepalo, </w:t>
      </w:r>
      <w:r w:rsidR="00375CF1" w:rsidRPr="00375CF1">
        <w:rPr>
          <w:rFonts w:ascii="Times New Roman" w:eastAsia="Calibri" w:hAnsi="Times New Roman" w:cs="Times New Roman"/>
          <w:bCs/>
          <w:iCs/>
          <w:sz w:val="24"/>
          <w:szCs w:val="24"/>
        </w:rPr>
        <w:t xml:space="preserve">klasi i tij dhe shpejtësia e projektuar - deri në 40 </w:t>
      </w:r>
      <w:r w:rsidR="00375CF1" w:rsidRPr="00375CF1">
        <w:rPr>
          <w:rFonts w:ascii="Times New Roman" w:eastAsia="Calibri" w:hAnsi="Times New Roman" w:cs="Times New Roman"/>
          <w:b/>
          <w:bCs/>
          <w:iCs/>
          <w:sz w:val="24"/>
          <w:szCs w:val="24"/>
        </w:rPr>
        <w:t>km/h</w:t>
      </w:r>
      <w:r w:rsidR="00375CF1" w:rsidRPr="00375CF1">
        <w:rPr>
          <w:rFonts w:ascii="Times New Roman" w:eastAsia="Calibri" w:hAnsi="Times New Roman" w:cs="Times New Roman"/>
          <w:bCs/>
          <w:iCs/>
          <w:sz w:val="24"/>
          <w:szCs w:val="24"/>
        </w:rPr>
        <w:t xml:space="preserve"> </w:t>
      </w:r>
      <w:r w:rsidR="00375CF1" w:rsidRPr="00375CF1">
        <w:rPr>
          <w:rFonts w:ascii="Times New Roman" w:eastAsia="Calibri" w:hAnsi="Times New Roman" w:cs="Times New Roman"/>
          <w:bCs/>
          <w:iCs/>
          <w:sz w:val="24"/>
          <w:szCs w:val="24"/>
        </w:rPr>
        <w:lastRenderedPageBreak/>
        <w:t>sugjerojnë intensitet të ulët të flukseve të trafikut, që nënkupton nivele ekuivalente zhurmash nën 50 dB (A) për ditën dhe nën 40 dB (A) për natën.</w:t>
      </w:r>
    </w:p>
    <w:p w:rsidR="00731CF3" w:rsidRPr="006441FA" w:rsidRDefault="001374A5" w:rsidP="001374A5">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Zbatimi i projektit nuk nënkupton rritje të ekspozimit ndaj zhurmës mbi normat e lejuara dhe nuk nënkupton shfaqjen e rrezikut shëndetësor për popullsinë e zonës.</w:t>
      </w:r>
    </w:p>
    <w:p w:rsidR="001374A5" w:rsidRPr="001374A5" w:rsidRDefault="001374A5" w:rsidP="001374A5">
      <w:pPr>
        <w:spacing w:after="0" w:line="276" w:lineRule="auto"/>
        <w:ind w:firstLine="709"/>
        <w:jc w:val="both"/>
        <w:rPr>
          <w:rFonts w:ascii="Times New Roman" w:eastAsia="Calibri" w:hAnsi="Times New Roman" w:cs="Times New Roman"/>
          <w:bCs/>
          <w:iCs/>
          <w:sz w:val="24"/>
          <w:szCs w:val="24"/>
          <w:lang w:val="bg-BG"/>
        </w:rPr>
      </w:pPr>
      <w:r w:rsidRPr="001374A5">
        <w:rPr>
          <w:rFonts w:ascii="Times New Roman" w:eastAsia="Calibri" w:hAnsi="Times New Roman" w:cs="Times New Roman"/>
          <w:bCs/>
          <w:iCs/>
          <w:sz w:val="24"/>
          <w:szCs w:val="24"/>
          <w:lang w:val="bg-BG"/>
        </w:rPr>
        <w:t xml:space="preserve">Zbatimi i </w:t>
      </w:r>
      <w:r w:rsidR="00DC181B">
        <w:rPr>
          <w:rFonts w:ascii="Times New Roman" w:eastAsia="Calibri" w:hAnsi="Times New Roman" w:cs="Times New Roman"/>
          <w:bCs/>
          <w:iCs/>
          <w:sz w:val="24"/>
          <w:szCs w:val="24"/>
          <w:lang w:val="bg-BG"/>
        </w:rPr>
        <w:t>PBNK</w:t>
      </w:r>
      <w:r w:rsidRPr="001374A5">
        <w:rPr>
          <w:rFonts w:ascii="Times New Roman" w:eastAsia="Calibri" w:hAnsi="Times New Roman" w:cs="Times New Roman"/>
          <w:bCs/>
          <w:iCs/>
          <w:sz w:val="24"/>
          <w:szCs w:val="24"/>
          <w:lang w:val="bg-BG"/>
        </w:rPr>
        <w:t xml:space="preserve"> dhe </w:t>
      </w:r>
      <w:r w:rsidR="007F67E9">
        <w:rPr>
          <w:rFonts w:ascii="Times New Roman" w:eastAsia="Calibri" w:hAnsi="Times New Roman" w:cs="Times New Roman"/>
          <w:bCs/>
          <w:iCs/>
          <w:sz w:val="24"/>
          <w:szCs w:val="24"/>
          <w:lang w:val="bg-BG"/>
        </w:rPr>
        <w:t>STMI</w:t>
      </w:r>
      <w:r w:rsidRPr="001374A5">
        <w:rPr>
          <w:rFonts w:ascii="Times New Roman" w:eastAsia="Calibri" w:hAnsi="Times New Roman" w:cs="Times New Roman"/>
          <w:bCs/>
          <w:iCs/>
          <w:sz w:val="24"/>
          <w:szCs w:val="24"/>
          <w:lang w:val="bg-BG"/>
        </w:rPr>
        <w:t xml:space="preserve"> nuk pritet të përkeqësojë problemet ekzistuese ose të krijojë të reja. Prioritetet dhe masat e parashikuara nga </w:t>
      </w:r>
      <w:r w:rsidR="00DC181B">
        <w:rPr>
          <w:rFonts w:ascii="Times New Roman" w:eastAsia="Calibri" w:hAnsi="Times New Roman" w:cs="Times New Roman"/>
          <w:bCs/>
          <w:iCs/>
          <w:sz w:val="24"/>
          <w:szCs w:val="24"/>
          <w:lang w:val="bg-BG"/>
        </w:rPr>
        <w:t>PBNK</w:t>
      </w:r>
      <w:r w:rsidRPr="001374A5">
        <w:rPr>
          <w:rFonts w:ascii="Times New Roman" w:eastAsia="Calibri" w:hAnsi="Times New Roman" w:cs="Times New Roman"/>
          <w:bCs/>
          <w:iCs/>
          <w:sz w:val="24"/>
          <w:szCs w:val="24"/>
          <w:lang w:val="bg-BG"/>
        </w:rPr>
        <w:t xml:space="preserve"> dhe </w:t>
      </w:r>
      <w:r w:rsidR="007F67E9">
        <w:rPr>
          <w:rFonts w:ascii="Times New Roman" w:eastAsia="Calibri" w:hAnsi="Times New Roman" w:cs="Times New Roman"/>
          <w:bCs/>
          <w:iCs/>
          <w:sz w:val="24"/>
          <w:szCs w:val="24"/>
          <w:lang w:val="bg-BG"/>
        </w:rPr>
        <w:t>STMI</w:t>
      </w:r>
      <w:r w:rsidRPr="001374A5">
        <w:rPr>
          <w:rFonts w:ascii="Times New Roman" w:eastAsia="Calibri" w:hAnsi="Times New Roman" w:cs="Times New Roman"/>
          <w:bCs/>
          <w:iCs/>
          <w:sz w:val="24"/>
          <w:szCs w:val="24"/>
          <w:lang w:val="bg-BG"/>
        </w:rPr>
        <w:t xml:space="preserve"> nuk nënkuptojnë rrezik për ndotje shtesë </w:t>
      </w:r>
      <w:r w:rsidR="00375CF1">
        <w:rPr>
          <w:rFonts w:ascii="Times New Roman" w:eastAsia="Calibri" w:hAnsi="Times New Roman" w:cs="Times New Roman"/>
          <w:bCs/>
          <w:iCs/>
          <w:sz w:val="24"/>
          <w:szCs w:val="24"/>
          <w:lang w:val="sq-MK"/>
        </w:rPr>
        <w:t>zhurmuese</w:t>
      </w:r>
      <w:r w:rsidRPr="001374A5">
        <w:rPr>
          <w:rFonts w:ascii="Times New Roman" w:eastAsia="Calibri" w:hAnsi="Times New Roman" w:cs="Times New Roman"/>
          <w:bCs/>
          <w:iCs/>
          <w:sz w:val="24"/>
          <w:szCs w:val="24"/>
          <w:lang w:val="bg-BG"/>
        </w:rPr>
        <w:t xml:space="preserve"> në vendbanime. Aktivitetet/masat e planifikuara për peizazhin e zonave urbane dhe periferike (nën Prioritetin 1 të </w:t>
      </w:r>
      <w:r w:rsidR="00DC181B">
        <w:rPr>
          <w:rFonts w:ascii="Times New Roman" w:eastAsia="Calibri" w:hAnsi="Times New Roman" w:cs="Times New Roman"/>
          <w:bCs/>
          <w:iCs/>
          <w:sz w:val="24"/>
          <w:szCs w:val="24"/>
          <w:lang w:val="bg-BG"/>
        </w:rPr>
        <w:t>PBNK</w:t>
      </w:r>
      <w:r w:rsidRPr="001374A5">
        <w:rPr>
          <w:rFonts w:ascii="Times New Roman" w:eastAsia="Calibri" w:hAnsi="Times New Roman" w:cs="Times New Roman"/>
          <w:bCs/>
          <w:iCs/>
          <w:sz w:val="24"/>
          <w:szCs w:val="24"/>
          <w:lang w:val="bg-BG"/>
        </w:rPr>
        <w:t xml:space="preserve">) dhe përmirësimin e lëvizshmërisë dhe lidhjes së transportit dhe infrastrukturës inxhinierike përmes zhvillimit të sistemeve alternative të lëvizshmërisë (masa 1.2.1. e </w:t>
      </w:r>
      <w:r w:rsidR="007F67E9">
        <w:rPr>
          <w:rFonts w:ascii="Times New Roman" w:eastAsia="Calibri" w:hAnsi="Times New Roman" w:cs="Times New Roman"/>
          <w:bCs/>
          <w:iCs/>
          <w:sz w:val="24"/>
          <w:szCs w:val="24"/>
          <w:lang w:val="bg-BG"/>
        </w:rPr>
        <w:t>STMI</w:t>
      </w:r>
      <w:r w:rsidRPr="001374A5">
        <w:rPr>
          <w:rFonts w:ascii="Times New Roman" w:eastAsia="Calibri" w:hAnsi="Times New Roman" w:cs="Times New Roman"/>
          <w:bCs/>
          <w:iCs/>
          <w:sz w:val="24"/>
          <w:szCs w:val="24"/>
          <w:lang w:val="bg-BG"/>
        </w:rPr>
        <w:t xml:space="preserve">) </w:t>
      </w:r>
      <w:r w:rsidR="00375CF1">
        <w:rPr>
          <w:rFonts w:ascii="Times New Roman" w:eastAsia="Calibri" w:hAnsi="Times New Roman" w:cs="Times New Roman"/>
          <w:bCs/>
          <w:iCs/>
          <w:sz w:val="24"/>
          <w:szCs w:val="24"/>
          <w:lang w:val="sq-MK"/>
        </w:rPr>
        <w:t>d</w:t>
      </w:r>
      <w:r w:rsidR="00375CF1" w:rsidRPr="00375CF1">
        <w:rPr>
          <w:rFonts w:ascii="Times New Roman" w:eastAsia="Calibri" w:hAnsi="Times New Roman" w:cs="Times New Roman"/>
          <w:bCs/>
          <w:iCs/>
          <w:sz w:val="24"/>
          <w:szCs w:val="24"/>
          <w:lang w:val="bg-BG"/>
        </w:rPr>
        <w:t xml:space="preserve">o të ketë efekt pozitiv për kufizimin e ngarkesës së zhurmës dhe ndikimin në </w:t>
      </w:r>
      <w:r w:rsidR="006F18DA">
        <w:rPr>
          <w:rFonts w:ascii="Times New Roman" w:eastAsia="Calibri" w:hAnsi="Times New Roman" w:cs="Times New Roman"/>
          <w:bCs/>
          <w:iCs/>
          <w:sz w:val="24"/>
          <w:szCs w:val="24"/>
          <w:lang w:val="bg-BG"/>
        </w:rPr>
        <w:t>mjedis dhe popullsinë e rajonit</w:t>
      </w:r>
      <w:r w:rsidRPr="001374A5">
        <w:rPr>
          <w:rFonts w:ascii="Times New Roman" w:eastAsia="Calibri" w:hAnsi="Times New Roman" w:cs="Times New Roman"/>
          <w:bCs/>
          <w:iCs/>
          <w:sz w:val="24"/>
          <w:szCs w:val="24"/>
          <w:lang w:val="bg-BG"/>
        </w:rPr>
        <w:t xml:space="preserve">, të përfshirë në </w:t>
      </w:r>
      <w:r w:rsidR="006F18DA">
        <w:rPr>
          <w:rFonts w:ascii="Times New Roman" w:eastAsia="Calibri" w:hAnsi="Times New Roman" w:cs="Times New Roman"/>
          <w:bCs/>
          <w:iCs/>
          <w:sz w:val="24"/>
          <w:szCs w:val="24"/>
          <w:lang w:val="sq-MK"/>
        </w:rPr>
        <w:t>diapazonin</w:t>
      </w:r>
      <w:r w:rsidRPr="001374A5">
        <w:rPr>
          <w:rFonts w:ascii="Times New Roman" w:eastAsia="Calibri" w:hAnsi="Times New Roman" w:cs="Times New Roman"/>
          <w:bCs/>
          <w:iCs/>
          <w:sz w:val="24"/>
          <w:szCs w:val="24"/>
          <w:lang w:val="bg-BG"/>
        </w:rPr>
        <w:t xml:space="preserve"> e </w:t>
      </w:r>
      <w:r w:rsidR="00DC181B">
        <w:rPr>
          <w:rFonts w:ascii="Times New Roman" w:eastAsia="Calibri" w:hAnsi="Times New Roman" w:cs="Times New Roman"/>
          <w:bCs/>
          <w:iCs/>
          <w:sz w:val="24"/>
          <w:szCs w:val="24"/>
          <w:lang w:val="bg-BG"/>
        </w:rPr>
        <w:t>PBNK</w:t>
      </w:r>
      <w:r w:rsidRPr="001374A5">
        <w:rPr>
          <w:rFonts w:ascii="Times New Roman" w:eastAsia="Calibri" w:hAnsi="Times New Roman" w:cs="Times New Roman"/>
          <w:bCs/>
          <w:iCs/>
          <w:sz w:val="24"/>
          <w:szCs w:val="24"/>
          <w:lang w:val="bg-BG"/>
        </w:rPr>
        <w:t xml:space="preserve"> dhe </w:t>
      </w:r>
      <w:r w:rsidR="007F67E9">
        <w:rPr>
          <w:rFonts w:ascii="Times New Roman" w:eastAsia="Calibri" w:hAnsi="Times New Roman" w:cs="Times New Roman"/>
          <w:bCs/>
          <w:iCs/>
          <w:sz w:val="24"/>
          <w:szCs w:val="24"/>
          <w:lang w:val="bg-BG"/>
        </w:rPr>
        <w:t>STMI</w:t>
      </w:r>
      <w:r w:rsidRPr="001374A5">
        <w:rPr>
          <w:rFonts w:ascii="Times New Roman" w:eastAsia="Calibri" w:hAnsi="Times New Roman" w:cs="Times New Roman"/>
          <w:bCs/>
          <w:iCs/>
          <w:sz w:val="24"/>
          <w:szCs w:val="24"/>
          <w:lang w:val="bg-BG"/>
        </w:rPr>
        <w:t>.</w:t>
      </w:r>
    </w:p>
    <w:p w:rsidR="00731CF3" w:rsidRPr="006441FA" w:rsidRDefault="001374A5" w:rsidP="001374A5">
      <w:pPr>
        <w:spacing w:after="0" w:line="276" w:lineRule="auto"/>
        <w:ind w:firstLine="709"/>
        <w:jc w:val="both"/>
        <w:rPr>
          <w:rFonts w:ascii="Times New Roman" w:eastAsia="Calibri" w:hAnsi="Times New Roman" w:cs="Times New Roman"/>
          <w:sz w:val="24"/>
          <w:szCs w:val="24"/>
        </w:rPr>
      </w:pPr>
      <w:r w:rsidRPr="001374A5">
        <w:rPr>
          <w:rFonts w:ascii="Times New Roman" w:eastAsia="Calibri" w:hAnsi="Times New Roman" w:cs="Times New Roman"/>
          <w:bCs/>
          <w:iCs/>
          <w:sz w:val="24"/>
          <w:szCs w:val="24"/>
          <w:lang w:val="bg-BG"/>
        </w:rPr>
        <w:t xml:space="preserve">Prioritetet dhe masat e parashikuara nga </w:t>
      </w:r>
      <w:r w:rsidR="00DC181B">
        <w:rPr>
          <w:rFonts w:ascii="Times New Roman" w:eastAsia="Calibri" w:hAnsi="Times New Roman" w:cs="Times New Roman"/>
          <w:bCs/>
          <w:iCs/>
          <w:sz w:val="24"/>
          <w:szCs w:val="24"/>
          <w:lang w:val="bg-BG"/>
        </w:rPr>
        <w:t>PBNK</w:t>
      </w:r>
      <w:r w:rsidRPr="001374A5">
        <w:rPr>
          <w:rFonts w:ascii="Times New Roman" w:eastAsia="Calibri" w:hAnsi="Times New Roman" w:cs="Times New Roman"/>
          <w:bCs/>
          <w:iCs/>
          <w:sz w:val="24"/>
          <w:szCs w:val="24"/>
          <w:lang w:val="bg-BG"/>
        </w:rPr>
        <w:t xml:space="preserve"> dhe </w:t>
      </w:r>
      <w:r w:rsidR="007F67E9">
        <w:rPr>
          <w:rFonts w:ascii="Times New Roman" w:eastAsia="Calibri" w:hAnsi="Times New Roman" w:cs="Times New Roman"/>
          <w:bCs/>
          <w:iCs/>
          <w:sz w:val="24"/>
          <w:szCs w:val="24"/>
          <w:lang w:val="bg-BG"/>
        </w:rPr>
        <w:t>STMI</w:t>
      </w:r>
      <w:r w:rsidRPr="001374A5">
        <w:rPr>
          <w:rFonts w:ascii="Times New Roman" w:eastAsia="Calibri" w:hAnsi="Times New Roman" w:cs="Times New Roman"/>
          <w:bCs/>
          <w:iCs/>
          <w:sz w:val="24"/>
          <w:szCs w:val="24"/>
          <w:lang w:val="bg-BG"/>
        </w:rPr>
        <w:t xml:space="preserve"> nuk lidhen me aktivitetet që përfshijnë efekte shtesë të dridhjeve, rrezatimit jonizues dhe jojonizues.</w:t>
      </w:r>
    </w:p>
    <w:p w:rsidR="00DC6404" w:rsidRPr="00ED44A4" w:rsidRDefault="00ED44A4" w:rsidP="00DC6404">
      <w:pPr>
        <w:pStyle w:val="ListParagraph"/>
        <w:spacing w:before="120" w:after="0" w:line="276" w:lineRule="auto"/>
        <w:ind w:left="0" w:firstLine="709"/>
        <w:jc w:val="both"/>
        <w:rPr>
          <w:rFonts w:ascii="Times New Roman" w:hAnsi="Times New Roman" w:cs="Times New Roman"/>
          <w:b/>
          <w:bCs/>
          <w:i/>
          <w:iCs/>
          <w:sz w:val="24"/>
          <w:szCs w:val="24"/>
          <w:lang w:val="sq-MK"/>
        </w:rPr>
      </w:pPr>
      <w:r>
        <w:rPr>
          <w:rFonts w:ascii="Times New Roman" w:hAnsi="Times New Roman" w:cs="Times New Roman"/>
          <w:b/>
          <w:bCs/>
          <w:i/>
          <w:iCs/>
          <w:sz w:val="24"/>
          <w:szCs w:val="24"/>
          <w:lang w:val="sq-MK"/>
        </w:rPr>
        <w:t>Mbeturina</w:t>
      </w:r>
    </w:p>
    <w:p w:rsidR="00DC6404" w:rsidRPr="000B3871" w:rsidRDefault="001374A5" w:rsidP="00E30084">
      <w:pPr>
        <w:pStyle w:val="ListParagraph"/>
        <w:spacing w:before="120" w:after="0" w:line="276" w:lineRule="auto"/>
        <w:ind w:left="0" w:firstLine="709"/>
        <w:jc w:val="both"/>
        <w:rPr>
          <w:rFonts w:ascii="Times New Roman" w:hAnsi="Times New Roman" w:cs="Times New Roman"/>
          <w:sz w:val="24"/>
          <w:szCs w:val="24"/>
        </w:rPr>
      </w:pPr>
      <w:r w:rsidRPr="001374A5">
        <w:rPr>
          <w:rFonts w:ascii="Times New Roman" w:hAnsi="Times New Roman" w:cs="Times New Roman"/>
          <w:sz w:val="24"/>
          <w:szCs w:val="24"/>
        </w:rPr>
        <w:t xml:space="preserve">Nuk pritet ndikim i rëndësishëm në territoret e aktiviteteve të </w:t>
      </w:r>
      <w:r w:rsidR="00ED44A4">
        <w:rPr>
          <w:rFonts w:ascii="Times New Roman" w:hAnsi="Times New Roman" w:cs="Times New Roman"/>
          <w:sz w:val="24"/>
          <w:szCs w:val="24"/>
          <w:lang w:val="sq-MK"/>
        </w:rPr>
        <w:t>mbeturinave</w:t>
      </w:r>
      <w:r w:rsidRPr="001374A5">
        <w:rPr>
          <w:rFonts w:ascii="Times New Roman" w:hAnsi="Times New Roman" w:cs="Times New Roman"/>
          <w:sz w:val="24"/>
          <w:szCs w:val="24"/>
        </w:rPr>
        <w:t xml:space="preserve"> dhe as nuk pritet të gjenerohen sasi të konsiderueshme </w:t>
      </w:r>
      <w:r w:rsidR="00ED44A4">
        <w:rPr>
          <w:rFonts w:ascii="Times New Roman" w:hAnsi="Times New Roman" w:cs="Times New Roman"/>
          <w:sz w:val="24"/>
          <w:szCs w:val="24"/>
          <w:lang w:val="sq-MK"/>
        </w:rPr>
        <w:t>mbeturinash</w:t>
      </w:r>
      <w:r w:rsidRPr="001374A5">
        <w:rPr>
          <w:rFonts w:ascii="Times New Roman" w:hAnsi="Times New Roman" w:cs="Times New Roman"/>
          <w:sz w:val="24"/>
          <w:szCs w:val="24"/>
        </w:rPr>
        <w:t xml:space="preserve"> në zbatimin e aktiviteteve dhe masave të pranueshme, përkundrazi - të parashikuara si aktivitete të pranueshme për modernizimin teknologjik (për masën 1.1.1. </w:t>
      </w:r>
      <w:r w:rsidR="007F67E9">
        <w:rPr>
          <w:rFonts w:ascii="Times New Roman" w:hAnsi="Times New Roman" w:cs="Times New Roman"/>
          <w:sz w:val="24"/>
          <w:szCs w:val="24"/>
        </w:rPr>
        <w:t>STMI</w:t>
      </w:r>
      <w:r w:rsidRPr="001374A5">
        <w:rPr>
          <w:rFonts w:ascii="Times New Roman" w:hAnsi="Times New Roman" w:cs="Times New Roman"/>
          <w:sz w:val="24"/>
          <w:szCs w:val="24"/>
        </w:rPr>
        <w:t xml:space="preserve">) dhe për një proces efektiv të zhvillimit të produktit (për masën 1.1.3 të </w:t>
      </w:r>
      <w:r w:rsidR="007F67E9">
        <w:rPr>
          <w:rFonts w:ascii="Times New Roman" w:hAnsi="Times New Roman" w:cs="Times New Roman"/>
          <w:sz w:val="24"/>
          <w:szCs w:val="24"/>
        </w:rPr>
        <w:t>STMI</w:t>
      </w:r>
      <w:r w:rsidRPr="001374A5">
        <w:rPr>
          <w:rFonts w:ascii="Times New Roman" w:hAnsi="Times New Roman" w:cs="Times New Roman"/>
          <w:sz w:val="24"/>
          <w:szCs w:val="24"/>
        </w:rPr>
        <w:t xml:space="preserve">) kontribuojnë në kalimin në një ekonomi rrethore dhe kanë një ndikim pozitiv në reduktimin e sasisë së </w:t>
      </w:r>
      <w:r w:rsidR="00ED44A4">
        <w:rPr>
          <w:rFonts w:ascii="Times New Roman" w:hAnsi="Times New Roman" w:cs="Times New Roman"/>
          <w:sz w:val="24"/>
          <w:szCs w:val="24"/>
          <w:lang w:val="sq-MK"/>
        </w:rPr>
        <w:t>mbeturinave</w:t>
      </w:r>
      <w:r w:rsidRPr="001374A5">
        <w:rPr>
          <w:rFonts w:ascii="Times New Roman" w:hAnsi="Times New Roman" w:cs="Times New Roman"/>
          <w:sz w:val="24"/>
          <w:szCs w:val="24"/>
        </w:rPr>
        <w:t xml:space="preserve"> të gjeneruara. </w:t>
      </w:r>
    </w:p>
    <w:p w:rsidR="00DC6404" w:rsidRPr="000B3871" w:rsidRDefault="001374A5" w:rsidP="00DC6404">
      <w:pPr>
        <w:pStyle w:val="ListParagraph"/>
        <w:spacing w:before="120" w:after="0" w:line="276" w:lineRule="auto"/>
        <w:ind w:left="0" w:firstLine="709"/>
        <w:jc w:val="both"/>
        <w:rPr>
          <w:rFonts w:ascii="Times New Roman" w:hAnsi="Times New Roman" w:cs="Times New Roman"/>
          <w:b/>
          <w:bCs/>
          <w:i/>
          <w:iCs/>
          <w:sz w:val="24"/>
          <w:szCs w:val="24"/>
        </w:rPr>
      </w:pPr>
      <w:r w:rsidRPr="001374A5">
        <w:rPr>
          <w:rFonts w:ascii="Times New Roman" w:hAnsi="Times New Roman" w:cs="Times New Roman"/>
          <w:b/>
          <w:bCs/>
          <w:i/>
          <w:iCs/>
          <w:sz w:val="24"/>
          <w:szCs w:val="24"/>
        </w:rPr>
        <w:t>Kimikatet e rrezikshme dhe rreziku i aksidenteve të mëdha</w:t>
      </w:r>
    </w:p>
    <w:p w:rsidR="00DC6404" w:rsidRPr="000B3871" w:rsidRDefault="001374A5" w:rsidP="00DC6404">
      <w:pPr>
        <w:pStyle w:val="ListParagraph"/>
        <w:spacing w:before="120" w:after="0" w:line="276" w:lineRule="auto"/>
        <w:ind w:left="0" w:firstLine="709"/>
        <w:jc w:val="both"/>
        <w:rPr>
          <w:rFonts w:ascii="Times New Roman" w:hAnsi="Times New Roman" w:cs="Times New Roman"/>
          <w:sz w:val="24"/>
          <w:szCs w:val="24"/>
        </w:rPr>
      </w:pPr>
      <w:r w:rsidRPr="001374A5">
        <w:rPr>
          <w:rFonts w:ascii="Times New Roman" w:hAnsi="Times New Roman" w:cs="Times New Roman"/>
          <w:sz w:val="24"/>
          <w:szCs w:val="24"/>
        </w:rPr>
        <w:t xml:space="preserve">Parashikimet e </w:t>
      </w:r>
      <w:r w:rsidR="00DC181B">
        <w:rPr>
          <w:rFonts w:ascii="Times New Roman" w:hAnsi="Times New Roman" w:cs="Times New Roman"/>
          <w:sz w:val="24"/>
          <w:szCs w:val="24"/>
        </w:rPr>
        <w:t>PBNK</w:t>
      </w:r>
      <w:r w:rsidRPr="001374A5">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1374A5">
        <w:rPr>
          <w:rFonts w:ascii="Times New Roman" w:hAnsi="Times New Roman" w:cs="Times New Roman"/>
          <w:sz w:val="24"/>
          <w:szCs w:val="24"/>
        </w:rPr>
        <w:t xml:space="preserve"> nuk shoqërohen me një ndikim të rëndësishëm si rezultat i ruajtjes dhe përdorimit të kimikateve të rrezikshme, dhe aktivitetet dhe masat e pranueshme nuk kanë potencial për të rritur rrezikun e aksidenteve të mëdha në ndërmarrjet ekzistuese me potencial rreziku </w:t>
      </w:r>
      <w:r w:rsidR="00FE09AA" w:rsidRPr="001374A5">
        <w:rPr>
          <w:rFonts w:ascii="Times New Roman" w:hAnsi="Times New Roman" w:cs="Times New Roman"/>
          <w:sz w:val="24"/>
          <w:szCs w:val="24"/>
        </w:rPr>
        <w:t xml:space="preserve">të ulët dhe të lartë </w:t>
      </w:r>
      <w:r w:rsidRPr="001374A5">
        <w:rPr>
          <w:rFonts w:ascii="Times New Roman" w:hAnsi="Times New Roman" w:cs="Times New Roman"/>
          <w:sz w:val="24"/>
          <w:szCs w:val="24"/>
        </w:rPr>
        <w:t xml:space="preserve">brenda zonës ndërkufitare. </w:t>
      </w:r>
    </w:p>
    <w:p w:rsidR="0063422B" w:rsidRDefault="000D74CD" w:rsidP="0063422B">
      <w:pPr>
        <w:pStyle w:val="ListParagraph"/>
        <w:spacing w:before="120" w:after="0" w:line="276" w:lineRule="auto"/>
        <w:ind w:left="0" w:firstLine="709"/>
        <w:jc w:val="both"/>
        <w:rPr>
          <w:rFonts w:ascii="Times New Roman" w:hAnsi="Times New Roman" w:cs="Times New Roman"/>
          <w:b/>
          <w:bCs/>
          <w:i/>
          <w:iCs/>
          <w:sz w:val="24"/>
          <w:szCs w:val="24"/>
        </w:rPr>
      </w:pPr>
      <w:r w:rsidRPr="000D74CD">
        <w:rPr>
          <w:rFonts w:ascii="Times New Roman" w:hAnsi="Times New Roman" w:cs="Times New Roman"/>
          <w:b/>
          <w:bCs/>
          <w:i/>
          <w:iCs/>
          <w:sz w:val="24"/>
          <w:szCs w:val="24"/>
        </w:rPr>
        <w:t>Popullsia dhe shëndeti i njeriut</w:t>
      </w:r>
    </w:p>
    <w:p w:rsidR="00152F97" w:rsidRPr="006441FA" w:rsidRDefault="007F006E" w:rsidP="00B7396F">
      <w:pPr>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 xml:space="preserve">Për sa i përket </w:t>
      </w:r>
      <w:r w:rsidRPr="00561DA8">
        <w:rPr>
          <w:rFonts w:ascii="Times New Roman" w:hAnsi="Times New Roman" w:cs="Times New Roman"/>
          <w:b/>
          <w:sz w:val="24"/>
          <w:szCs w:val="24"/>
        </w:rPr>
        <w:t>shëndetit të njeriut</w:t>
      </w:r>
      <w:r w:rsidRPr="006441FA">
        <w:rPr>
          <w:rFonts w:ascii="Times New Roman" w:hAnsi="Times New Roman" w:cs="Times New Roman"/>
          <w:sz w:val="24"/>
          <w:szCs w:val="24"/>
        </w:rPr>
        <w:t xml:space="preserve">, zbatimi i projeksioneve të </w:t>
      </w:r>
      <w:r w:rsidR="00DC181B">
        <w:rPr>
          <w:rFonts w:ascii="Times New Roman" w:hAnsi="Times New Roman" w:cs="Times New Roman"/>
          <w:sz w:val="24"/>
          <w:szCs w:val="24"/>
        </w:rPr>
        <w:t>PBNK</w:t>
      </w:r>
      <w:r w:rsidRPr="006441FA">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6441FA">
        <w:rPr>
          <w:rFonts w:ascii="Times New Roman" w:hAnsi="Times New Roman" w:cs="Times New Roman"/>
          <w:sz w:val="24"/>
          <w:szCs w:val="24"/>
        </w:rPr>
        <w:t xml:space="preserve"> nuk lidhet me burime të reja, të rëndësishme të emetimeve dhe rreziqeve mjedisore që do të çonin në të reja ose do të rrisnin efektet negative të faktorëve ekzistues të rrezikut të identifikuar në zonën ndërkufitare. Përkundrazi, zbatimi i aktiviteteve dhe masave pritet të ketë një ndikim pozitiv në lidhje me përmirësimin e cilësisë së jetës, zhvillimin e aktiviteteve joshëndetësore - objekt të ardhurash për popullsinë (turizmi), </w:t>
      </w:r>
      <w:r w:rsidR="00561DA8" w:rsidRPr="00561DA8">
        <w:rPr>
          <w:rFonts w:ascii="Times New Roman" w:hAnsi="Times New Roman" w:cs="Times New Roman"/>
          <w:sz w:val="24"/>
          <w:szCs w:val="24"/>
        </w:rPr>
        <w:t>duke kufizuar efektet e dëmshme të prodhimit vendas</w:t>
      </w:r>
      <w:r w:rsidRPr="006441FA">
        <w:rPr>
          <w:rFonts w:ascii="Times New Roman" w:hAnsi="Times New Roman" w:cs="Times New Roman"/>
          <w:sz w:val="24"/>
          <w:szCs w:val="24"/>
        </w:rPr>
        <w:t xml:space="preserve"> (nëpërmjet veprimtarive teknologjike). modernizimi). Është jashtëzakonisht e rëndësishme që lokacioni i vendeve të reja (p.sh. seksioni i ri i planifikuar rrugor si pjesë e projektit strategjik sipas Prioritetit 2 të </w:t>
      </w:r>
      <w:r w:rsidR="00DC181B">
        <w:rPr>
          <w:rFonts w:ascii="Times New Roman" w:hAnsi="Times New Roman" w:cs="Times New Roman"/>
          <w:sz w:val="24"/>
          <w:szCs w:val="24"/>
        </w:rPr>
        <w:t>PBNK</w:t>
      </w:r>
      <w:r w:rsidRPr="006441FA">
        <w:rPr>
          <w:rFonts w:ascii="Times New Roman" w:hAnsi="Times New Roman" w:cs="Times New Roman"/>
          <w:sz w:val="24"/>
          <w:szCs w:val="24"/>
        </w:rPr>
        <w:t xml:space="preserve">, etj.), i cili do të financohet nga </w:t>
      </w:r>
      <w:r w:rsidR="00DC181B">
        <w:rPr>
          <w:rFonts w:ascii="Times New Roman" w:hAnsi="Times New Roman" w:cs="Times New Roman"/>
          <w:sz w:val="24"/>
          <w:szCs w:val="24"/>
        </w:rPr>
        <w:t>PBNK</w:t>
      </w:r>
      <w:r w:rsidRPr="006441FA">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6441FA">
        <w:rPr>
          <w:rFonts w:ascii="Times New Roman" w:hAnsi="Times New Roman" w:cs="Times New Roman"/>
          <w:sz w:val="24"/>
          <w:szCs w:val="24"/>
        </w:rPr>
        <w:t xml:space="preserve">, pajtohet me </w:t>
      </w:r>
      <w:r w:rsidRPr="00561DA8">
        <w:rPr>
          <w:rFonts w:ascii="Times New Roman" w:hAnsi="Times New Roman" w:cs="Times New Roman"/>
          <w:b/>
          <w:sz w:val="24"/>
          <w:szCs w:val="24"/>
        </w:rPr>
        <w:t>zonat dhe vendet më të afërta që i nënshtrohen mbrojtjes shëndetësore</w:t>
      </w:r>
      <w:r w:rsidRPr="006441FA">
        <w:rPr>
          <w:rFonts w:ascii="Times New Roman" w:hAnsi="Times New Roman" w:cs="Times New Roman"/>
          <w:sz w:val="24"/>
          <w:szCs w:val="24"/>
        </w:rPr>
        <w:t xml:space="preserve">, si dhe të sigurojë respektimin e kërkesave rregullatore për mbrojtjen e ujit dhe në veçanti ndalimet dhe kufizimet në </w:t>
      </w:r>
      <w:r w:rsidRPr="00561DA8">
        <w:rPr>
          <w:rFonts w:ascii="Times New Roman" w:hAnsi="Times New Roman" w:cs="Times New Roman"/>
          <w:b/>
          <w:sz w:val="24"/>
          <w:szCs w:val="24"/>
        </w:rPr>
        <w:t>zonat e mbrojtjes sanitare</w:t>
      </w:r>
      <w:r w:rsidRPr="006441FA">
        <w:rPr>
          <w:rFonts w:ascii="Times New Roman" w:hAnsi="Times New Roman" w:cs="Times New Roman"/>
          <w:sz w:val="24"/>
          <w:szCs w:val="24"/>
        </w:rPr>
        <w:t xml:space="preserve"> të burimeve të ujit për furnizimin me ujë të pijshëm dhe </w:t>
      </w:r>
      <w:r w:rsidR="00561DA8">
        <w:rPr>
          <w:rFonts w:ascii="Times New Roman" w:hAnsi="Times New Roman" w:cs="Times New Roman"/>
          <w:sz w:val="24"/>
          <w:szCs w:val="24"/>
          <w:lang w:val="sq-MK"/>
        </w:rPr>
        <w:t>amvisërive</w:t>
      </w:r>
      <w:r w:rsidRPr="006441FA">
        <w:rPr>
          <w:rFonts w:ascii="Times New Roman" w:hAnsi="Times New Roman" w:cs="Times New Roman"/>
          <w:sz w:val="24"/>
          <w:szCs w:val="24"/>
        </w:rPr>
        <w:t xml:space="preserve"> dhe ujërave minerale që përdoren për nevojat terapeutike, profilaktike, të pijes dhe higjienës. Një vlerësim i detajuar i ndikimeve të pritshme është paraqitur në </w:t>
      </w:r>
      <w:r w:rsidRPr="00561DA8">
        <w:rPr>
          <w:rFonts w:ascii="Times New Roman" w:hAnsi="Times New Roman" w:cs="Times New Roman"/>
          <w:b/>
          <w:sz w:val="24"/>
          <w:szCs w:val="24"/>
        </w:rPr>
        <w:t>pikën 6 të Raportit të KE-së</w:t>
      </w:r>
      <w:r w:rsidRPr="006441FA">
        <w:rPr>
          <w:rFonts w:ascii="Times New Roman" w:hAnsi="Times New Roman" w:cs="Times New Roman"/>
          <w:sz w:val="24"/>
          <w:szCs w:val="24"/>
        </w:rPr>
        <w:t>.</w:t>
      </w:r>
    </w:p>
    <w:p w:rsidR="00E30084" w:rsidRDefault="00E30084" w:rsidP="00E30084">
      <w:pPr>
        <w:spacing w:after="0" w:line="276" w:lineRule="auto"/>
        <w:ind w:firstLine="720"/>
        <w:jc w:val="both"/>
        <w:rPr>
          <w:rFonts w:ascii="Times New Roman" w:hAnsi="Times New Roman" w:cs="Times New Roman"/>
          <w:sz w:val="24"/>
          <w:szCs w:val="24"/>
          <w:lang w:val="bg-BG"/>
        </w:rPr>
      </w:pPr>
    </w:p>
    <w:p w:rsidR="00E30084" w:rsidRPr="00B84007" w:rsidRDefault="007F006E" w:rsidP="00E30084">
      <w:pPr>
        <w:spacing w:after="0" w:line="276" w:lineRule="auto"/>
        <w:ind w:firstLine="720"/>
        <w:jc w:val="both"/>
        <w:rPr>
          <w:rFonts w:ascii="Times New Roman" w:hAnsi="Times New Roman" w:cs="Times New Roman"/>
          <w:sz w:val="24"/>
          <w:szCs w:val="24"/>
          <w:lang w:val="bg-BG"/>
        </w:rPr>
      </w:pPr>
      <w:r w:rsidRPr="007F006E">
        <w:rPr>
          <w:rFonts w:ascii="Times New Roman" w:hAnsi="Times New Roman" w:cs="Times New Roman"/>
          <w:sz w:val="24"/>
          <w:szCs w:val="24"/>
          <w:lang w:val="bg-BG"/>
        </w:rPr>
        <w:t xml:space="preserve">Duke marrë parasysh sa më sipër, </w:t>
      </w:r>
      <w:r w:rsidRPr="00EA4DD4">
        <w:rPr>
          <w:rFonts w:ascii="Times New Roman" w:hAnsi="Times New Roman" w:cs="Times New Roman"/>
          <w:b/>
          <w:sz w:val="24"/>
          <w:szCs w:val="24"/>
          <w:lang w:val="bg-BG"/>
        </w:rPr>
        <w:t>vlerësimi i gjashtë objektivave mjedisore ndaj parimit të dëmtimit jo të rëndësishëm</w:t>
      </w:r>
      <w:r w:rsidRPr="00EA4DD4">
        <w:rPr>
          <w:rFonts w:ascii="Times New Roman" w:hAnsi="Times New Roman" w:cs="Times New Roman"/>
          <w:b/>
          <w:sz w:val="24"/>
          <w:szCs w:val="24"/>
          <w:vertAlign w:val="superscript"/>
          <w:lang w:val="bg-BG"/>
        </w:rPr>
        <w:t>1</w:t>
      </w:r>
      <w:r w:rsidRPr="00EA4DD4">
        <w:rPr>
          <w:rFonts w:ascii="Times New Roman" w:hAnsi="Times New Roman" w:cs="Times New Roman"/>
          <w:b/>
          <w:sz w:val="24"/>
          <w:szCs w:val="24"/>
          <w:lang w:val="bg-BG"/>
        </w:rPr>
        <w:t xml:space="preserve"> </w:t>
      </w:r>
      <w:r w:rsidRPr="007F006E">
        <w:rPr>
          <w:rFonts w:ascii="Times New Roman" w:hAnsi="Times New Roman" w:cs="Times New Roman"/>
          <w:sz w:val="24"/>
          <w:szCs w:val="24"/>
          <w:lang w:val="bg-BG"/>
        </w:rPr>
        <w:t xml:space="preserve">ndaj aktiviteteve dhe masave të </w:t>
      </w:r>
      <w:r w:rsidR="00DC181B">
        <w:rPr>
          <w:rFonts w:ascii="Times New Roman" w:hAnsi="Times New Roman" w:cs="Times New Roman"/>
          <w:sz w:val="24"/>
          <w:szCs w:val="24"/>
          <w:lang w:val="bg-BG"/>
        </w:rPr>
        <w:t>PBNK</w:t>
      </w:r>
      <w:r w:rsidRPr="007F006E">
        <w:rPr>
          <w:rFonts w:ascii="Times New Roman" w:hAnsi="Times New Roman" w:cs="Times New Roman"/>
          <w:sz w:val="24"/>
          <w:szCs w:val="24"/>
          <w:lang w:val="bg-BG"/>
        </w:rPr>
        <w:t xml:space="preserve"> dhe </w:t>
      </w:r>
      <w:r w:rsidR="007F67E9">
        <w:rPr>
          <w:rFonts w:ascii="Times New Roman" w:hAnsi="Times New Roman" w:cs="Times New Roman"/>
          <w:sz w:val="24"/>
          <w:szCs w:val="24"/>
          <w:lang w:val="bg-BG"/>
        </w:rPr>
        <w:t>STMI</w:t>
      </w:r>
      <w:r w:rsidRPr="007F006E">
        <w:rPr>
          <w:rFonts w:ascii="Times New Roman" w:hAnsi="Times New Roman" w:cs="Times New Roman"/>
          <w:sz w:val="24"/>
          <w:szCs w:val="24"/>
          <w:lang w:val="bg-BG"/>
        </w:rPr>
        <w:t xml:space="preserve"> na lejon të nxjerrim përfundimet e mëposhtme:</w:t>
      </w:r>
    </w:p>
    <w:p w:rsidR="00E30084" w:rsidRPr="00EF777B" w:rsidRDefault="00932DF7" w:rsidP="00932DF7">
      <w:pPr>
        <w:pStyle w:val="ListParagraph"/>
        <w:numPr>
          <w:ilvl w:val="3"/>
          <w:numId w:val="21"/>
        </w:numPr>
        <w:spacing w:after="0" w:line="276" w:lineRule="auto"/>
        <w:ind w:left="426" w:hanging="142"/>
        <w:jc w:val="both"/>
        <w:rPr>
          <w:rFonts w:ascii="Times New Roman" w:eastAsia="Calibri" w:hAnsi="Times New Roman" w:cs="Times New Roman"/>
          <w:iCs/>
          <w:sz w:val="24"/>
          <w:szCs w:val="24"/>
        </w:rPr>
      </w:pPr>
      <w:r>
        <w:rPr>
          <w:rFonts w:ascii="Times New Roman" w:hAnsi="Times New Roman" w:cs="Times New Roman"/>
          <w:b/>
          <w:bCs/>
          <w:i/>
          <w:noProof/>
          <w:sz w:val="24"/>
          <w:szCs w:val="24"/>
          <w:shd w:val="clear" w:color="auto" w:fill="FFFFFF"/>
          <w:lang w:val="en-US"/>
        </w:rPr>
        <w:t>Zbutja e ndryshimeve klimatike:</w:t>
      </w:r>
      <w:r w:rsidR="00E30084" w:rsidRPr="00250349">
        <w:rPr>
          <w:rFonts w:ascii="Times New Roman" w:hAnsi="Times New Roman" w:cs="Times New Roman"/>
          <w:i/>
          <w:noProof/>
          <w:sz w:val="24"/>
          <w:szCs w:val="24"/>
          <w:shd w:val="clear" w:color="auto" w:fill="FFFFFF"/>
        </w:rPr>
        <w:t xml:space="preserve"> </w:t>
      </w:r>
      <w:r w:rsidRPr="00932DF7">
        <w:rPr>
          <w:rFonts w:ascii="Times New Roman" w:hAnsi="Times New Roman" w:cs="Times New Roman"/>
          <w:iCs/>
          <w:noProof/>
          <w:sz w:val="24"/>
          <w:szCs w:val="24"/>
          <w:shd w:val="clear" w:color="auto" w:fill="FFFFFF"/>
        </w:rPr>
        <w:t xml:space="preserve">Shumica e masave kanë një ndikim pozitiv ose aspak në reduktimin e emetimeve të gazeve serrë, dhe asnjë nga masat dhe aktivitetet nuk çojnë në emetime të konsiderueshme të gazeve serrë - nuk pritet të ketë dëme të konsiderueshme në drejtim të zbutjes. ndryshimi i klimës. Aktivitetet sipas Prioritetit 1 të </w:t>
      </w:r>
      <w:r w:rsidR="00DC181B">
        <w:rPr>
          <w:rFonts w:ascii="Times New Roman" w:hAnsi="Times New Roman" w:cs="Times New Roman"/>
          <w:iCs/>
          <w:noProof/>
          <w:sz w:val="24"/>
          <w:szCs w:val="24"/>
          <w:shd w:val="clear" w:color="auto" w:fill="FFFFFF"/>
        </w:rPr>
        <w:t>PBNK</w:t>
      </w:r>
      <w:r w:rsidRPr="00932DF7">
        <w:rPr>
          <w:rFonts w:ascii="Times New Roman" w:hAnsi="Times New Roman" w:cs="Times New Roman"/>
          <w:iCs/>
          <w:noProof/>
          <w:sz w:val="24"/>
          <w:szCs w:val="24"/>
          <w:shd w:val="clear" w:color="auto" w:fill="FFFFFF"/>
        </w:rPr>
        <w:t xml:space="preserve">-së kanë një ndikim të drejtpërdrejtë pozitiv në thithjen e emetimeve të gazeve serrë dhe aktivitetet sipas masës 1.1.1 të </w:t>
      </w:r>
      <w:r w:rsidR="007F67E9">
        <w:rPr>
          <w:rFonts w:ascii="Times New Roman" w:hAnsi="Times New Roman" w:cs="Times New Roman"/>
          <w:iCs/>
          <w:noProof/>
          <w:sz w:val="24"/>
          <w:szCs w:val="24"/>
          <w:shd w:val="clear" w:color="auto" w:fill="FFFFFF"/>
        </w:rPr>
        <w:t>STMI</w:t>
      </w:r>
      <w:r w:rsidRPr="00932DF7">
        <w:rPr>
          <w:rFonts w:ascii="Times New Roman" w:hAnsi="Times New Roman" w:cs="Times New Roman"/>
          <w:iCs/>
          <w:noProof/>
          <w:sz w:val="24"/>
          <w:szCs w:val="24"/>
          <w:shd w:val="clear" w:color="auto" w:fill="FFFFFF"/>
        </w:rPr>
        <w:t xml:space="preserve"> për organizimin teknologjik do të çojnë në uljen e emetimeve të gazeve serrë të ndërmarrjeve përkatëse. Duhet të theksohet gjithashtu se zgjidhjet e gjelbra dhe ato dixhitale duhet të përfshihen si parime horizontale dhe kështu të bëhen pjesë integrale e të gjitha projekteve të mbështetura nga </w:t>
      </w:r>
      <w:r w:rsidR="007F67E9">
        <w:rPr>
          <w:rFonts w:ascii="Times New Roman" w:hAnsi="Times New Roman" w:cs="Times New Roman"/>
          <w:iCs/>
          <w:noProof/>
          <w:sz w:val="24"/>
          <w:szCs w:val="24"/>
          <w:shd w:val="clear" w:color="auto" w:fill="FFFFFF"/>
        </w:rPr>
        <w:t>STMI</w:t>
      </w:r>
      <w:r w:rsidRPr="00932DF7">
        <w:rPr>
          <w:rFonts w:ascii="Times New Roman" w:hAnsi="Times New Roman" w:cs="Times New Roman"/>
          <w:iCs/>
          <w:noProof/>
          <w:sz w:val="24"/>
          <w:szCs w:val="24"/>
          <w:shd w:val="clear" w:color="auto" w:fill="FFFFFF"/>
        </w:rPr>
        <w:t>.;</w:t>
      </w:r>
    </w:p>
    <w:p w:rsidR="00E30084" w:rsidRPr="00EF777B" w:rsidRDefault="00932DF7" w:rsidP="00932DF7">
      <w:pPr>
        <w:pStyle w:val="ListParagraph"/>
        <w:numPr>
          <w:ilvl w:val="3"/>
          <w:numId w:val="21"/>
        </w:numPr>
        <w:spacing w:after="0" w:line="276" w:lineRule="auto"/>
        <w:ind w:left="567" w:hanging="283"/>
        <w:jc w:val="both"/>
        <w:rPr>
          <w:rFonts w:ascii="Times New Roman" w:eastAsia="Calibri" w:hAnsi="Times New Roman" w:cs="Times New Roman"/>
          <w:iCs/>
          <w:sz w:val="24"/>
          <w:szCs w:val="24"/>
        </w:rPr>
      </w:pPr>
      <w:r w:rsidRPr="00932DF7">
        <w:rPr>
          <w:rFonts w:ascii="Times New Roman" w:hAnsi="Times New Roman" w:cs="Times New Roman"/>
          <w:b/>
          <w:bCs/>
          <w:i/>
          <w:noProof/>
          <w:sz w:val="24"/>
          <w:szCs w:val="24"/>
          <w:shd w:val="clear" w:color="auto" w:fill="FFFFFF"/>
        </w:rPr>
        <w:t>Përshtatja ndaj ndryshimit të klimës:</w:t>
      </w:r>
      <w:r w:rsidR="00157BB5">
        <w:rPr>
          <w:rFonts w:ascii="Times New Roman" w:hAnsi="Times New Roman" w:cs="Times New Roman"/>
          <w:b/>
          <w:bCs/>
          <w:i/>
          <w:noProof/>
          <w:sz w:val="24"/>
          <w:szCs w:val="24"/>
          <w:shd w:val="clear" w:color="auto" w:fill="FFFFFF"/>
          <w:lang w:val="sq-MK"/>
        </w:rPr>
        <w:t xml:space="preserve"> </w:t>
      </w:r>
      <w:r w:rsidRPr="00932DF7">
        <w:rPr>
          <w:rFonts w:ascii="Times New Roman" w:hAnsi="Times New Roman" w:cs="Times New Roman"/>
          <w:iCs/>
          <w:noProof/>
          <w:sz w:val="24"/>
          <w:szCs w:val="24"/>
          <w:shd w:val="clear" w:color="auto" w:fill="FFFFFF"/>
        </w:rPr>
        <w:t xml:space="preserve">Shumica e masave kanë një ndikim pozitiv ose aspak në reduktimin e emetimeve të gazeve serrë, dhe asnjë nga masat dhe aktivitetet nuk çojnë në emetime të konsiderueshme të gazeve serrë - nuk pritet të ketë dëme të konsiderueshme në drejtim të zbutjes. ndryshimi i klimës. Aktivitetet sipas Prioritetit 1 të </w:t>
      </w:r>
      <w:r w:rsidR="00DC181B">
        <w:rPr>
          <w:rFonts w:ascii="Times New Roman" w:hAnsi="Times New Roman" w:cs="Times New Roman"/>
          <w:iCs/>
          <w:noProof/>
          <w:sz w:val="24"/>
          <w:szCs w:val="24"/>
          <w:shd w:val="clear" w:color="auto" w:fill="FFFFFF"/>
        </w:rPr>
        <w:t>PBNK</w:t>
      </w:r>
      <w:r w:rsidRPr="00932DF7">
        <w:rPr>
          <w:rFonts w:ascii="Times New Roman" w:hAnsi="Times New Roman" w:cs="Times New Roman"/>
          <w:iCs/>
          <w:noProof/>
          <w:sz w:val="24"/>
          <w:szCs w:val="24"/>
          <w:shd w:val="clear" w:color="auto" w:fill="FFFFFF"/>
        </w:rPr>
        <w:t xml:space="preserve">-së kanë një ndikim të drejtpërdrejtë pozitiv në thithjen e emetimeve të gazeve serrë dhe aktivitetet sipas masës 1.1.1 të </w:t>
      </w:r>
      <w:r w:rsidR="007F67E9">
        <w:rPr>
          <w:rFonts w:ascii="Times New Roman" w:hAnsi="Times New Roman" w:cs="Times New Roman"/>
          <w:iCs/>
          <w:noProof/>
          <w:sz w:val="24"/>
          <w:szCs w:val="24"/>
          <w:shd w:val="clear" w:color="auto" w:fill="FFFFFF"/>
        </w:rPr>
        <w:t>STMI</w:t>
      </w:r>
      <w:r w:rsidRPr="00932DF7">
        <w:rPr>
          <w:rFonts w:ascii="Times New Roman" w:hAnsi="Times New Roman" w:cs="Times New Roman"/>
          <w:iCs/>
          <w:noProof/>
          <w:sz w:val="24"/>
          <w:szCs w:val="24"/>
          <w:shd w:val="clear" w:color="auto" w:fill="FFFFFF"/>
        </w:rPr>
        <w:t xml:space="preserve"> për organizimin teknologjik do të çojnë në uljen e emetimeve të gazeve serrë të ndërmarrjeve përkatëse. Duhet të theksohet gjithashtu se zgjidhjet e gjelbra dhe dixhitale duhet të përfshihen si parime horizontale dhe kështu të bëhen pjesë integrale e të gjitha projekteve të mbështetura në kuadër të TEMP. Klima aktuale dhe e parashikuar në të ardhmen, popullsia, natyra ose pasuritë - - nuk pritet të zbutet asnjë dëm i rëndësishëm nga zbutja e ndryshimeve klimatike.</w:t>
      </w:r>
      <w:r w:rsidR="00157BB5">
        <w:rPr>
          <w:rFonts w:ascii="Times New Roman" w:hAnsi="Times New Roman" w:cs="Times New Roman"/>
          <w:iCs/>
          <w:noProof/>
          <w:sz w:val="24"/>
          <w:szCs w:val="24"/>
          <w:shd w:val="clear" w:color="auto" w:fill="FFFFFF"/>
          <w:lang w:val="sq-MK"/>
        </w:rPr>
        <w:t xml:space="preserve"> Disa nga masat dhe aktivitet kontribuojnë në përshtatjen dhe sigurimin e qëndrueshmërisë së ndryshimeve klimatike – aktivitete e pejzazhit sipas prioritetit 1 të </w:t>
      </w:r>
      <w:r w:rsidR="00157BB5">
        <w:rPr>
          <w:rFonts w:ascii="Times New Roman" w:hAnsi="Times New Roman" w:cs="Times New Roman"/>
          <w:iCs/>
          <w:noProof/>
          <w:sz w:val="24"/>
          <w:szCs w:val="24"/>
          <w:shd w:val="clear" w:color="auto" w:fill="FFFFFF"/>
        </w:rPr>
        <w:t>PBNK</w:t>
      </w:r>
      <w:r w:rsidR="00157BB5">
        <w:rPr>
          <w:rFonts w:ascii="Times New Roman" w:hAnsi="Times New Roman" w:cs="Times New Roman"/>
          <w:iCs/>
          <w:noProof/>
          <w:sz w:val="24"/>
          <w:szCs w:val="24"/>
          <w:shd w:val="clear" w:color="auto" w:fill="FFFFFF"/>
          <w:lang w:val="sq-MK"/>
        </w:rPr>
        <w:t>-së</w:t>
      </w:r>
    </w:p>
    <w:p w:rsidR="00E30084" w:rsidRPr="00250349" w:rsidRDefault="004E272C" w:rsidP="004E272C">
      <w:pPr>
        <w:pStyle w:val="ListParagraph"/>
        <w:numPr>
          <w:ilvl w:val="3"/>
          <w:numId w:val="21"/>
        </w:numPr>
        <w:spacing w:after="0" w:line="276" w:lineRule="auto"/>
        <w:ind w:left="426" w:hanging="142"/>
        <w:jc w:val="both"/>
        <w:rPr>
          <w:rFonts w:ascii="Times New Roman" w:hAnsi="Times New Roman" w:cs="Times New Roman"/>
          <w:iCs/>
          <w:noProof/>
          <w:sz w:val="24"/>
          <w:szCs w:val="24"/>
        </w:rPr>
      </w:pPr>
      <w:r w:rsidRPr="004E272C">
        <w:rPr>
          <w:rFonts w:ascii="Times New Roman" w:hAnsi="Times New Roman" w:cs="Times New Roman"/>
          <w:b/>
          <w:bCs/>
          <w:i/>
          <w:noProof/>
          <w:sz w:val="24"/>
          <w:szCs w:val="24"/>
          <w:shd w:val="clear" w:color="auto" w:fill="FFFFFF"/>
        </w:rPr>
        <w:t>Përdorimi dhe ruajtja e qëndrueshme e burimeve ujore dhe detare:</w:t>
      </w:r>
      <w:r w:rsidR="00157BB5">
        <w:rPr>
          <w:rFonts w:ascii="Times New Roman" w:hAnsi="Times New Roman" w:cs="Times New Roman"/>
          <w:b/>
          <w:bCs/>
          <w:i/>
          <w:noProof/>
          <w:sz w:val="24"/>
          <w:szCs w:val="24"/>
          <w:shd w:val="clear" w:color="auto" w:fill="FFFFFF"/>
          <w:lang w:val="sq-MK"/>
        </w:rPr>
        <w:t xml:space="preserve"> </w:t>
      </w:r>
      <w:r w:rsidRPr="004E272C">
        <w:rPr>
          <w:rFonts w:ascii="Times New Roman" w:hAnsi="Times New Roman" w:cs="Times New Roman"/>
          <w:iCs/>
          <w:noProof/>
          <w:sz w:val="24"/>
          <w:szCs w:val="24"/>
          <w:shd w:val="clear" w:color="auto" w:fill="FFFFFF"/>
        </w:rPr>
        <w:t>Masat dhe aktivitetet do të kenë efekt indirekt pozitiv për ujin, pasi nuk janë parashikuar masa dhe aktivitete që do të çonin në përkeqësim të cilësisë apo sasisë së ujit, në përputhje me rregulloret për mbrojtjen e ujërave.</w:t>
      </w:r>
    </w:p>
    <w:p w:rsidR="00E30084" w:rsidRPr="00FE7E84" w:rsidRDefault="004E272C" w:rsidP="004E272C">
      <w:pPr>
        <w:pStyle w:val="ListParagraph"/>
        <w:numPr>
          <w:ilvl w:val="3"/>
          <w:numId w:val="21"/>
        </w:numPr>
        <w:spacing w:after="0" w:line="276" w:lineRule="auto"/>
        <w:ind w:left="426" w:hanging="142"/>
        <w:jc w:val="both"/>
        <w:rPr>
          <w:rFonts w:ascii="Times New Roman" w:hAnsi="Times New Roman" w:cs="Times New Roman"/>
          <w:i/>
          <w:noProof/>
          <w:sz w:val="24"/>
          <w:szCs w:val="24"/>
        </w:rPr>
      </w:pPr>
      <w:r w:rsidRPr="004E272C">
        <w:rPr>
          <w:rFonts w:ascii="Times New Roman" w:hAnsi="Times New Roman" w:cs="Times New Roman"/>
          <w:b/>
          <w:bCs/>
          <w:i/>
          <w:noProof/>
          <w:sz w:val="24"/>
          <w:szCs w:val="24"/>
          <w:shd w:val="clear" w:color="auto" w:fill="FFFFFF"/>
        </w:rPr>
        <w:t xml:space="preserve">Kalimi në një ekonomi rrethore, parandalimi i gjenerimit dhe riciklimit të </w:t>
      </w:r>
      <w:r w:rsidR="00157BB5">
        <w:rPr>
          <w:rFonts w:ascii="Times New Roman" w:hAnsi="Times New Roman" w:cs="Times New Roman"/>
          <w:b/>
          <w:bCs/>
          <w:i/>
          <w:noProof/>
          <w:sz w:val="24"/>
          <w:szCs w:val="24"/>
          <w:shd w:val="clear" w:color="auto" w:fill="FFFFFF"/>
          <w:lang w:val="sq-MK"/>
        </w:rPr>
        <w:t>mbeturinave</w:t>
      </w:r>
      <w:r w:rsidRPr="004E272C">
        <w:rPr>
          <w:rFonts w:ascii="Times New Roman" w:hAnsi="Times New Roman" w:cs="Times New Roman"/>
          <w:b/>
          <w:bCs/>
          <w:i/>
          <w:noProof/>
          <w:sz w:val="24"/>
          <w:szCs w:val="24"/>
          <w:shd w:val="clear" w:color="auto" w:fill="FFFFFF"/>
        </w:rPr>
        <w:t>:</w:t>
      </w:r>
      <w:r w:rsidR="00E30084" w:rsidRPr="00250349">
        <w:rPr>
          <w:rFonts w:ascii="Times New Roman" w:hAnsi="Times New Roman" w:cs="Times New Roman"/>
          <w:i/>
          <w:noProof/>
          <w:sz w:val="24"/>
          <w:szCs w:val="24"/>
          <w:shd w:val="clear" w:color="auto" w:fill="FFFFFF"/>
        </w:rPr>
        <w:t xml:space="preserve"> </w:t>
      </w:r>
      <w:r w:rsidRPr="004E272C">
        <w:rPr>
          <w:rFonts w:ascii="Times New Roman" w:hAnsi="Times New Roman" w:cs="Times New Roman"/>
          <w:iCs/>
          <w:noProof/>
          <w:sz w:val="24"/>
          <w:szCs w:val="24"/>
        </w:rPr>
        <w:t xml:space="preserve">Disa nga aktivitetet dhe masat kontribuojnë në kalimin në një ekonomi rrethore (sipas objektivit specifik 1.1 të </w:t>
      </w:r>
      <w:r w:rsidR="007F67E9">
        <w:rPr>
          <w:rFonts w:ascii="Times New Roman" w:hAnsi="Times New Roman" w:cs="Times New Roman"/>
          <w:iCs/>
          <w:noProof/>
          <w:sz w:val="24"/>
          <w:szCs w:val="24"/>
        </w:rPr>
        <w:t>STMI</w:t>
      </w:r>
      <w:r w:rsidRPr="004E272C">
        <w:rPr>
          <w:rFonts w:ascii="Times New Roman" w:hAnsi="Times New Roman" w:cs="Times New Roman"/>
          <w:iCs/>
          <w:noProof/>
          <w:sz w:val="24"/>
          <w:szCs w:val="24"/>
        </w:rPr>
        <w:t xml:space="preserve">). Masat dhe aktivitetet e mbetura nën </w:t>
      </w:r>
      <w:r w:rsidR="00DC181B">
        <w:rPr>
          <w:rFonts w:ascii="Times New Roman" w:hAnsi="Times New Roman" w:cs="Times New Roman"/>
          <w:iCs/>
          <w:noProof/>
          <w:sz w:val="24"/>
          <w:szCs w:val="24"/>
        </w:rPr>
        <w:t>PBNK</w:t>
      </w:r>
      <w:r w:rsidRPr="004E272C">
        <w:rPr>
          <w:rFonts w:ascii="Times New Roman" w:hAnsi="Times New Roman" w:cs="Times New Roman"/>
          <w:iCs/>
          <w:noProof/>
          <w:sz w:val="24"/>
          <w:szCs w:val="24"/>
        </w:rPr>
        <w:t xml:space="preserve"> dhe </w:t>
      </w:r>
      <w:r w:rsidR="007F67E9">
        <w:rPr>
          <w:rFonts w:ascii="Times New Roman" w:hAnsi="Times New Roman" w:cs="Times New Roman"/>
          <w:iCs/>
          <w:noProof/>
          <w:sz w:val="24"/>
          <w:szCs w:val="24"/>
        </w:rPr>
        <w:t>STMI</w:t>
      </w:r>
      <w:r w:rsidRPr="004E272C">
        <w:rPr>
          <w:rFonts w:ascii="Times New Roman" w:hAnsi="Times New Roman" w:cs="Times New Roman"/>
          <w:iCs/>
          <w:noProof/>
          <w:sz w:val="24"/>
          <w:szCs w:val="24"/>
        </w:rPr>
        <w:t xml:space="preserve"> nuk shoqërohen me një rritje të konsiderueshme të gjenerimit, djegies ose asgjësimit të mbet</w:t>
      </w:r>
      <w:r w:rsidR="00157BB5">
        <w:rPr>
          <w:rFonts w:ascii="Times New Roman" w:hAnsi="Times New Roman" w:cs="Times New Roman"/>
          <w:iCs/>
          <w:noProof/>
          <w:sz w:val="24"/>
          <w:szCs w:val="24"/>
          <w:lang w:val="sq-MK"/>
        </w:rPr>
        <w:t>urinave</w:t>
      </w:r>
      <w:r w:rsidRPr="004E272C">
        <w:rPr>
          <w:rFonts w:ascii="Times New Roman" w:hAnsi="Times New Roman" w:cs="Times New Roman"/>
          <w:iCs/>
          <w:noProof/>
          <w:sz w:val="24"/>
          <w:szCs w:val="24"/>
        </w:rPr>
        <w:t>, nuk çojnë në joefikasitet të konsiderueshëm në përdorimin e drejtpërdrejtë ose të tërthortë të burimeve natyrore dhe nuk kanë po</w:t>
      </w:r>
      <w:r w:rsidR="00157BB5">
        <w:rPr>
          <w:rFonts w:ascii="Times New Roman" w:hAnsi="Times New Roman" w:cs="Times New Roman"/>
          <w:iCs/>
          <w:noProof/>
          <w:sz w:val="24"/>
          <w:szCs w:val="24"/>
        </w:rPr>
        <w:t>tencial për të shkaktuar dëmtim afatgjatë mjedisor në</w:t>
      </w:r>
      <w:r w:rsidRPr="004E272C">
        <w:rPr>
          <w:rFonts w:ascii="Times New Roman" w:hAnsi="Times New Roman" w:cs="Times New Roman"/>
          <w:iCs/>
          <w:noProof/>
          <w:sz w:val="24"/>
          <w:szCs w:val="24"/>
        </w:rPr>
        <w:t xml:space="preserve"> ekonominë rrethore.</w:t>
      </w:r>
    </w:p>
    <w:p w:rsidR="00247241" w:rsidRPr="00247241" w:rsidRDefault="00247241" w:rsidP="00247241">
      <w:pPr>
        <w:pStyle w:val="ListParagraph"/>
        <w:spacing w:after="0" w:line="276" w:lineRule="auto"/>
        <w:ind w:left="426"/>
        <w:jc w:val="both"/>
        <w:rPr>
          <w:rFonts w:ascii="Times New Roman" w:hAnsi="Times New Roman" w:cs="Times New Roman"/>
          <w:bCs/>
          <w:noProof/>
          <w:sz w:val="24"/>
          <w:szCs w:val="24"/>
          <w:shd w:val="clear" w:color="auto" w:fill="FFFFFF"/>
        </w:rPr>
      </w:pPr>
      <w:r w:rsidRPr="00247241">
        <w:rPr>
          <w:rFonts w:ascii="Times New Roman" w:hAnsi="Times New Roman" w:cs="Times New Roman"/>
          <w:b/>
          <w:bCs/>
          <w:i/>
          <w:noProof/>
          <w:sz w:val="24"/>
          <w:szCs w:val="24"/>
          <w:shd w:val="clear" w:color="auto" w:fill="FFFFFF"/>
        </w:rPr>
        <w:t xml:space="preserve">5) Parandalimi dhe kontrolli i ndotjes: </w:t>
      </w:r>
      <w:r w:rsidRPr="00247241">
        <w:rPr>
          <w:rFonts w:ascii="Times New Roman" w:hAnsi="Times New Roman" w:cs="Times New Roman"/>
          <w:bCs/>
          <w:noProof/>
          <w:sz w:val="24"/>
          <w:szCs w:val="24"/>
          <w:shd w:val="clear" w:color="auto" w:fill="FFFFFF"/>
        </w:rPr>
        <w:t xml:space="preserve">Disa nga masat dhe aktivitetet kanë një fokus të qartë mjedisor dhe do të kontribuojnë në kufizimin e problemeve ekzistuese mjedisore. </w:t>
      </w:r>
      <w:r w:rsidR="00157BB5">
        <w:rPr>
          <w:rFonts w:ascii="Times New Roman" w:hAnsi="Times New Roman" w:cs="Times New Roman"/>
          <w:bCs/>
          <w:noProof/>
          <w:sz w:val="24"/>
          <w:szCs w:val="24"/>
          <w:shd w:val="clear" w:color="auto" w:fill="FFFFFF"/>
          <w:lang w:val="sq-MK"/>
        </w:rPr>
        <w:t>Parashikimet</w:t>
      </w:r>
      <w:r w:rsidRPr="00247241">
        <w:rPr>
          <w:rFonts w:ascii="Times New Roman" w:hAnsi="Times New Roman" w:cs="Times New Roman"/>
          <w:bCs/>
          <w:noProof/>
          <w:sz w:val="24"/>
          <w:szCs w:val="24"/>
          <w:shd w:val="clear" w:color="auto" w:fill="FFFFFF"/>
        </w:rPr>
        <w:t xml:space="preserve"> e </w:t>
      </w:r>
      <w:r w:rsidR="00DC181B">
        <w:rPr>
          <w:rFonts w:ascii="Times New Roman" w:hAnsi="Times New Roman" w:cs="Times New Roman"/>
          <w:bCs/>
          <w:noProof/>
          <w:sz w:val="24"/>
          <w:szCs w:val="24"/>
          <w:shd w:val="clear" w:color="auto" w:fill="FFFFFF"/>
        </w:rPr>
        <w:t>PBNK</w:t>
      </w:r>
      <w:r w:rsidRPr="00247241">
        <w:rPr>
          <w:rFonts w:ascii="Times New Roman" w:hAnsi="Times New Roman" w:cs="Times New Roman"/>
          <w:bCs/>
          <w:noProof/>
          <w:sz w:val="24"/>
          <w:szCs w:val="24"/>
          <w:shd w:val="clear" w:color="auto" w:fill="FFFFFF"/>
        </w:rPr>
        <w:t xml:space="preserve"> dhe </w:t>
      </w:r>
      <w:r w:rsidR="007F67E9">
        <w:rPr>
          <w:rFonts w:ascii="Times New Roman" w:hAnsi="Times New Roman" w:cs="Times New Roman"/>
          <w:bCs/>
          <w:noProof/>
          <w:sz w:val="24"/>
          <w:szCs w:val="24"/>
          <w:shd w:val="clear" w:color="auto" w:fill="FFFFFF"/>
        </w:rPr>
        <w:t>STMI</w:t>
      </w:r>
      <w:r w:rsidRPr="00247241">
        <w:rPr>
          <w:rFonts w:ascii="Times New Roman" w:hAnsi="Times New Roman" w:cs="Times New Roman"/>
          <w:bCs/>
          <w:noProof/>
          <w:sz w:val="24"/>
          <w:szCs w:val="24"/>
          <w:shd w:val="clear" w:color="auto" w:fill="FFFFFF"/>
        </w:rPr>
        <w:t xml:space="preserve"> lidhen kryesisht me përmirësimin dhe zhvillimin e zonave ekzistuese, të cilat do të çojnë në rinovimin, modernizimin e tyre, lidhur me dhe kufizimin e ndikimit në mjedis.</w:t>
      </w:r>
    </w:p>
    <w:p w:rsidR="00247241" w:rsidRPr="00247241" w:rsidRDefault="00247241" w:rsidP="00247241">
      <w:pPr>
        <w:pStyle w:val="ListParagraph"/>
        <w:spacing w:after="0" w:line="276" w:lineRule="auto"/>
        <w:ind w:left="426"/>
        <w:jc w:val="both"/>
        <w:rPr>
          <w:rFonts w:ascii="Times New Roman" w:hAnsi="Times New Roman" w:cs="Times New Roman"/>
          <w:bCs/>
          <w:noProof/>
          <w:sz w:val="24"/>
          <w:szCs w:val="24"/>
          <w:shd w:val="clear" w:color="auto" w:fill="FFFFFF"/>
        </w:rPr>
      </w:pPr>
      <w:r w:rsidRPr="00247241">
        <w:rPr>
          <w:rFonts w:ascii="Times New Roman" w:hAnsi="Times New Roman" w:cs="Times New Roman"/>
          <w:bCs/>
          <w:noProof/>
          <w:sz w:val="24"/>
          <w:szCs w:val="24"/>
          <w:shd w:val="clear" w:color="auto" w:fill="FFFFFF"/>
        </w:rPr>
        <w:lastRenderedPageBreak/>
        <w:t xml:space="preserve">Objektivi specifik 1.1 i </w:t>
      </w:r>
      <w:r w:rsidR="00DC181B">
        <w:rPr>
          <w:rFonts w:ascii="Times New Roman" w:hAnsi="Times New Roman" w:cs="Times New Roman"/>
          <w:bCs/>
          <w:noProof/>
          <w:sz w:val="24"/>
          <w:szCs w:val="24"/>
          <w:shd w:val="clear" w:color="auto" w:fill="FFFFFF"/>
        </w:rPr>
        <w:t>PBNK</w:t>
      </w:r>
      <w:r w:rsidRPr="00247241">
        <w:rPr>
          <w:rFonts w:ascii="Times New Roman" w:hAnsi="Times New Roman" w:cs="Times New Roman"/>
          <w:bCs/>
          <w:noProof/>
          <w:sz w:val="24"/>
          <w:szCs w:val="24"/>
          <w:shd w:val="clear" w:color="auto" w:fill="FFFFFF"/>
        </w:rPr>
        <w:t xml:space="preserve">-së është tërësisht i orientuar nga mjedisi, </w:t>
      </w:r>
      <w:r w:rsidR="003E35CC" w:rsidRPr="003E35CC">
        <w:rPr>
          <w:rFonts w:ascii="Times New Roman" w:hAnsi="Times New Roman" w:cs="Times New Roman"/>
          <w:bCs/>
          <w:noProof/>
          <w:sz w:val="24"/>
          <w:szCs w:val="24"/>
          <w:shd w:val="clear" w:color="auto" w:fill="FFFFFF"/>
          <w:lang w:val="sq-MK"/>
        </w:rPr>
        <w:t>duke përfshirë uljen e të gjitha formave të ndotjes</w:t>
      </w:r>
      <w:r w:rsidRPr="00247241">
        <w:rPr>
          <w:rFonts w:ascii="Times New Roman" w:hAnsi="Times New Roman" w:cs="Times New Roman"/>
          <w:bCs/>
          <w:noProof/>
          <w:sz w:val="24"/>
          <w:szCs w:val="24"/>
          <w:shd w:val="clear" w:color="auto" w:fill="FFFFFF"/>
        </w:rPr>
        <w:t>, Objektivi Specifik 2.1 dhe projekti i tij strategjik kontribuojnë në diversifikimin e trafikut dhe rritjen e sigurisë, dhe Objektivi 3.1 specifik është i rëndësishëm për gjelbërimin e NVM-ve ekzistuese.</w:t>
      </w:r>
    </w:p>
    <w:p w:rsidR="00E30084" w:rsidRPr="001327CC" w:rsidRDefault="00247241" w:rsidP="00247241">
      <w:pPr>
        <w:pStyle w:val="ListParagraph"/>
        <w:spacing w:after="0" w:line="276" w:lineRule="auto"/>
        <w:ind w:left="426"/>
        <w:jc w:val="both"/>
        <w:rPr>
          <w:rFonts w:ascii="Times New Roman" w:hAnsi="Times New Roman" w:cs="Times New Roman"/>
          <w:iCs/>
          <w:sz w:val="24"/>
          <w:szCs w:val="24"/>
        </w:rPr>
      </w:pPr>
      <w:r w:rsidRPr="00247241">
        <w:rPr>
          <w:rFonts w:ascii="Times New Roman" w:hAnsi="Times New Roman" w:cs="Times New Roman"/>
          <w:bCs/>
          <w:noProof/>
          <w:sz w:val="24"/>
          <w:szCs w:val="24"/>
          <w:shd w:val="clear" w:color="auto" w:fill="FFFFFF"/>
        </w:rPr>
        <w:t xml:space="preserve">Gjatë financimit të vendeve të reja dhe infrastrukturës teknike (përfshirë projektin strategjik sipas Prioritetit 2 të </w:t>
      </w:r>
      <w:r w:rsidR="00DC181B">
        <w:rPr>
          <w:rFonts w:ascii="Times New Roman" w:hAnsi="Times New Roman" w:cs="Times New Roman"/>
          <w:bCs/>
          <w:noProof/>
          <w:sz w:val="24"/>
          <w:szCs w:val="24"/>
          <w:shd w:val="clear" w:color="auto" w:fill="FFFFFF"/>
        </w:rPr>
        <w:t>PBNK</w:t>
      </w:r>
      <w:r w:rsidRPr="00247241">
        <w:rPr>
          <w:rFonts w:ascii="Times New Roman" w:hAnsi="Times New Roman" w:cs="Times New Roman"/>
          <w:bCs/>
          <w:noProof/>
          <w:sz w:val="24"/>
          <w:szCs w:val="24"/>
          <w:shd w:val="clear" w:color="auto" w:fill="FFFFFF"/>
        </w:rPr>
        <w:t>-së), duhet të merret parasysh disponueshmëria e zonave dhe zonave që i nënshtrohen mbrojtjes shëndetësore dhe zonave të tjera të ndjeshme - zonat e mbrojtjes sanitare rreth bu</w:t>
      </w:r>
      <w:r w:rsidR="003E35CC">
        <w:rPr>
          <w:rFonts w:ascii="Times New Roman" w:hAnsi="Times New Roman" w:cs="Times New Roman"/>
          <w:bCs/>
          <w:noProof/>
          <w:sz w:val="24"/>
          <w:szCs w:val="24"/>
          <w:shd w:val="clear" w:color="auto" w:fill="FFFFFF"/>
        </w:rPr>
        <w:t>rimeve ujore, zonat e mbrojtura</w:t>
      </w:r>
      <w:r w:rsidRPr="00247241">
        <w:rPr>
          <w:rFonts w:ascii="Times New Roman" w:hAnsi="Times New Roman" w:cs="Times New Roman"/>
          <w:bCs/>
          <w:noProof/>
          <w:sz w:val="24"/>
          <w:szCs w:val="24"/>
          <w:shd w:val="clear" w:color="auto" w:fill="FFFFFF"/>
        </w:rPr>
        <w:t xml:space="preserve"> dhe territoret, vendet e trashëgimisë kulturore, ndikimi i mundshëm kumulativ me objektet dhe infrastrukturën ekzistuese në zonën përkatëse. Këto ndikime dhe parandalimi ose minimizimi i tyre do t'i nënshtrohen procedurave statutore për vlerësimin e ndikimit në mjedis, vlerësimin mjedisor, lejen komplekse, lejet sipas Ligjit për Ujërat etj., të cilat do të sigurojnë respektimin vetëm me projektet që nuk çojnë në një rritje të ndjeshme të emetimet e ndotësve në ajër, ujë ose tokë</w:t>
      </w:r>
      <w:r w:rsidR="00E30084" w:rsidRPr="001327CC">
        <w:rPr>
          <w:rFonts w:ascii="Times New Roman" w:hAnsi="Times New Roman" w:cs="Times New Roman"/>
          <w:iCs/>
          <w:noProof/>
          <w:sz w:val="24"/>
          <w:szCs w:val="24"/>
          <w:shd w:val="clear" w:color="auto" w:fill="FFFFFF"/>
        </w:rPr>
        <w:t>.</w:t>
      </w:r>
    </w:p>
    <w:p w:rsidR="00E30084" w:rsidRPr="00814D75" w:rsidRDefault="00330F04" w:rsidP="00330F04">
      <w:pPr>
        <w:pStyle w:val="ListParagraph"/>
        <w:numPr>
          <w:ilvl w:val="3"/>
          <w:numId w:val="21"/>
        </w:numPr>
        <w:spacing w:after="0" w:line="276" w:lineRule="auto"/>
        <w:ind w:left="426" w:hanging="142"/>
        <w:jc w:val="both"/>
        <w:rPr>
          <w:rFonts w:ascii="Times New Roman" w:hAnsi="Times New Roman"/>
          <w:sz w:val="24"/>
          <w:szCs w:val="24"/>
        </w:rPr>
      </w:pPr>
      <w:r w:rsidRPr="00330F04">
        <w:rPr>
          <w:rFonts w:ascii="Times New Roman" w:hAnsi="Times New Roman" w:cs="Times New Roman"/>
          <w:b/>
          <w:bCs/>
          <w:i/>
          <w:noProof/>
          <w:sz w:val="24"/>
          <w:szCs w:val="24"/>
          <w:shd w:val="clear" w:color="auto" w:fill="FFFFFF"/>
        </w:rPr>
        <w:t>Mbrojtja dhe restaurimi i biodiversitetit dhe ekosistemeve:</w:t>
      </w:r>
      <w:r w:rsidR="003E35CC">
        <w:rPr>
          <w:rFonts w:ascii="Times New Roman" w:hAnsi="Times New Roman" w:cs="Times New Roman"/>
          <w:b/>
          <w:bCs/>
          <w:i/>
          <w:noProof/>
          <w:sz w:val="24"/>
          <w:szCs w:val="24"/>
          <w:shd w:val="clear" w:color="auto" w:fill="FFFFFF"/>
          <w:lang w:val="sq-MK"/>
        </w:rPr>
        <w:t xml:space="preserve"> </w:t>
      </w:r>
      <w:r w:rsidRPr="00330F04">
        <w:rPr>
          <w:rFonts w:ascii="Times New Roman" w:hAnsi="Times New Roman" w:cs="Times New Roman"/>
          <w:iCs/>
          <w:noProof/>
          <w:sz w:val="24"/>
          <w:szCs w:val="24"/>
          <w:shd w:val="clear" w:color="auto" w:fill="FFFFFF"/>
        </w:rPr>
        <w:t xml:space="preserve">Natyra kryesore e aktiviteteve që do të zbatohen në kuadër të </w:t>
      </w:r>
      <w:r w:rsidR="00DC181B">
        <w:rPr>
          <w:rFonts w:ascii="Times New Roman" w:hAnsi="Times New Roman" w:cs="Times New Roman"/>
          <w:iCs/>
          <w:noProof/>
          <w:sz w:val="24"/>
          <w:szCs w:val="24"/>
          <w:shd w:val="clear" w:color="auto" w:fill="FFFFFF"/>
        </w:rPr>
        <w:t>PBNK</w:t>
      </w:r>
      <w:r w:rsidRPr="00330F04">
        <w:rPr>
          <w:rFonts w:ascii="Times New Roman" w:hAnsi="Times New Roman" w:cs="Times New Roman"/>
          <w:iCs/>
          <w:noProof/>
          <w:sz w:val="24"/>
          <w:szCs w:val="24"/>
          <w:shd w:val="clear" w:color="auto" w:fill="FFFFFF"/>
        </w:rPr>
        <w:t xml:space="preserve"> dhe </w:t>
      </w:r>
      <w:r w:rsidR="007F67E9">
        <w:rPr>
          <w:rFonts w:ascii="Times New Roman" w:hAnsi="Times New Roman" w:cs="Times New Roman"/>
          <w:iCs/>
          <w:noProof/>
          <w:sz w:val="24"/>
          <w:szCs w:val="24"/>
          <w:shd w:val="clear" w:color="auto" w:fill="FFFFFF"/>
        </w:rPr>
        <w:t>STMI</w:t>
      </w:r>
      <w:r w:rsidRPr="00330F04">
        <w:rPr>
          <w:rFonts w:ascii="Times New Roman" w:hAnsi="Times New Roman" w:cs="Times New Roman"/>
          <w:iCs/>
          <w:noProof/>
          <w:sz w:val="24"/>
          <w:szCs w:val="24"/>
          <w:shd w:val="clear" w:color="auto" w:fill="FFFFFF"/>
        </w:rPr>
        <w:t xml:space="preserve"> është e tillë që nuk nënkupton ndikime negative (ose të paktën të rëndësishme) në biodiversitet. Shumica e masave dhe aktiviteteve nën </w:t>
      </w:r>
      <w:r w:rsidR="00DC181B">
        <w:rPr>
          <w:rFonts w:ascii="Times New Roman" w:hAnsi="Times New Roman" w:cs="Times New Roman"/>
          <w:iCs/>
          <w:noProof/>
          <w:sz w:val="24"/>
          <w:szCs w:val="24"/>
          <w:shd w:val="clear" w:color="auto" w:fill="FFFFFF"/>
        </w:rPr>
        <w:t>PBNK</w:t>
      </w:r>
      <w:r w:rsidRPr="00330F04">
        <w:rPr>
          <w:rFonts w:ascii="Times New Roman" w:hAnsi="Times New Roman" w:cs="Times New Roman"/>
          <w:iCs/>
          <w:noProof/>
          <w:sz w:val="24"/>
          <w:szCs w:val="24"/>
          <w:shd w:val="clear" w:color="auto" w:fill="FFFFFF"/>
        </w:rPr>
        <w:t xml:space="preserve"> dhe </w:t>
      </w:r>
      <w:r w:rsidR="007F67E9">
        <w:rPr>
          <w:rFonts w:ascii="Times New Roman" w:hAnsi="Times New Roman" w:cs="Times New Roman"/>
          <w:iCs/>
          <w:noProof/>
          <w:sz w:val="24"/>
          <w:szCs w:val="24"/>
          <w:shd w:val="clear" w:color="auto" w:fill="FFFFFF"/>
        </w:rPr>
        <w:t>STMI</w:t>
      </w:r>
      <w:r w:rsidRPr="00330F04">
        <w:rPr>
          <w:rFonts w:ascii="Times New Roman" w:hAnsi="Times New Roman" w:cs="Times New Roman"/>
          <w:iCs/>
          <w:noProof/>
          <w:sz w:val="24"/>
          <w:szCs w:val="24"/>
          <w:shd w:val="clear" w:color="auto" w:fill="FFFFFF"/>
        </w:rPr>
        <w:t xml:space="preserve"> janë të lidhura me ndikimet neutrale ndaj pozitive në biodiversitet. Në përputhje me ligjet kombëtare dhe aktet administrative të dy vendeve, të cilat synojnë mbrojtjen e biodiversitetit të tyre, ndikimet e mundshme negative të aktiviteteve dhe masave të natyrës investuese do të reduktohen në kufij të pranueshëm. Masat dhe aktivitetet në kuadër të </w:t>
      </w:r>
      <w:r w:rsidR="00DC181B">
        <w:rPr>
          <w:rFonts w:ascii="Times New Roman" w:hAnsi="Times New Roman" w:cs="Times New Roman"/>
          <w:iCs/>
          <w:noProof/>
          <w:sz w:val="24"/>
          <w:szCs w:val="24"/>
          <w:shd w:val="clear" w:color="auto" w:fill="FFFFFF"/>
        </w:rPr>
        <w:t>PBNK</w:t>
      </w:r>
      <w:r w:rsidRPr="00330F04">
        <w:rPr>
          <w:rFonts w:ascii="Times New Roman" w:hAnsi="Times New Roman" w:cs="Times New Roman"/>
          <w:iCs/>
          <w:noProof/>
          <w:sz w:val="24"/>
          <w:szCs w:val="24"/>
          <w:shd w:val="clear" w:color="auto" w:fill="FFFFFF"/>
        </w:rPr>
        <w:t xml:space="preserve"> dhe </w:t>
      </w:r>
      <w:r w:rsidR="007F67E9">
        <w:rPr>
          <w:rFonts w:ascii="Times New Roman" w:hAnsi="Times New Roman" w:cs="Times New Roman"/>
          <w:iCs/>
          <w:noProof/>
          <w:sz w:val="24"/>
          <w:szCs w:val="24"/>
          <w:shd w:val="clear" w:color="auto" w:fill="FFFFFF"/>
        </w:rPr>
        <w:t>STMI</w:t>
      </w:r>
      <w:r w:rsidRPr="00330F04">
        <w:rPr>
          <w:rFonts w:ascii="Times New Roman" w:hAnsi="Times New Roman" w:cs="Times New Roman"/>
          <w:iCs/>
          <w:noProof/>
          <w:sz w:val="24"/>
          <w:szCs w:val="24"/>
          <w:shd w:val="clear" w:color="auto" w:fill="FFFFFF"/>
        </w:rPr>
        <w:t xml:space="preserve"> nuk pritet të çojnë në përkeqësim të gjendjes dhe qëndrueshmërisë së ekosistemeve, ose statusit të ruajtjes së habitateve dhe specieve, përkatësisht, nuk priten dëme të konsiderueshme.</w:t>
      </w:r>
    </w:p>
    <w:p w:rsidR="00FF1F66" w:rsidRPr="00CD219F" w:rsidRDefault="00330F04" w:rsidP="00330F04">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5" w:name="_Toc90225958"/>
      <w:r w:rsidRPr="00330F04">
        <w:rPr>
          <w:rFonts w:ascii="Times New Roman" w:eastAsia="Times New Roman" w:hAnsi="Times New Roman" w:cs="Times New Roman"/>
          <w:b/>
          <w:sz w:val="28"/>
          <w:szCs w:val="32"/>
        </w:rPr>
        <w:t xml:space="preserve">Problemet mjedisore ekzistuese të identifikuara në nivele të ndryshme në lidhje me </w:t>
      </w:r>
      <w:r w:rsidR="00DC181B">
        <w:rPr>
          <w:rFonts w:ascii="Times New Roman" w:eastAsia="Times New Roman" w:hAnsi="Times New Roman" w:cs="Times New Roman"/>
          <w:b/>
          <w:sz w:val="28"/>
          <w:szCs w:val="32"/>
        </w:rPr>
        <w:t>PBNK</w:t>
      </w:r>
      <w:r w:rsidRPr="00330F04">
        <w:rPr>
          <w:rFonts w:ascii="Times New Roman" w:eastAsia="Times New Roman" w:hAnsi="Times New Roman" w:cs="Times New Roman"/>
          <w:b/>
          <w:sz w:val="28"/>
          <w:szCs w:val="32"/>
        </w:rPr>
        <w:t xml:space="preserve"> dhe </w:t>
      </w:r>
      <w:r w:rsidR="007F67E9">
        <w:rPr>
          <w:rFonts w:ascii="Times New Roman" w:eastAsia="Times New Roman" w:hAnsi="Times New Roman" w:cs="Times New Roman"/>
          <w:b/>
          <w:sz w:val="28"/>
          <w:szCs w:val="32"/>
        </w:rPr>
        <w:t>STMI</w:t>
      </w:r>
      <w:r w:rsidRPr="00330F04">
        <w:rPr>
          <w:rFonts w:ascii="Times New Roman" w:eastAsia="Times New Roman" w:hAnsi="Times New Roman" w:cs="Times New Roman"/>
          <w:b/>
          <w:sz w:val="28"/>
          <w:szCs w:val="32"/>
        </w:rPr>
        <w:t xml:space="preserve">, duke përfshirë ato të zonave me rëndësi të veçantë ekologjike, si zonat e mbrojtura sipas </w:t>
      </w:r>
      <w:r w:rsidR="008B6F76">
        <w:rPr>
          <w:rFonts w:ascii="Times New Roman" w:eastAsia="Times New Roman" w:hAnsi="Times New Roman" w:cs="Times New Roman"/>
          <w:b/>
          <w:sz w:val="28"/>
          <w:szCs w:val="32"/>
          <w:lang w:val="sq-MK"/>
        </w:rPr>
        <w:t>Ligjit</w:t>
      </w:r>
      <w:r w:rsidRPr="00330F04">
        <w:rPr>
          <w:rFonts w:ascii="Times New Roman" w:eastAsia="Times New Roman" w:hAnsi="Times New Roman" w:cs="Times New Roman"/>
          <w:b/>
          <w:sz w:val="28"/>
          <w:szCs w:val="32"/>
        </w:rPr>
        <w:t xml:space="preserve"> të Biodiversitetit</w:t>
      </w:r>
      <w:bookmarkEnd w:id="55"/>
    </w:p>
    <w:p w:rsidR="00FC146E" w:rsidRPr="00AC78AC" w:rsidRDefault="00330F04" w:rsidP="00FC146E">
      <w:pPr>
        <w:pStyle w:val="ListParagraph"/>
        <w:pBdr>
          <w:top w:val="single" w:sz="4" w:space="1" w:color="auto"/>
          <w:left w:val="single" w:sz="4" w:space="4" w:color="auto"/>
          <w:bottom w:val="single" w:sz="4" w:space="1" w:color="auto"/>
          <w:right w:val="single" w:sz="4" w:space="4" w:color="auto"/>
        </w:pBdr>
        <w:spacing w:before="120" w:after="0" w:line="276" w:lineRule="auto"/>
        <w:ind w:left="0"/>
        <w:jc w:val="both"/>
        <w:rPr>
          <w:rFonts w:ascii="Times New Roman" w:hAnsi="Times New Roman" w:cs="Times New Roman"/>
          <w:b/>
          <w:bCs/>
          <w:i/>
          <w:iCs/>
          <w:sz w:val="24"/>
          <w:szCs w:val="24"/>
        </w:rPr>
      </w:pPr>
      <w:r w:rsidRPr="00330F04">
        <w:rPr>
          <w:rFonts w:ascii="Times New Roman" w:hAnsi="Times New Roman" w:cs="Times New Roman"/>
          <w:b/>
          <w:bCs/>
          <w:i/>
          <w:iCs/>
          <w:sz w:val="24"/>
          <w:szCs w:val="24"/>
        </w:rPr>
        <w:t xml:space="preserve">Në pikën 4 të Raportit të Vlerësimit Mjedisor është bërë një analizë e problemeve ekzistuese mjedisore në vend, të identifikuara në nivele të ndryshme, të lidhura me </w:t>
      </w:r>
      <w:r w:rsidR="00DC181B">
        <w:rPr>
          <w:rFonts w:ascii="Times New Roman" w:hAnsi="Times New Roman" w:cs="Times New Roman"/>
          <w:b/>
          <w:bCs/>
          <w:i/>
          <w:iCs/>
          <w:sz w:val="24"/>
          <w:szCs w:val="24"/>
        </w:rPr>
        <w:t>PBNK</w:t>
      </w:r>
      <w:r w:rsidRPr="00330F04">
        <w:rPr>
          <w:rFonts w:ascii="Times New Roman" w:hAnsi="Times New Roman" w:cs="Times New Roman"/>
          <w:b/>
          <w:bCs/>
          <w:i/>
          <w:iCs/>
          <w:sz w:val="24"/>
          <w:szCs w:val="24"/>
        </w:rPr>
        <w:t xml:space="preserve"> dhe </w:t>
      </w:r>
      <w:r w:rsidR="007F67E9">
        <w:rPr>
          <w:rFonts w:ascii="Times New Roman" w:hAnsi="Times New Roman" w:cs="Times New Roman"/>
          <w:b/>
          <w:bCs/>
          <w:i/>
          <w:iCs/>
          <w:sz w:val="24"/>
          <w:szCs w:val="24"/>
        </w:rPr>
        <w:t>STMI</w:t>
      </w:r>
      <w:r w:rsidRPr="00330F04">
        <w:rPr>
          <w:rFonts w:ascii="Times New Roman" w:hAnsi="Times New Roman" w:cs="Times New Roman"/>
          <w:b/>
          <w:bCs/>
          <w:i/>
          <w:iCs/>
          <w:sz w:val="24"/>
          <w:szCs w:val="24"/>
        </w:rPr>
        <w:t xml:space="preserve">, </w:t>
      </w:r>
      <w:r w:rsidR="00B10A84" w:rsidRPr="00B10A84">
        <w:rPr>
          <w:rFonts w:ascii="Times New Roman" w:hAnsi="Times New Roman" w:cs="Times New Roman"/>
          <w:b/>
          <w:bCs/>
          <w:i/>
          <w:iCs/>
          <w:sz w:val="24"/>
          <w:szCs w:val="24"/>
        </w:rPr>
        <w:t>duke përfshirë lidhjen ndërmjet problemeve mjedisore dhe të parashikuara në plan</w:t>
      </w:r>
      <w:r w:rsidRPr="00330F04">
        <w:rPr>
          <w:rFonts w:ascii="Times New Roman" w:hAnsi="Times New Roman" w:cs="Times New Roman"/>
          <w:b/>
          <w:bCs/>
          <w:i/>
          <w:iCs/>
          <w:sz w:val="24"/>
          <w:szCs w:val="24"/>
        </w:rPr>
        <w:t xml:space="preserve">, respektivisht - konkluzionet nëse </w:t>
      </w:r>
      <w:r w:rsidR="00DC181B">
        <w:rPr>
          <w:rFonts w:ascii="Times New Roman" w:hAnsi="Times New Roman" w:cs="Times New Roman"/>
          <w:b/>
          <w:bCs/>
          <w:i/>
          <w:iCs/>
          <w:sz w:val="24"/>
          <w:szCs w:val="24"/>
        </w:rPr>
        <w:t>PBNK</w:t>
      </w:r>
      <w:r w:rsidRPr="00330F04">
        <w:rPr>
          <w:rFonts w:ascii="Times New Roman" w:hAnsi="Times New Roman" w:cs="Times New Roman"/>
          <w:b/>
          <w:bCs/>
          <w:i/>
          <w:iCs/>
          <w:sz w:val="24"/>
          <w:szCs w:val="24"/>
        </w:rPr>
        <w:t xml:space="preserve"> dhe </w:t>
      </w:r>
      <w:r w:rsidR="007F67E9">
        <w:rPr>
          <w:rFonts w:ascii="Times New Roman" w:hAnsi="Times New Roman" w:cs="Times New Roman"/>
          <w:b/>
          <w:bCs/>
          <w:i/>
          <w:iCs/>
          <w:sz w:val="24"/>
          <w:szCs w:val="24"/>
        </w:rPr>
        <w:t>STMI</w:t>
      </w:r>
      <w:r w:rsidRPr="00330F04">
        <w:rPr>
          <w:rFonts w:ascii="Times New Roman" w:hAnsi="Times New Roman" w:cs="Times New Roman"/>
          <w:b/>
          <w:bCs/>
          <w:i/>
          <w:iCs/>
          <w:sz w:val="24"/>
          <w:szCs w:val="24"/>
        </w:rPr>
        <w:t xml:space="preserve"> do të sjellin përmirësim të gjendjes ekologjike, ose në </w:t>
      </w:r>
      <w:r w:rsidR="00B10A84">
        <w:rPr>
          <w:rFonts w:ascii="Times New Roman" w:hAnsi="Times New Roman" w:cs="Times New Roman"/>
          <w:b/>
          <w:bCs/>
          <w:i/>
          <w:iCs/>
          <w:sz w:val="24"/>
          <w:szCs w:val="24"/>
          <w:lang w:val="en-US"/>
        </w:rPr>
        <w:t>keq</w:t>
      </w:r>
      <w:r w:rsidR="00B10A84">
        <w:rPr>
          <w:rFonts w:ascii="Times New Roman" w:hAnsi="Times New Roman" w:cs="Times New Roman"/>
          <w:b/>
          <w:bCs/>
          <w:i/>
          <w:iCs/>
          <w:sz w:val="24"/>
          <w:szCs w:val="24"/>
          <w:lang w:val="sq-MK"/>
        </w:rPr>
        <w:t>ë</w:t>
      </w:r>
      <w:r w:rsidR="00B10A84">
        <w:rPr>
          <w:rFonts w:ascii="Times New Roman" w:hAnsi="Times New Roman" w:cs="Times New Roman"/>
          <w:b/>
          <w:bCs/>
          <w:i/>
          <w:iCs/>
          <w:sz w:val="24"/>
          <w:szCs w:val="24"/>
          <w:lang w:val="en-US"/>
        </w:rPr>
        <w:t>sim</w:t>
      </w:r>
      <w:r w:rsidRPr="00330F04">
        <w:rPr>
          <w:rFonts w:ascii="Times New Roman" w:hAnsi="Times New Roman" w:cs="Times New Roman"/>
          <w:b/>
          <w:bCs/>
          <w:i/>
          <w:iCs/>
          <w:sz w:val="24"/>
          <w:szCs w:val="24"/>
        </w:rPr>
        <w:t xml:space="preserve"> dhe rëndim të problemeve ekzistuese ekologjike dhe/ose shfaqje të të rejave.</w:t>
      </w:r>
    </w:p>
    <w:p w:rsidR="00330F04" w:rsidRPr="00330F04" w:rsidRDefault="00330F04" w:rsidP="00330F04">
      <w:pPr>
        <w:spacing w:after="0" w:line="276" w:lineRule="auto"/>
        <w:ind w:firstLine="709"/>
        <w:jc w:val="both"/>
        <w:rPr>
          <w:rFonts w:ascii="Times New Roman" w:hAnsi="Times New Roman" w:cs="Times New Roman"/>
          <w:sz w:val="24"/>
          <w:szCs w:val="24"/>
          <w:lang w:val="bg-BG"/>
        </w:rPr>
      </w:pPr>
      <w:r w:rsidRPr="00330F04">
        <w:rPr>
          <w:rFonts w:ascii="Times New Roman" w:hAnsi="Times New Roman" w:cs="Times New Roman"/>
          <w:sz w:val="24"/>
          <w:szCs w:val="24"/>
          <w:lang w:val="bg-BG"/>
        </w:rPr>
        <w:t xml:space="preserve">Analiza tregon praninë e problemeve në pothuajse të gjithë komponentët dhe faktorët e mjedisit, si dhe mundësinë me zbatimin e </w:t>
      </w:r>
      <w:r w:rsidR="00DC181B">
        <w:rPr>
          <w:rFonts w:ascii="Times New Roman" w:hAnsi="Times New Roman" w:cs="Times New Roman"/>
          <w:sz w:val="24"/>
          <w:szCs w:val="24"/>
          <w:lang w:val="bg-BG"/>
        </w:rPr>
        <w:t>PBNK</w:t>
      </w:r>
      <w:r w:rsidRPr="00330F04">
        <w:rPr>
          <w:rFonts w:ascii="Times New Roman" w:hAnsi="Times New Roman" w:cs="Times New Roman"/>
          <w:sz w:val="24"/>
          <w:szCs w:val="24"/>
          <w:lang w:val="bg-BG"/>
        </w:rPr>
        <w:t xml:space="preserve"> dhe </w:t>
      </w:r>
      <w:r w:rsidR="007F67E9">
        <w:rPr>
          <w:rFonts w:ascii="Times New Roman" w:hAnsi="Times New Roman" w:cs="Times New Roman"/>
          <w:sz w:val="24"/>
          <w:szCs w:val="24"/>
          <w:lang w:val="bg-BG"/>
        </w:rPr>
        <w:t>STMI</w:t>
      </w:r>
      <w:r w:rsidRPr="00330F04">
        <w:rPr>
          <w:rFonts w:ascii="Times New Roman" w:hAnsi="Times New Roman" w:cs="Times New Roman"/>
          <w:sz w:val="24"/>
          <w:szCs w:val="24"/>
          <w:lang w:val="bg-BG"/>
        </w:rPr>
        <w:t xml:space="preserve"> për të kontribuar në kufizimin e tyre.</w:t>
      </w:r>
    </w:p>
    <w:p w:rsidR="00FC146E" w:rsidRPr="00AC78AC" w:rsidRDefault="00330F04" w:rsidP="00330F04">
      <w:pPr>
        <w:spacing w:after="0" w:line="276" w:lineRule="auto"/>
        <w:ind w:firstLine="709"/>
        <w:jc w:val="both"/>
        <w:rPr>
          <w:rFonts w:ascii="Times New Roman" w:hAnsi="Times New Roman" w:cs="Times New Roman"/>
          <w:sz w:val="24"/>
          <w:szCs w:val="24"/>
          <w:lang w:val="bg-BG"/>
        </w:rPr>
      </w:pPr>
      <w:r w:rsidRPr="00330F04">
        <w:rPr>
          <w:rFonts w:ascii="Times New Roman" w:hAnsi="Times New Roman" w:cs="Times New Roman"/>
          <w:sz w:val="24"/>
          <w:szCs w:val="24"/>
          <w:lang w:val="bg-BG"/>
        </w:rPr>
        <w:t xml:space="preserve">Parashikimet e </w:t>
      </w:r>
      <w:r w:rsidR="00DC181B">
        <w:rPr>
          <w:rFonts w:ascii="Times New Roman" w:hAnsi="Times New Roman" w:cs="Times New Roman"/>
          <w:sz w:val="24"/>
          <w:szCs w:val="24"/>
          <w:lang w:val="bg-BG"/>
        </w:rPr>
        <w:t>PBNK</w:t>
      </w:r>
      <w:r w:rsidRPr="00330F04">
        <w:rPr>
          <w:rFonts w:ascii="Times New Roman" w:hAnsi="Times New Roman" w:cs="Times New Roman"/>
          <w:sz w:val="24"/>
          <w:szCs w:val="24"/>
          <w:lang w:val="bg-BG"/>
        </w:rPr>
        <w:t xml:space="preserve"> dhe </w:t>
      </w:r>
      <w:r w:rsidR="007F67E9">
        <w:rPr>
          <w:rFonts w:ascii="Times New Roman" w:hAnsi="Times New Roman" w:cs="Times New Roman"/>
          <w:sz w:val="24"/>
          <w:szCs w:val="24"/>
          <w:lang w:val="bg-BG"/>
        </w:rPr>
        <w:t>STMI</w:t>
      </w:r>
      <w:r w:rsidRPr="00330F04">
        <w:rPr>
          <w:rFonts w:ascii="Times New Roman" w:hAnsi="Times New Roman" w:cs="Times New Roman"/>
          <w:sz w:val="24"/>
          <w:szCs w:val="24"/>
          <w:lang w:val="bg-BG"/>
        </w:rPr>
        <w:t xml:space="preserve"> nuk kanë potencial dhe nuk pritet të çojnë në zhvillimin e problemeve ekzistuese ose shfaqjen e problemeve të reja mjedisore në zonë. </w:t>
      </w:r>
    </w:p>
    <w:p w:rsidR="00FF1F66" w:rsidRPr="00CD219F" w:rsidRDefault="00330F04" w:rsidP="00330F04">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6" w:name="_Toc90225959"/>
      <w:r w:rsidRPr="00330F04">
        <w:rPr>
          <w:rFonts w:ascii="Times New Roman" w:eastAsia="Times New Roman" w:hAnsi="Times New Roman" w:cs="Times New Roman"/>
          <w:b/>
          <w:sz w:val="28"/>
          <w:szCs w:val="32"/>
        </w:rPr>
        <w:lastRenderedPageBreak/>
        <w:t xml:space="preserve">Objektivat e mbrojtjes së mjedisit në nivel kombëtar dhe ndërkombëtar në lidhje me </w:t>
      </w:r>
      <w:r w:rsidR="00DC181B">
        <w:rPr>
          <w:rFonts w:ascii="Times New Roman" w:eastAsia="Times New Roman" w:hAnsi="Times New Roman" w:cs="Times New Roman"/>
          <w:b/>
          <w:sz w:val="28"/>
          <w:szCs w:val="32"/>
        </w:rPr>
        <w:t>PBNK</w:t>
      </w:r>
      <w:r w:rsidRPr="00330F04">
        <w:rPr>
          <w:rFonts w:ascii="Times New Roman" w:eastAsia="Times New Roman" w:hAnsi="Times New Roman" w:cs="Times New Roman"/>
          <w:b/>
          <w:sz w:val="28"/>
          <w:szCs w:val="32"/>
        </w:rPr>
        <w:t xml:space="preserve"> dhe </w:t>
      </w:r>
      <w:r w:rsidR="007F67E9">
        <w:rPr>
          <w:rFonts w:ascii="Times New Roman" w:eastAsia="Times New Roman" w:hAnsi="Times New Roman" w:cs="Times New Roman"/>
          <w:b/>
          <w:sz w:val="28"/>
          <w:szCs w:val="32"/>
        </w:rPr>
        <w:t>STMI</w:t>
      </w:r>
      <w:r w:rsidRPr="00330F04">
        <w:rPr>
          <w:rFonts w:ascii="Times New Roman" w:eastAsia="Times New Roman" w:hAnsi="Times New Roman" w:cs="Times New Roman"/>
          <w:b/>
          <w:sz w:val="28"/>
          <w:szCs w:val="32"/>
        </w:rPr>
        <w:t xml:space="preserve"> dhe mënyra në të cilën këto objektiva dhe të gjitha konsideratat mjedisore janë marrë parasysh në përgatitjen e programit dhe strategjisë</w:t>
      </w:r>
      <w:bookmarkEnd w:id="56"/>
    </w:p>
    <w:p w:rsidR="007A144C" w:rsidRPr="004714AC" w:rsidRDefault="001A316F"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lang w:val="bg-BG"/>
        </w:rPr>
      </w:pPr>
      <w:r w:rsidRPr="001A316F">
        <w:rPr>
          <w:rFonts w:ascii="Times New Roman" w:eastAsia="Calibri" w:hAnsi="Times New Roman" w:cs="Times New Roman"/>
          <w:b/>
          <w:bCs/>
          <w:i/>
          <w:sz w:val="24"/>
          <w:szCs w:val="24"/>
          <w:lang w:val="bg-BG"/>
        </w:rPr>
        <w:t xml:space="preserve">Në pikën 5 të Raportit të Vlerësimit Mjedisor është bërë një analizë se si objektivat e mbrojtjes së mjedisit të identifikuara në dokumentet ndërkombëtare, përfshirë ato evropiane dhe kombëtare lidhen me dispozitat e </w:t>
      </w:r>
      <w:r w:rsidR="00DC181B">
        <w:rPr>
          <w:rFonts w:ascii="Times New Roman" w:eastAsia="Calibri" w:hAnsi="Times New Roman" w:cs="Times New Roman"/>
          <w:b/>
          <w:bCs/>
          <w:i/>
          <w:sz w:val="24"/>
          <w:szCs w:val="24"/>
          <w:lang w:val="bg-BG"/>
        </w:rPr>
        <w:t>PBNK</w:t>
      </w:r>
      <w:r w:rsidRPr="001A316F">
        <w:rPr>
          <w:rFonts w:ascii="Times New Roman" w:eastAsia="Calibri" w:hAnsi="Times New Roman" w:cs="Times New Roman"/>
          <w:b/>
          <w:bCs/>
          <w:i/>
          <w:sz w:val="24"/>
          <w:szCs w:val="24"/>
          <w:lang w:val="bg-BG"/>
        </w:rPr>
        <w:t xml:space="preserve"> dhe </w:t>
      </w:r>
      <w:r w:rsidR="007F67E9">
        <w:rPr>
          <w:rFonts w:ascii="Times New Roman" w:eastAsia="Calibri" w:hAnsi="Times New Roman" w:cs="Times New Roman"/>
          <w:b/>
          <w:bCs/>
          <w:i/>
          <w:sz w:val="24"/>
          <w:szCs w:val="24"/>
          <w:lang w:val="bg-BG"/>
        </w:rPr>
        <w:t>STMI</w:t>
      </w:r>
      <w:r w:rsidRPr="001A316F">
        <w:rPr>
          <w:rFonts w:ascii="Times New Roman" w:eastAsia="Calibri" w:hAnsi="Times New Roman" w:cs="Times New Roman"/>
          <w:b/>
          <w:bCs/>
          <w:i/>
          <w:sz w:val="24"/>
          <w:szCs w:val="24"/>
          <w:lang w:val="bg-BG"/>
        </w:rPr>
        <w:t xml:space="preserve"> </w:t>
      </w:r>
      <w:r w:rsidR="00B10A84">
        <w:rPr>
          <w:rFonts w:ascii="Times New Roman" w:eastAsia="Calibri" w:hAnsi="Times New Roman" w:cs="Times New Roman"/>
          <w:b/>
          <w:bCs/>
          <w:i/>
          <w:sz w:val="24"/>
          <w:szCs w:val="24"/>
          <w:lang w:val="sq-MK"/>
        </w:rPr>
        <w:t>e</w:t>
      </w:r>
      <w:r w:rsidRPr="001A316F">
        <w:rPr>
          <w:rFonts w:ascii="Times New Roman" w:eastAsia="Calibri" w:hAnsi="Times New Roman" w:cs="Times New Roman"/>
          <w:b/>
          <w:bCs/>
          <w:i/>
          <w:sz w:val="24"/>
          <w:szCs w:val="24"/>
          <w:lang w:val="bg-BG"/>
        </w:rPr>
        <w:t xml:space="preserve">dhe nëse dhe si dispozitat e </w:t>
      </w:r>
      <w:r w:rsidR="00DC181B">
        <w:rPr>
          <w:rFonts w:ascii="Times New Roman" w:eastAsia="Calibri" w:hAnsi="Times New Roman" w:cs="Times New Roman"/>
          <w:b/>
          <w:bCs/>
          <w:i/>
          <w:sz w:val="24"/>
          <w:szCs w:val="24"/>
          <w:lang w:val="bg-BG"/>
        </w:rPr>
        <w:t>PBNK</w:t>
      </w:r>
      <w:r w:rsidRPr="001A316F">
        <w:rPr>
          <w:rFonts w:ascii="Times New Roman" w:eastAsia="Calibri" w:hAnsi="Times New Roman" w:cs="Times New Roman"/>
          <w:b/>
          <w:bCs/>
          <w:i/>
          <w:sz w:val="24"/>
          <w:szCs w:val="24"/>
          <w:lang w:val="bg-BG"/>
        </w:rPr>
        <w:t xml:space="preserve"> dhe </w:t>
      </w:r>
      <w:r w:rsidR="007F67E9">
        <w:rPr>
          <w:rFonts w:ascii="Times New Roman" w:eastAsia="Calibri" w:hAnsi="Times New Roman" w:cs="Times New Roman"/>
          <w:b/>
          <w:bCs/>
          <w:i/>
          <w:sz w:val="24"/>
          <w:szCs w:val="24"/>
          <w:lang w:val="bg-BG"/>
        </w:rPr>
        <w:t>STMI</w:t>
      </w:r>
      <w:r w:rsidRPr="001A316F">
        <w:rPr>
          <w:rFonts w:ascii="Times New Roman" w:eastAsia="Calibri" w:hAnsi="Times New Roman" w:cs="Times New Roman"/>
          <w:b/>
          <w:bCs/>
          <w:i/>
          <w:sz w:val="24"/>
          <w:szCs w:val="24"/>
          <w:lang w:val="bg-BG"/>
        </w:rPr>
        <w:t xml:space="preserve"> i marrin ato në llogari.</w:t>
      </w:r>
    </w:p>
    <w:p w:rsidR="007A144C" w:rsidRPr="007A144C" w:rsidRDefault="00330F04" w:rsidP="00330F04">
      <w:pPr>
        <w:pStyle w:val="ListParagraph"/>
        <w:keepNext/>
        <w:keepLines/>
        <w:numPr>
          <w:ilvl w:val="1"/>
          <w:numId w:val="16"/>
        </w:numPr>
        <w:shd w:val="clear" w:color="auto" w:fill="DEEAF6"/>
        <w:spacing w:after="0" w:line="276" w:lineRule="auto"/>
        <w:jc w:val="both"/>
        <w:outlineLvl w:val="2"/>
        <w:rPr>
          <w:rFonts w:ascii="Times New Roman" w:eastAsia="Times New Roman" w:hAnsi="Times New Roman" w:cs="Times New Roman"/>
          <w:b/>
          <w:sz w:val="24"/>
          <w:szCs w:val="24"/>
        </w:rPr>
      </w:pPr>
      <w:bookmarkStart w:id="57" w:name="_Toc90225960"/>
      <w:r w:rsidRPr="00330F04">
        <w:rPr>
          <w:rFonts w:ascii="Times New Roman" w:eastAsia="Times New Roman" w:hAnsi="Times New Roman" w:cs="Times New Roman"/>
          <w:b/>
          <w:sz w:val="24"/>
          <w:szCs w:val="24"/>
        </w:rPr>
        <w:t xml:space="preserve">Integrimi i objektivave të mbrojtjes së mjedisit në projektet e </w:t>
      </w:r>
      <w:r w:rsidR="00DC181B">
        <w:rPr>
          <w:rFonts w:ascii="Times New Roman" w:eastAsia="Times New Roman" w:hAnsi="Times New Roman" w:cs="Times New Roman"/>
          <w:b/>
          <w:sz w:val="24"/>
          <w:szCs w:val="24"/>
        </w:rPr>
        <w:t>PBNK</w:t>
      </w:r>
      <w:r w:rsidRPr="00330F04">
        <w:rPr>
          <w:rFonts w:ascii="Times New Roman" w:eastAsia="Times New Roman" w:hAnsi="Times New Roman" w:cs="Times New Roman"/>
          <w:b/>
          <w:sz w:val="24"/>
          <w:szCs w:val="24"/>
        </w:rPr>
        <w:t xml:space="preserve"> dhe </w:t>
      </w:r>
      <w:r w:rsidR="007F67E9">
        <w:rPr>
          <w:rFonts w:ascii="Times New Roman" w:eastAsia="Times New Roman" w:hAnsi="Times New Roman" w:cs="Times New Roman"/>
          <w:b/>
          <w:sz w:val="24"/>
          <w:szCs w:val="24"/>
        </w:rPr>
        <w:t>STMI</w:t>
      </w:r>
      <w:bookmarkEnd w:id="57"/>
    </w:p>
    <w:p w:rsidR="007A144C" w:rsidRPr="004C44A4" w:rsidRDefault="00330F04" w:rsidP="007A144C">
      <w:pPr>
        <w:spacing w:after="0" w:line="276" w:lineRule="auto"/>
        <w:ind w:firstLine="720"/>
        <w:jc w:val="both"/>
        <w:rPr>
          <w:rFonts w:ascii="Times New Roman" w:eastAsia="Calibri" w:hAnsi="Times New Roman" w:cs="Times New Roman"/>
          <w:iCs/>
          <w:sz w:val="24"/>
          <w:szCs w:val="24"/>
          <w:lang w:val="bg-BG"/>
        </w:rPr>
      </w:pPr>
      <w:r w:rsidRPr="00330F04">
        <w:rPr>
          <w:rFonts w:ascii="Times New Roman" w:eastAsia="Calibri" w:hAnsi="Times New Roman" w:cs="Times New Roman"/>
          <w:iCs/>
          <w:sz w:val="24"/>
          <w:szCs w:val="24"/>
          <w:lang w:val="bg-BG"/>
        </w:rPr>
        <w:t xml:space="preserve">Integrimi i objektivave mjedisorë në </w:t>
      </w:r>
      <w:r w:rsidR="00DC181B">
        <w:rPr>
          <w:rFonts w:ascii="Times New Roman" w:eastAsia="Calibri" w:hAnsi="Times New Roman" w:cs="Times New Roman"/>
          <w:iCs/>
          <w:sz w:val="24"/>
          <w:szCs w:val="24"/>
          <w:lang w:val="bg-BG"/>
        </w:rPr>
        <w:t>PBNK</w:t>
      </w:r>
      <w:r w:rsidRPr="00330F04">
        <w:rPr>
          <w:rFonts w:ascii="Times New Roman" w:eastAsia="Calibri" w:hAnsi="Times New Roman" w:cs="Times New Roman"/>
          <w:iCs/>
          <w:sz w:val="24"/>
          <w:szCs w:val="24"/>
          <w:lang w:val="bg-BG"/>
        </w:rPr>
        <w:t xml:space="preserve"> dhe </w:t>
      </w:r>
      <w:r w:rsidR="007F67E9">
        <w:rPr>
          <w:rFonts w:ascii="Times New Roman" w:eastAsia="Calibri" w:hAnsi="Times New Roman" w:cs="Times New Roman"/>
          <w:iCs/>
          <w:sz w:val="24"/>
          <w:szCs w:val="24"/>
          <w:lang w:val="bg-BG"/>
        </w:rPr>
        <w:t>STMI</w:t>
      </w:r>
      <w:r w:rsidRPr="00330F04">
        <w:rPr>
          <w:rFonts w:ascii="Times New Roman" w:eastAsia="Calibri" w:hAnsi="Times New Roman" w:cs="Times New Roman"/>
          <w:iCs/>
          <w:sz w:val="24"/>
          <w:szCs w:val="24"/>
          <w:lang w:val="bg-BG"/>
        </w:rPr>
        <w:t xml:space="preserve"> është parashikuar në rregulloret për mbështetjen financiare për periudhën 2021-2027, të cilat kërkojnë që një përqindje përkatëse e fondeve të jetë për aktivitetet dhe masat që lidhen me mbrojtjen e mjedisit. </w:t>
      </w:r>
    </w:p>
    <w:p w:rsidR="007A144C" w:rsidRPr="00B10A84" w:rsidRDefault="00330F04" w:rsidP="007A144C">
      <w:pPr>
        <w:spacing w:after="0" w:line="276" w:lineRule="auto"/>
        <w:ind w:firstLine="720"/>
        <w:jc w:val="both"/>
        <w:rPr>
          <w:rFonts w:ascii="Times New Roman" w:eastAsia="Calibri" w:hAnsi="Times New Roman" w:cs="Times New Roman"/>
          <w:b/>
          <w:i/>
          <w:iCs/>
          <w:sz w:val="24"/>
          <w:szCs w:val="24"/>
          <w:lang w:val="bg-BG"/>
        </w:rPr>
      </w:pPr>
      <w:r w:rsidRPr="00330F04">
        <w:rPr>
          <w:rFonts w:ascii="Times New Roman" w:eastAsia="Calibri" w:hAnsi="Times New Roman" w:cs="Times New Roman"/>
          <w:iCs/>
          <w:sz w:val="24"/>
          <w:szCs w:val="24"/>
          <w:lang w:val="bg-BG"/>
        </w:rPr>
        <w:t xml:space="preserve">Në këtë drejtim, si parazgjedhje, </w:t>
      </w:r>
      <w:r w:rsidR="00DC181B" w:rsidRPr="00B10A84">
        <w:rPr>
          <w:rFonts w:ascii="Times New Roman" w:eastAsia="Calibri" w:hAnsi="Times New Roman" w:cs="Times New Roman"/>
          <w:b/>
          <w:i/>
          <w:iCs/>
          <w:sz w:val="24"/>
          <w:szCs w:val="24"/>
          <w:lang w:val="bg-BG"/>
        </w:rPr>
        <w:t>PBNK</w:t>
      </w:r>
      <w:r w:rsidRPr="00B10A84">
        <w:rPr>
          <w:rFonts w:ascii="Times New Roman" w:eastAsia="Calibri" w:hAnsi="Times New Roman" w:cs="Times New Roman"/>
          <w:b/>
          <w:i/>
          <w:iCs/>
          <w:sz w:val="24"/>
          <w:szCs w:val="24"/>
          <w:lang w:val="bg-BG"/>
        </w:rPr>
        <w:t xml:space="preserve"> dhe </w:t>
      </w:r>
      <w:r w:rsidR="007F67E9" w:rsidRPr="00B10A84">
        <w:rPr>
          <w:rFonts w:ascii="Times New Roman" w:eastAsia="Calibri" w:hAnsi="Times New Roman" w:cs="Times New Roman"/>
          <w:b/>
          <w:i/>
          <w:iCs/>
          <w:sz w:val="24"/>
          <w:szCs w:val="24"/>
          <w:lang w:val="bg-BG"/>
        </w:rPr>
        <w:t>STMI</w:t>
      </w:r>
      <w:r w:rsidRPr="00B10A84">
        <w:rPr>
          <w:rFonts w:ascii="Times New Roman" w:eastAsia="Calibri" w:hAnsi="Times New Roman" w:cs="Times New Roman"/>
          <w:b/>
          <w:i/>
          <w:iCs/>
          <w:sz w:val="24"/>
          <w:szCs w:val="24"/>
          <w:lang w:val="bg-BG"/>
        </w:rPr>
        <w:t xml:space="preserve"> integrojnë objektivat mjedisore në nivel evropian dhe kombëtar. </w:t>
      </w:r>
    </w:p>
    <w:p w:rsidR="007A144C" w:rsidRPr="00B10A84" w:rsidRDefault="00B10A84" w:rsidP="00B10A84">
      <w:pPr>
        <w:pStyle w:val="ListParagraph"/>
        <w:keepNext/>
        <w:keepLines/>
        <w:numPr>
          <w:ilvl w:val="1"/>
          <w:numId w:val="16"/>
        </w:numPr>
        <w:shd w:val="clear" w:color="auto" w:fill="DEEAF6"/>
        <w:spacing w:after="0" w:line="276" w:lineRule="auto"/>
        <w:jc w:val="both"/>
        <w:outlineLvl w:val="2"/>
        <w:rPr>
          <w:rFonts w:ascii="Times New Roman" w:eastAsia="Times New Roman" w:hAnsi="Times New Roman" w:cs="Times New Roman"/>
          <w:b/>
          <w:sz w:val="24"/>
          <w:szCs w:val="24"/>
        </w:rPr>
      </w:pPr>
      <w:bookmarkStart w:id="58" w:name="_Toc90225961"/>
      <w:r w:rsidRPr="009D7A66">
        <w:rPr>
          <w:rFonts w:ascii="Times New Roman" w:eastAsia="Times New Roman" w:hAnsi="Times New Roman" w:cs="Times New Roman"/>
          <w:b/>
          <w:sz w:val="24"/>
          <w:szCs w:val="24"/>
        </w:rPr>
        <w:t>Objektivat e mbrojtjes së mjedisit në nivel ndërkombëtar dhe kombëtar, të lidhura me CBCP dhe TSIM dhe mënyrën se si ato re</w:t>
      </w:r>
      <w:r>
        <w:rPr>
          <w:rFonts w:ascii="Times New Roman" w:eastAsia="Times New Roman" w:hAnsi="Times New Roman" w:cs="Times New Roman"/>
          <w:b/>
          <w:sz w:val="24"/>
          <w:szCs w:val="24"/>
        </w:rPr>
        <w:t>spektohen</w:t>
      </w:r>
      <w:bookmarkEnd w:id="58"/>
    </w:p>
    <w:p w:rsidR="007A144C" w:rsidRPr="00CB0D0C" w:rsidRDefault="007A144C" w:rsidP="007A144C">
      <w:pPr>
        <w:spacing w:after="0" w:line="276" w:lineRule="auto"/>
        <w:ind w:firstLine="720"/>
        <w:jc w:val="both"/>
        <w:rPr>
          <w:rFonts w:ascii="Times New Roman" w:eastAsia="Times New Roman" w:hAnsi="Times New Roman" w:cs="Times New Roman"/>
          <w:b/>
          <w:sz w:val="24"/>
          <w:szCs w:val="24"/>
        </w:rPr>
      </w:pPr>
    </w:p>
    <w:p w:rsidR="007A144C" w:rsidRPr="00CF3B07" w:rsidRDefault="005A4AE6"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 xml:space="preserve">Në pikën 5.2 të Raportit të Vlerësimit Mjedisor, në formë tabelare është paraqitur një analizë e rëndësisë së objektivave mjedisore në nivel ndërkombëtar dhe kombëtar, të përfshira në disa nga strategjitë, planet dhe programet e përshkruara në pikën 1.4 të </w:t>
      </w:r>
      <w:r w:rsidR="00981C20">
        <w:rPr>
          <w:rFonts w:ascii="Times New Roman" w:eastAsia="Calibri" w:hAnsi="Times New Roman" w:cs="Times New Roman"/>
          <w:b/>
          <w:bCs/>
          <w:i/>
          <w:sz w:val="24"/>
          <w:szCs w:val="24"/>
          <w:lang w:val="bg-BG"/>
        </w:rPr>
        <w:t>RVM</w:t>
      </w:r>
      <w:r w:rsidR="00B10A84">
        <w:rPr>
          <w:rFonts w:ascii="Times New Roman" w:eastAsia="Calibri" w:hAnsi="Times New Roman" w:cs="Times New Roman"/>
          <w:b/>
          <w:bCs/>
          <w:i/>
          <w:sz w:val="24"/>
          <w:szCs w:val="24"/>
          <w:lang w:val="bg-BG"/>
        </w:rPr>
        <w:t>-s</w:t>
      </w:r>
      <w:r w:rsidR="00B10A84">
        <w:rPr>
          <w:rFonts w:ascii="Times New Roman" w:eastAsia="Calibri" w:hAnsi="Times New Roman" w:cs="Times New Roman"/>
          <w:b/>
          <w:bCs/>
          <w:i/>
          <w:sz w:val="24"/>
          <w:szCs w:val="24"/>
          <w:lang w:val="sq-MK"/>
        </w:rPr>
        <w:t>ë</w:t>
      </w:r>
      <w:r w:rsidRPr="005A4AE6">
        <w:rPr>
          <w:rFonts w:ascii="Times New Roman" w:eastAsia="Calibri" w:hAnsi="Times New Roman" w:cs="Times New Roman"/>
          <w:b/>
          <w:bCs/>
          <w:i/>
          <w:sz w:val="24"/>
          <w:szCs w:val="24"/>
          <w:lang w:val="bg-BG"/>
        </w:rPr>
        <w:t>.</w:t>
      </w:r>
    </w:p>
    <w:p w:rsidR="007A144C" w:rsidRPr="006F0F67" w:rsidRDefault="005A4AE6" w:rsidP="007A144C">
      <w:pPr>
        <w:spacing w:after="0" w:line="276" w:lineRule="auto"/>
        <w:ind w:firstLine="720"/>
        <w:jc w:val="both"/>
        <w:rPr>
          <w:rFonts w:ascii="Times New Roman" w:hAnsi="Times New Roman" w:cs="Times New Roman"/>
          <w:sz w:val="24"/>
          <w:szCs w:val="24"/>
          <w:lang w:val="bg-BG"/>
        </w:rPr>
      </w:pPr>
      <w:r w:rsidRPr="005A4AE6">
        <w:rPr>
          <w:rFonts w:ascii="Times New Roman" w:hAnsi="Times New Roman" w:cs="Times New Roman"/>
          <w:sz w:val="24"/>
          <w:szCs w:val="24"/>
          <w:lang w:val="bg-BG"/>
        </w:rPr>
        <w:t>Analiza e kryer tregon rezultatet e mëposhtme:</w:t>
      </w:r>
    </w:p>
    <w:p w:rsidR="005A4AE6" w:rsidRPr="005A4AE6" w:rsidRDefault="005A4AE6" w:rsidP="005A4AE6">
      <w:pPr>
        <w:pStyle w:val="ListParagraph"/>
        <w:numPr>
          <w:ilvl w:val="0"/>
          <w:numId w:val="22"/>
        </w:numPr>
        <w:spacing w:after="0" w:line="276" w:lineRule="auto"/>
        <w:jc w:val="both"/>
        <w:rPr>
          <w:rFonts w:ascii="Times New Roman" w:hAnsi="Times New Roman" w:cs="Times New Roman"/>
          <w:sz w:val="24"/>
          <w:szCs w:val="24"/>
        </w:rPr>
      </w:pPr>
      <w:bookmarkStart w:id="59" w:name="_Hlk86434188"/>
      <w:r w:rsidRPr="005A4AE6">
        <w:rPr>
          <w:rFonts w:ascii="Times New Roman" w:hAnsi="Times New Roman" w:cs="Times New Roman"/>
          <w:sz w:val="24"/>
          <w:szCs w:val="24"/>
        </w:rPr>
        <w:t xml:space="preserve">Aktivitetet e parashikuara në </w:t>
      </w:r>
      <w:r w:rsidR="00981C20">
        <w:rPr>
          <w:rFonts w:ascii="Times New Roman" w:hAnsi="Times New Roman" w:cs="Times New Roman"/>
          <w:sz w:val="24"/>
          <w:szCs w:val="24"/>
        </w:rPr>
        <w:t xml:space="preserve">PBNK </w:t>
      </w:r>
      <w:r w:rsidRPr="005A4AE6">
        <w:rPr>
          <w:rFonts w:ascii="Times New Roman" w:hAnsi="Times New Roman" w:cs="Times New Roman"/>
          <w:sz w:val="24"/>
          <w:szCs w:val="24"/>
        </w:rPr>
        <w:t xml:space="preserve">dhe masat në kuadër të </w:t>
      </w:r>
      <w:r w:rsidR="007F67E9">
        <w:rPr>
          <w:rFonts w:ascii="Times New Roman" w:hAnsi="Times New Roman" w:cs="Times New Roman"/>
          <w:sz w:val="24"/>
          <w:szCs w:val="24"/>
        </w:rPr>
        <w:t>STMI</w:t>
      </w:r>
      <w:r w:rsidRPr="005A4AE6">
        <w:rPr>
          <w:rFonts w:ascii="Times New Roman" w:hAnsi="Times New Roman" w:cs="Times New Roman"/>
          <w:sz w:val="24"/>
          <w:szCs w:val="24"/>
        </w:rPr>
        <w:t xml:space="preserve"> nuk janë në kundërshtim me objektivat e mbrojtjes së mjedisit;</w:t>
      </w:r>
      <w:r w:rsidR="00981C20">
        <w:rPr>
          <w:rFonts w:ascii="Times New Roman" w:hAnsi="Times New Roman" w:cs="Times New Roman"/>
          <w:sz w:val="24"/>
          <w:szCs w:val="24"/>
          <w:lang w:val="sq-MK"/>
        </w:rPr>
        <w:t xml:space="preserve"> </w:t>
      </w:r>
    </w:p>
    <w:p w:rsidR="00535E0F" w:rsidRPr="008353CC" w:rsidRDefault="00DC181B" w:rsidP="005A4AE6">
      <w:pPr>
        <w:pStyle w:val="ListParagraph"/>
        <w:numPr>
          <w:ilvl w:val="0"/>
          <w:numId w:val="22"/>
        </w:numPr>
        <w:spacing w:after="0" w:line="276" w:lineRule="auto"/>
        <w:jc w:val="both"/>
        <w:rPr>
          <w:rFonts w:ascii="Times New Roman" w:hAnsi="Times New Roman" w:cs="Times New Roman"/>
          <w:b/>
          <w:i/>
          <w:sz w:val="24"/>
          <w:szCs w:val="24"/>
        </w:rPr>
      </w:pPr>
      <w:r>
        <w:rPr>
          <w:rFonts w:ascii="Times New Roman" w:hAnsi="Times New Roman" w:cs="Times New Roman"/>
          <w:sz w:val="24"/>
          <w:szCs w:val="24"/>
        </w:rPr>
        <w:t>PBNK</w:t>
      </w:r>
      <w:r w:rsidR="00661470">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00661470">
        <w:rPr>
          <w:rFonts w:ascii="Times New Roman" w:hAnsi="Times New Roman" w:cs="Times New Roman"/>
          <w:sz w:val="24"/>
          <w:szCs w:val="24"/>
        </w:rPr>
        <w:t xml:space="preserve"> integrojnë qëllimet përkatëse mjedisore në nivel kombëtar dhe ndërkombëtar dhe do të kontribuojnë në arritjen e tyre. Në veçanti, </w:t>
      </w:r>
      <w:r>
        <w:rPr>
          <w:rFonts w:ascii="Times New Roman" w:hAnsi="Times New Roman" w:cs="Times New Roman"/>
          <w:sz w:val="24"/>
          <w:szCs w:val="24"/>
        </w:rPr>
        <w:t>PBNK</w:t>
      </w:r>
      <w:r w:rsidR="00661470">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00661470">
        <w:rPr>
          <w:rFonts w:ascii="Times New Roman" w:hAnsi="Times New Roman" w:cs="Times New Roman"/>
          <w:sz w:val="24"/>
          <w:szCs w:val="24"/>
        </w:rPr>
        <w:t xml:space="preserve"> kanë integruar dhe parashikuar masa dhe aktivitete që do të kontribuojnë drejtpërdrejt dhe tërthorazi </w:t>
      </w:r>
      <w:r w:rsidR="00661470" w:rsidRPr="00981C20">
        <w:rPr>
          <w:rFonts w:ascii="Times New Roman" w:hAnsi="Times New Roman" w:cs="Times New Roman"/>
          <w:b/>
          <w:sz w:val="24"/>
          <w:szCs w:val="24"/>
        </w:rPr>
        <w:t>në zbatimin e objektivave të dokumenteve strategjike në nivel kombëtar dhe evropian</w:t>
      </w:r>
      <w:r w:rsidR="00661470">
        <w:rPr>
          <w:rFonts w:ascii="Times New Roman" w:hAnsi="Times New Roman" w:cs="Times New Roman"/>
          <w:sz w:val="24"/>
          <w:szCs w:val="24"/>
        </w:rPr>
        <w:t xml:space="preserve"> për zbutjen e ndryshimeve klimatike, përshtatjen ndaj ndryshimeve klimatike, ruajtjen dhe përdor</w:t>
      </w:r>
      <w:r w:rsidR="00981C20">
        <w:rPr>
          <w:rFonts w:ascii="Times New Roman" w:hAnsi="Times New Roman" w:cs="Times New Roman"/>
          <w:sz w:val="24"/>
          <w:szCs w:val="24"/>
        </w:rPr>
        <w:t>imin e qëndrueshëm të ujit,</w:t>
      </w:r>
      <w:r w:rsidR="00661470">
        <w:rPr>
          <w:rFonts w:ascii="Times New Roman" w:hAnsi="Times New Roman" w:cs="Times New Roman"/>
          <w:sz w:val="24"/>
          <w:szCs w:val="24"/>
        </w:rPr>
        <w:t xml:space="preserve"> kalimi në një ekonomi rrethore, reduktimi dhe kontrolli i ndotjes, mbrojtja dhe restaurimi i biodiversitetit dhe ekosistemeve </w:t>
      </w:r>
      <w:r w:rsidR="00661470" w:rsidRPr="008353CC">
        <w:rPr>
          <w:rFonts w:ascii="Times New Roman" w:hAnsi="Times New Roman" w:cs="Times New Roman"/>
          <w:b/>
          <w:i/>
          <w:sz w:val="24"/>
          <w:szCs w:val="24"/>
        </w:rPr>
        <w:t xml:space="preserve">(objektivat mjedisore brenda </w:t>
      </w:r>
      <w:r w:rsidR="008353CC">
        <w:rPr>
          <w:rFonts w:ascii="Times New Roman" w:hAnsi="Times New Roman" w:cs="Times New Roman"/>
          <w:b/>
          <w:i/>
          <w:sz w:val="24"/>
          <w:szCs w:val="24"/>
          <w:lang w:val="sq-MK"/>
        </w:rPr>
        <w:t>diapazonit</w:t>
      </w:r>
      <w:r w:rsidR="00661470" w:rsidRPr="008353CC">
        <w:rPr>
          <w:rFonts w:ascii="Times New Roman" w:hAnsi="Times New Roman" w:cs="Times New Roman"/>
          <w:b/>
          <w:i/>
          <w:sz w:val="24"/>
          <w:szCs w:val="24"/>
        </w:rPr>
        <w:t xml:space="preserve"> të parimit të mos dëmtimit);</w:t>
      </w:r>
    </w:p>
    <w:p w:rsidR="00535E0F" w:rsidRPr="003D22FB" w:rsidRDefault="005A4AE6" w:rsidP="005A4AE6">
      <w:pPr>
        <w:pStyle w:val="ListParagraph"/>
        <w:numPr>
          <w:ilvl w:val="0"/>
          <w:numId w:val="22"/>
        </w:numPr>
        <w:spacing w:after="0" w:line="276" w:lineRule="auto"/>
        <w:jc w:val="both"/>
        <w:rPr>
          <w:rFonts w:ascii="Times New Roman" w:hAnsi="Times New Roman" w:cs="Times New Roman"/>
          <w:sz w:val="24"/>
          <w:szCs w:val="24"/>
        </w:rPr>
      </w:pPr>
      <w:r w:rsidRPr="005A4AE6">
        <w:rPr>
          <w:rFonts w:ascii="Times New Roman" w:hAnsi="Times New Roman" w:cs="Times New Roman"/>
          <w:sz w:val="24"/>
          <w:szCs w:val="24"/>
        </w:rPr>
        <w:t xml:space="preserve">Disa objektiva mjedisore janë të rëndësishme për fazën e zbatimit të </w:t>
      </w:r>
      <w:r w:rsidR="00DC181B">
        <w:rPr>
          <w:rFonts w:ascii="Times New Roman" w:hAnsi="Times New Roman" w:cs="Times New Roman"/>
          <w:sz w:val="24"/>
          <w:szCs w:val="24"/>
        </w:rPr>
        <w:t>PBNK</w:t>
      </w:r>
      <w:r w:rsidRPr="005A4AE6">
        <w:rPr>
          <w:rFonts w:ascii="Times New Roman" w:hAnsi="Times New Roman" w:cs="Times New Roman"/>
          <w:sz w:val="24"/>
          <w:szCs w:val="24"/>
        </w:rPr>
        <w:t xml:space="preserve"> dhe </w:t>
      </w:r>
      <w:r w:rsidR="007F67E9">
        <w:rPr>
          <w:rFonts w:ascii="Times New Roman" w:hAnsi="Times New Roman" w:cs="Times New Roman"/>
          <w:sz w:val="24"/>
          <w:szCs w:val="24"/>
        </w:rPr>
        <w:t>STMI</w:t>
      </w:r>
      <w:r w:rsidRPr="005A4AE6">
        <w:rPr>
          <w:rFonts w:ascii="Times New Roman" w:hAnsi="Times New Roman" w:cs="Times New Roman"/>
          <w:sz w:val="24"/>
          <w:szCs w:val="24"/>
        </w:rPr>
        <w:t xml:space="preserve"> dhe duhet të merren parasysh në përgatitjen dhe zbatimin e projekt propozimeve.</w:t>
      </w:r>
    </w:p>
    <w:p w:rsidR="00FF1F66" w:rsidRPr="00CD219F" w:rsidRDefault="005A4AE6" w:rsidP="005A4AE6">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60" w:name="_Toc90225962"/>
      <w:bookmarkEnd w:id="59"/>
      <w:r w:rsidRPr="005A4AE6">
        <w:rPr>
          <w:rFonts w:ascii="Times New Roman" w:eastAsia="Times New Roman" w:hAnsi="Times New Roman" w:cs="Times New Roman"/>
          <w:b/>
          <w:sz w:val="28"/>
          <w:szCs w:val="32"/>
          <w:lang w:val="en-US"/>
        </w:rPr>
        <w:t>Efektet e mundshme të rëndësishme në mjedis dhe</w:t>
      </w:r>
      <w:r w:rsidR="008353CC">
        <w:rPr>
          <w:rFonts w:ascii="Times New Roman" w:eastAsia="Times New Roman" w:hAnsi="Times New Roman" w:cs="Times New Roman"/>
          <w:b/>
          <w:sz w:val="28"/>
          <w:szCs w:val="32"/>
          <w:lang w:val="en-US"/>
        </w:rPr>
        <w:t xml:space="preserve"> shëndetin e njeriut, përfshirë</w:t>
      </w:r>
      <w:r w:rsidRPr="005A4AE6">
        <w:rPr>
          <w:rFonts w:ascii="Times New Roman" w:eastAsia="Times New Roman" w:hAnsi="Times New Roman" w:cs="Times New Roman"/>
          <w:b/>
          <w:sz w:val="28"/>
          <w:szCs w:val="32"/>
          <w:lang w:val="en-US"/>
        </w:rPr>
        <w:t xml:space="preserve"> dhe ndikimet ndërkufitare mjedisore në vende të tjera</w:t>
      </w:r>
      <w:bookmarkEnd w:id="60"/>
    </w:p>
    <w:p w:rsidR="001A316F" w:rsidRPr="002B33FB" w:rsidRDefault="001A316F"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i/>
          <w:iCs/>
          <w:sz w:val="24"/>
          <w:szCs w:val="24"/>
          <w:lang w:val="bg-BG"/>
        </w:rPr>
      </w:pPr>
      <w:r w:rsidRPr="001A316F">
        <w:rPr>
          <w:rFonts w:ascii="Times New Roman" w:hAnsi="Times New Roman" w:cs="Times New Roman"/>
          <w:b/>
          <w:bCs/>
          <w:i/>
          <w:iCs/>
          <w:sz w:val="24"/>
          <w:szCs w:val="24"/>
          <w:lang w:val="bg-BG"/>
        </w:rPr>
        <w:t xml:space="preserve">Pika 6 e raportit të </w:t>
      </w:r>
      <w:r w:rsidR="008353CC">
        <w:rPr>
          <w:rFonts w:ascii="Times New Roman" w:hAnsi="Times New Roman" w:cs="Times New Roman"/>
          <w:b/>
          <w:bCs/>
          <w:i/>
          <w:iCs/>
          <w:sz w:val="24"/>
          <w:szCs w:val="24"/>
          <w:lang w:val="sq-MK"/>
        </w:rPr>
        <w:t>VM</w:t>
      </w:r>
      <w:r w:rsidRPr="001A316F">
        <w:rPr>
          <w:rFonts w:ascii="Times New Roman" w:hAnsi="Times New Roman" w:cs="Times New Roman"/>
          <w:b/>
          <w:bCs/>
          <w:i/>
          <w:iCs/>
          <w:sz w:val="24"/>
          <w:szCs w:val="24"/>
          <w:lang w:val="bg-BG"/>
        </w:rPr>
        <w:t xml:space="preserve"> vlerëson ndikimet e pritshme të zbatimit të </w:t>
      </w:r>
      <w:r w:rsidR="00DC181B">
        <w:rPr>
          <w:rFonts w:ascii="Times New Roman" w:hAnsi="Times New Roman" w:cs="Times New Roman"/>
          <w:b/>
          <w:bCs/>
          <w:i/>
          <w:iCs/>
          <w:sz w:val="24"/>
          <w:szCs w:val="24"/>
          <w:lang w:val="bg-BG"/>
        </w:rPr>
        <w:t>PBNK</w:t>
      </w:r>
      <w:r w:rsidRPr="001A316F">
        <w:rPr>
          <w:rFonts w:ascii="Times New Roman" w:hAnsi="Times New Roman" w:cs="Times New Roman"/>
          <w:b/>
          <w:bCs/>
          <w:i/>
          <w:iCs/>
          <w:sz w:val="24"/>
          <w:szCs w:val="24"/>
          <w:lang w:val="bg-BG"/>
        </w:rPr>
        <w:t xml:space="preserve"> dhe </w:t>
      </w:r>
      <w:r w:rsidR="007F67E9">
        <w:rPr>
          <w:rFonts w:ascii="Times New Roman" w:hAnsi="Times New Roman" w:cs="Times New Roman"/>
          <w:b/>
          <w:bCs/>
          <w:i/>
          <w:iCs/>
          <w:sz w:val="24"/>
          <w:szCs w:val="24"/>
          <w:lang w:val="bg-BG"/>
        </w:rPr>
        <w:t>STMI</w:t>
      </w:r>
      <w:r w:rsidRPr="001A316F">
        <w:rPr>
          <w:rFonts w:ascii="Times New Roman" w:hAnsi="Times New Roman" w:cs="Times New Roman"/>
          <w:b/>
          <w:bCs/>
          <w:i/>
          <w:iCs/>
          <w:sz w:val="24"/>
          <w:szCs w:val="24"/>
          <w:lang w:val="bg-BG"/>
        </w:rPr>
        <w:t xml:space="preserve"> në mjedis dhe shëndetin e njeriut në dy nivelet që identifikon programi dhe strategjia (niveli strategjik dhe niveli "masat/aktivitetet"), duke marrë parasysh natyra e ndërveprimit dhe sinergjisë </w:t>
      </w:r>
      <w:r w:rsidRPr="001A316F">
        <w:rPr>
          <w:rFonts w:ascii="Times New Roman" w:hAnsi="Times New Roman" w:cs="Times New Roman"/>
          <w:b/>
          <w:bCs/>
          <w:i/>
          <w:iCs/>
          <w:sz w:val="24"/>
          <w:szCs w:val="24"/>
          <w:lang w:val="bg-BG"/>
        </w:rPr>
        <w:lastRenderedPageBreak/>
        <w:t>midis ndikimeve të ndryshme, përkatësisht: dytësore, kumulative (konsiderohet në një pikë të veçantë 6.3), efekte të njëkohshme, afatshkurtra, afatmesme, afatgjata, të përhershme dhe të përkohshme, pozitive dhe negative.</w:t>
      </w:r>
    </w:p>
    <w:p w:rsidR="007A144C" w:rsidRPr="00110564" w:rsidRDefault="005A4AE6" w:rsidP="007A144C">
      <w:pPr>
        <w:spacing w:after="0" w:line="276" w:lineRule="auto"/>
        <w:ind w:firstLine="720"/>
        <w:jc w:val="both"/>
        <w:rPr>
          <w:rFonts w:ascii="Times New Roman" w:hAnsi="Times New Roman" w:cs="Times New Roman"/>
          <w:sz w:val="24"/>
          <w:szCs w:val="24"/>
          <w:lang w:val="bg-BG"/>
        </w:rPr>
      </w:pPr>
      <w:r w:rsidRPr="005A4AE6">
        <w:rPr>
          <w:rFonts w:ascii="Times New Roman" w:eastAsia="Calibri" w:hAnsi="Times New Roman" w:cs="Times New Roman"/>
          <w:iCs/>
          <w:sz w:val="24"/>
          <w:szCs w:val="24"/>
          <w:lang w:val="bg-BG"/>
        </w:rPr>
        <w:t>Niveli strategjik:</w:t>
      </w:r>
    </w:p>
    <w:p w:rsidR="007A144C" w:rsidRPr="008353CC" w:rsidRDefault="005A4AE6" w:rsidP="005A4AE6">
      <w:pPr>
        <w:pStyle w:val="ListParagraph"/>
        <w:numPr>
          <w:ilvl w:val="1"/>
          <w:numId w:val="6"/>
        </w:numPr>
        <w:spacing w:after="0" w:line="276" w:lineRule="auto"/>
        <w:jc w:val="both"/>
        <w:rPr>
          <w:rFonts w:ascii="Times New Roman" w:eastAsia="Calibri" w:hAnsi="Times New Roman" w:cs="Times New Roman"/>
          <w:i/>
          <w:iCs/>
          <w:sz w:val="24"/>
          <w:szCs w:val="24"/>
        </w:rPr>
      </w:pPr>
      <w:r w:rsidRPr="005A4AE6">
        <w:rPr>
          <w:rFonts w:ascii="Times New Roman" w:eastAsia="Calibri" w:hAnsi="Times New Roman" w:cs="Times New Roman"/>
          <w:iCs/>
          <w:sz w:val="24"/>
          <w:szCs w:val="24"/>
        </w:rPr>
        <w:t xml:space="preserve">Për </w:t>
      </w:r>
      <w:r w:rsidR="00DC181B">
        <w:rPr>
          <w:rFonts w:ascii="Times New Roman" w:eastAsia="Calibri" w:hAnsi="Times New Roman" w:cs="Times New Roman"/>
          <w:iCs/>
          <w:sz w:val="24"/>
          <w:szCs w:val="24"/>
        </w:rPr>
        <w:t>PBNK</w:t>
      </w:r>
      <w:r w:rsidRPr="005A4AE6">
        <w:rPr>
          <w:rFonts w:ascii="Times New Roman" w:eastAsia="Calibri" w:hAnsi="Times New Roman" w:cs="Times New Roman"/>
          <w:iCs/>
          <w:sz w:val="24"/>
          <w:szCs w:val="24"/>
        </w:rPr>
        <w:t xml:space="preserve">, kjo përfshin një vlerësim të ndikimit të </w:t>
      </w:r>
      <w:r w:rsidRPr="008353CC">
        <w:rPr>
          <w:rFonts w:ascii="Times New Roman" w:eastAsia="Calibri" w:hAnsi="Times New Roman" w:cs="Times New Roman"/>
          <w:i/>
          <w:iCs/>
          <w:sz w:val="24"/>
          <w:szCs w:val="24"/>
        </w:rPr>
        <w:t>Prioriteteve dhe Objektivave Specifikë;</w:t>
      </w:r>
    </w:p>
    <w:p w:rsidR="007A144C" w:rsidRPr="008353CC" w:rsidRDefault="005A4AE6" w:rsidP="005A4AE6">
      <w:pPr>
        <w:pStyle w:val="ListParagraph"/>
        <w:numPr>
          <w:ilvl w:val="1"/>
          <w:numId w:val="6"/>
        </w:numPr>
        <w:spacing w:after="0" w:line="276" w:lineRule="auto"/>
        <w:jc w:val="both"/>
        <w:rPr>
          <w:rFonts w:ascii="Times New Roman" w:eastAsia="Calibri" w:hAnsi="Times New Roman" w:cs="Times New Roman"/>
          <w:i/>
          <w:iCs/>
          <w:sz w:val="24"/>
          <w:szCs w:val="24"/>
        </w:rPr>
      </w:pPr>
      <w:r w:rsidRPr="005A4AE6">
        <w:rPr>
          <w:rFonts w:ascii="Times New Roman" w:eastAsia="Calibri" w:hAnsi="Times New Roman" w:cs="Times New Roman"/>
          <w:iCs/>
          <w:sz w:val="24"/>
          <w:szCs w:val="24"/>
        </w:rPr>
        <w:t xml:space="preserve">Për </w:t>
      </w:r>
      <w:r w:rsidR="007F67E9">
        <w:rPr>
          <w:rFonts w:ascii="Times New Roman" w:eastAsia="Calibri" w:hAnsi="Times New Roman" w:cs="Times New Roman"/>
          <w:iCs/>
          <w:sz w:val="24"/>
          <w:szCs w:val="24"/>
        </w:rPr>
        <w:t>STMI</w:t>
      </w:r>
      <w:r w:rsidRPr="005A4AE6">
        <w:rPr>
          <w:rFonts w:ascii="Times New Roman" w:eastAsia="Calibri" w:hAnsi="Times New Roman" w:cs="Times New Roman"/>
          <w:iCs/>
          <w:sz w:val="24"/>
          <w:szCs w:val="24"/>
        </w:rPr>
        <w:t xml:space="preserve">, kjo përfshin një vlerësim të ndikimit të </w:t>
      </w:r>
      <w:r w:rsidRPr="008353CC">
        <w:rPr>
          <w:rFonts w:ascii="Times New Roman" w:eastAsia="Calibri" w:hAnsi="Times New Roman" w:cs="Times New Roman"/>
          <w:i/>
          <w:iCs/>
          <w:sz w:val="24"/>
          <w:szCs w:val="24"/>
        </w:rPr>
        <w:t>vizionit, objektivit strategjik dhe objektivave specifike</w:t>
      </w:r>
      <w:r w:rsidR="007A144C" w:rsidRPr="008353CC">
        <w:rPr>
          <w:rFonts w:ascii="Times New Roman" w:eastAsia="Calibri" w:hAnsi="Times New Roman" w:cs="Times New Roman"/>
          <w:i/>
          <w:sz w:val="24"/>
          <w:szCs w:val="24"/>
        </w:rPr>
        <w:t>.</w:t>
      </w:r>
    </w:p>
    <w:p w:rsidR="007A144C" w:rsidRPr="00110564" w:rsidRDefault="005A4AE6" w:rsidP="007A144C">
      <w:pPr>
        <w:spacing w:after="0" w:line="276" w:lineRule="auto"/>
        <w:ind w:firstLine="720"/>
        <w:jc w:val="both"/>
        <w:rPr>
          <w:rFonts w:ascii="Times New Roman" w:eastAsia="Calibri" w:hAnsi="Times New Roman" w:cs="Times New Roman"/>
          <w:iCs/>
          <w:sz w:val="24"/>
          <w:szCs w:val="24"/>
          <w:lang w:val="bg-BG"/>
        </w:rPr>
      </w:pPr>
      <w:r w:rsidRPr="005A4AE6">
        <w:rPr>
          <w:rFonts w:ascii="Times New Roman" w:eastAsia="Calibri" w:hAnsi="Times New Roman" w:cs="Times New Roman"/>
          <w:iCs/>
          <w:sz w:val="24"/>
          <w:szCs w:val="24"/>
          <w:lang w:val="bg-BG"/>
        </w:rPr>
        <w:t>Niveli "masa / aktivitete":</w:t>
      </w:r>
    </w:p>
    <w:p w:rsidR="007A144C" w:rsidRPr="00110564"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Për </w:t>
      </w:r>
      <w:r w:rsidR="00DC181B">
        <w:rPr>
          <w:rFonts w:ascii="Times New Roman" w:eastAsia="Calibri" w:hAnsi="Times New Roman" w:cs="Times New Roman"/>
          <w:iCs/>
          <w:sz w:val="24"/>
          <w:szCs w:val="24"/>
        </w:rPr>
        <w:t>PBNK</w:t>
      </w:r>
      <w:r w:rsidRPr="005A4AE6">
        <w:rPr>
          <w:rFonts w:ascii="Times New Roman" w:eastAsia="Calibri" w:hAnsi="Times New Roman" w:cs="Times New Roman"/>
          <w:iCs/>
          <w:sz w:val="24"/>
          <w:szCs w:val="24"/>
        </w:rPr>
        <w:t xml:space="preserve"> kjo përfshin një vlerësim të ndikimit të </w:t>
      </w:r>
      <w:r w:rsidRPr="008353CC">
        <w:rPr>
          <w:rFonts w:ascii="Times New Roman" w:eastAsia="Calibri" w:hAnsi="Times New Roman" w:cs="Times New Roman"/>
          <w:i/>
          <w:iCs/>
          <w:sz w:val="24"/>
          <w:szCs w:val="24"/>
        </w:rPr>
        <w:t>aktiviteteve/investimit/projektit strategjik të mbështetur</w:t>
      </w:r>
      <w:r w:rsidR="007A144C" w:rsidRPr="00110564">
        <w:rPr>
          <w:rFonts w:ascii="Times New Roman" w:eastAsia="Calibri" w:hAnsi="Times New Roman" w:cs="Times New Roman"/>
          <w:i/>
          <w:sz w:val="24"/>
          <w:szCs w:val="24"/>
        </w:rPr>
        <w:t>;</w:t>
      </w:r>
    </w:p>
    <w:p w:rsidR="005A4AE6" w:rsidRPr="005A4AE6"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Për </w:t>
      </w:r>
      <w:r w:rsidR="007F67E9">
        <w:rPr>
          <w:rFonts w:ascii="Times New Roman" w:eastAsia="Calibri" w:hAnsi="Times New Roman" w:cs="Times New Roman"/>
          <w:iCs/>
          <w:sz w:val="24"/>
          <w:szCs w:val="24"/>
        </w:rPr>
        <w:t>STMI</w:t>
      </w:r>
      <w:r w:rsidRPr="005A4AE6">
        <w:rPr>
          <w:rFonts w:ascii="Times New Roman" w:eastAsia="Calibri" w:hAnsi="Times New Roman" w:cs="Times New Roman"/>
          <w:iCs/>
          <w:sz w:val="24"/>
          <w:szCs w:val="24"/>
        </w:rPr>
        <w:t xml:space="preserve">, kjo përfshin një vlerësim të ndikimit të </w:t>
      </w:r>
      <w:r w:rsidRPr="008353CC">
        <w:rPr>
          <w:rFonts w:ascii="Times New Roman" w:eastAsia="Calibri" w:hAnsi="Times New Roman" w:cs="Times New Roman"/>
          <w:i/>
          <w:iCs/>
          <w:sz w:val="24"/>
          <w:szCs w:val="24"/>
        </w:rPr>
        <w:t>masave</w:t>
      </w:r>
      <w:r w:rsidRPr="005A4AE6">
        <w:rPr>
          <w:rFonts w:ascii="Times New Roman" w:eastAsia="Calibri" w:hAnsi="Times New Roman" w:cs="Times New Roman"/>
          <w:iCs/>
          <w:sz w:val="24"/>
          <w:szCs w:val="24"/>
        </w:rPr>
        <w:t>.</w:t>
      </w:r>
    </w:p>
    <w:p w:rsidR="007A144C" w:rsidRDefault="00052685" w:rsidP="005A4AE6">
      <w:pPr>
        <w:spacing w:after="0" w:line="276" w:lineRule="auto"/>
        <w:ind w:firstLine="720"/>
        <w:jc w:val="both"/>
        <w:rPr>
          <w:rFonts w:ascii="Times New Roman" w:eastAsia="Calibri" w:hAnsi="Times New Roman" w:cs="Times New Roman"/>
          <w:iCs/>
          <w:sz w:val="24"/>
          <w:szCs w:val="24"/>
          <w:lang w:val="bg-BG"/>
        </w:rPr>
      </w:pPr>
      <w:r>
        <w:rPr>
          <w:rFonts w:ascii="Times New Roman" w:eastAsia="Calibri" w:hAnsi="Times New Roman" w:cs="Times New Roman"/>
          <w:iCs/>
          <w:sz w:val="24"/>
          <w:szCs w:val="24"/>
          <w:lang w:val="bg-BG"/>
        </w:rPr>
        <w:t>Për qëllimet e Përmbledhjes Jo-</w:t>
      </w:r>
      <w:r w:rsidR="005A4AE6" w:rsidRPr="005A4AE6">
        <w:rPr>
          <w:rFonts w:ascii="Times New Roman" w:eastAsia="Calibri" w:hAnsi="Times New Roman" w:cs="Times New Roman"/>
          <w:iCs/>
          <w:sz w:val="24"/>
          <w:szCs w:val="24"/>
          <w:lang w:val="bg-BG"/>
        </w:rPr>
        <w:t>Teknike, paraqitet informacion përmbledhës mbi ndikimet e vlerësuara:</w:t>
      </w:r>
    </w:p>
    <w:p w:rsidR="00237F29" w:rsidRDefault="00237F29" w:rsidP="007A144C">
      <w:pPr>
        <w:spacing w:after="0" w:line="276" w:lineRule="auto"/>
        <w:ind w:firstLine="720"/>
        <w:jc w:val="both"/>
        <w:rPr>
          <w:rFonts w:ascii="Times New Roman" w:eastAsia="Calibri" w:hAnsi="Times New Roman" w:cs="Times New Roman"/>
          <w:iCs/>
          <w:sz w:val="24"/>
          <w:szCs w:val="24"/>
          <w:lang w:val="bg-BG"/>
        </w:rPr>
      </w:pPr>
    </w:p>
    <w:p w:rsidR="007A144C" w:rsidRPr="00534745" w:rsidRDefault="008B6F76" w:rsidP="008B6F76">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1" w:name="_Toc90225963"/>
      <w:r w:rsidRPr="008B6F76">
        <w:rPr>
          <w:rFonts w:ascii="Times New Roman" w:eastAsia="Times New Roman" w:hAnsi="Times New Roman" w:cs="Times New Roman"/>
          <w:b/>
          <w:sz w:val="24"/>
          <w:szCs w:val="24"/>
        </w:rPr>
        <w:t xml:space="preserve">Vlerësimi i ndikimeve të mundshme </w:t>
      </w:r>
      <w:r w:rsidR="005A4AE6" w:rsidRPr="005A4AE6">
        <w:rPr>
          <w:rFonts w:ascii="Times New Roman" w:eastAsia="Times New Roman" w:hAnsi="Times New Roman" w:cs="Times New Roman"/>
          <w:b/>
          <w:sz w:val="24"/>
          <w:szCs w:val="24"/>
        </w:rPr>
        <w:t>në nivel strategjik</w:t>
      </w:r>
      <w:bookmarkEnd w:id="61"/>
    </w:p>
    <w:p w:rsidR="007A144C" w:rsidRPr="000B3871" w:rsidRDefault="007A144C" w:rsidP="007A144C">
      <w:pPr>
        <w:spacing w:after="0" w:line="276" w:lineRule="auto"/>
        <w:ind w:firstLine="720"/>
        <w:jc w:val="both"/>
        <w:rPr>
          <w:rFonts w:ascii="Times New Roman" w:hAnsi="Times New Roman" w:cs="Times New Roman"/>
          <w:sz w:val="24"/>
          <w:szCs w:val="24"/>
          <w:lang w:val="bg-BG"/>
        </w:rPr>
      </w:pPr>
    </w:p>
    <w:p w:rsidR="007A144C" w:rsidRPr="00237F29" w:rsidRDefault="005A4AE6"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2" w:name="_Toc90225964"/>
      <w:r>
        <w:rPr>
          <w:rFonts w:ascii="Times New Roman" w:eastAsia="Times New Roman" w:hAnsi="Times New Roman" w:cs="Times New Roman"/>
          <w:b/>
          <w:sz w:val="24"/>
          <w:szCs w:val="24"/>
          <w:lang w:val="en-US"/>
        </w:rPr>
        <w:t xml:space="preserve">Për </w:t>
      </w:r>
      <w:r w:rsidR="00DC181B">
        <w:rPr>
          <w:rFonts w:ascii="Times New Roman" w:eastAsia="Times New Roman" w:hAnsi="Times New Roman" w:cs="Times New Roman"/>
          <w:b/>
          <w:sz w:val="24"/>
          <w:szCs w:val="24"/>
          <w:lang w:val="en-US"/>
        </w:rPr>
        <w:t>PBNK</w:t>
      </w:r>
      <w:bookmarkEnd w:id="62"/>
    </w:p>
    <w:tbl>
      <w:tblPr>
        <w:tblStyle w:val="TableGrid"/>
        <w:tblW w:w="0" w:type="auto"/>
        <w:tblLook w:val="04A0" w:firstRow="1" w:lastRow="0" w:firstColumn="1" w:lastColumn="0" w:noHBand="0" w:noVBand="1"/>
      </w:tblPr>
      <w:tblGrid>
        <w:gridCol w:w="3417"/>
        <w:gridCol w:w="5600"/>
      </w:tblGrid>
      <w:tr w:rsidR="007A144C" w:rsidTr="00D75586">
        <w:trPr>
          <w:tblHeader/>
        </w:trPr>
        <w:tc>
          <w:tcPr>
            <w:tcW w:w="3539" w:type="dxa"/>
            <w:shd w:val="clear" w:color="auto" w:fill="FFF2CC" w:themeFill="accent4" w:themeFillTint="33"/>
          </w:tcPr>
          <w:p w:rsidR="007A144C" w:rsidRPr="002B33FB" w:rsidRDefault="005A4AE6" w:rsidP="00D75586">
            <w:pPr>
              <w:spacing w:line="276" w:lineRule="auto"/>
              <w:jc w:val="center"/>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Prioriteti, Objektivi specifik</w:t>
            </w:r>
          </w:p>
        </w:tc>
        <w:tc>
          <w:tcPr>
            <w:tcW w:w="5811" w:type="dxa"/>
            <w:shd w:val="clear" w:color="auto" w:fill="FFF2CC" w:themeFill="accent4" w:themeFillTint="33"/>
          </w:tcPr>
          <w:p w:rsidR="007A144C" w:rsidRPr="002B33FB" w:rsidRDefault="005A4AE6" w:rsidP="00D75586">
            <w:pPr>
              <w:spacing w:line="276" w:lineRule="auto"/>
              <w:jc w:val="center"/>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Përmbledhje e ndikimit</w:t>
            </w:r>
          </w:p>
        </w:tc>
      </w:tr>
      <w:tr w:rsidR="007A144C" w:rsidTr="00D75586">
        <w:tc>
          <w:tcPr>
            <w:tcW w:w="3539" w:type="dxa"/>
          </w:tcPr>
          <w:p w:rsidR="007A144C" w:rsidRPr="002C1405" w:rsidRDefault="005A4AE6" w:rsidP="002C1405">
            <w:pPr>
              <w:spacing w:line="276" w:lineRule="auto"/>
              <w:jc w:val="both"/>
              <w:rPr>
                <w:rFonts w:ascii="Times New Roman" w:eastAsia="Calibri" w:hAnsi="Times New Roman" w:cs="Times New Roman"/>
                <w:iCs/>
                <w:lang w:val="bg-BG"/>
              </w:rPr>
            </w:pPr>
            <w:r w:rsidRPr="005A4AE6">
              <w:rPr>
                <w:rFonts w:ascii="Times New Roman" w:hAnsi="Times New Roman" w:cs="Times New Roman"/>
                <w:b/>
                <w:bCs/>
                <w:i/>
                <w:lang w:val="bg-BG"/>
              </w:rPr>
              <w:t xml:space="preserve">Prioriteti 1 Rajoni kufitar më i gjelbër </w:t>
            </w:r>
            <w:r w:rsidRPr="005A4AE6">
              <w:rPr>
                <w:rFonts w:ascii="Times New Roman" w:hAnsi="Times New Roman" w:cs="Times New Roman"/>
                <w:bCs/>
                <w:i/>
                <w:lang w:val="bg-BG"/>
              </w:rPr>
              <w:t>(Infrastruktura miqësore me mjedisin</w:t>
            </w:r>
            <w:r w:rsidR="00237F29" w:rsidRPr="00555747">
              <w:rPr>
                <w:rFonts w:ascii="Times New Roman" w:hAnsi="Times New Roman" w:cs="Times New Roman"/>
                <w:i/>
                <w:lang w:val="bg-BG"/>
              </w:rPr>
              <w:t>)</w:t>
            </w:r>
          </w:p>
        </w:tc>
        <w:tc>
          <w:tcPr>
            <w:tcW w:w="5811" w:type="dxa"/>
          </w:tcPr>
          <w:p w:rsidR="007A144C" w:rsidRPr="002C1405" w:rsidRDefault="005A4AE6" w:rsidP="00D75586">
            <w:pPr>
              <w:spacing w:line="276" w:lineRule="auto"/>
              <w:jc w:val="both"/>
              <w:rPr>
                <w:rFonts w:ascii="Times New Roman" w:eastAsia="Calibri" w:hAnsi="Times New Roman" w:cs="Times New Roman"/>
                <w:iCs/>
                <w:lang w:val="bg-BG"/>
              </w:rPr>
            </w:pPr>
            <w:r w:rsidRPr="005A4AE6">
              <w:rPr>
                <w:rFonts w:ascii="Times New Roman" w:hAnsi="Times New Roman" w:cs="Times New Roman"/>
                <w:i/>
                <w:iCs/>
                <w:lang w:val="bg-BG"/>
              </w:rPr>
              <w:t>Prioriteti nuk lidhet me ndikimin negativ, por tërësisht pozitiv, afatgjatë në komponentët dhe faktorët e mjedisit.</w:t>
            </w:r>
          </w:p>
        </w:tc>
      </w:tr>
      <w:tr w:rsidR="007A144C" w:rsidTr="00D75586">
        <w:tc>
          <w:tcPr>
            <w:tcW w:w="3539" w:type="dxa"/>
          </w:tcPr>
          <w:p w:rsidR="007A144C" w:rsidRPr="002C1405" w:rsidRDefault="005A4AE6" w:rsidP="002C1405">
            <w:pPr>
              <w:spacing w:line="276" w:lineRule="auto"/>
              <w:jc w:val="both"/>
              <w:rPr>
                <w:rFonts w:ascii="Times New Roman" w:eastAsia="Calibri" w:hAnsi="Times New Roman" w:cs="Times New Roman"/>
                <w:iCs/>
                <w:lang w:val="bg-BG"/>
              </w:rPr>
            </w:pPr>
            <w:r w:rsidRPr="005A4AE6">
              <w:rPr>
                <w:rFonts w:ascii="Times New Roman" w:hAnsi="Times New Roman" w:cs="Times New Roman"/>
                <w:b/>
                <w:bCs/>
                <w:i/>
                <w:lang w:val="bg-BG"/>
              </w:rPr>
              <w:t>Objektivi specifik 1.1. Përmirësimi i mbrojtjes dhe ruajtjes së natyrës, biodiversitetit dhe infrastrukturës miqësore me mjedisin, përfshirë në zonat urbane, dhe reduktimi i të gjitha formave të ndotjes</w:t>
            </w:r>
          </w:p>
        </w:tc>
        <w:tc>
          <w:tcPr>
            <w:tcW w:w="5811" w:type="dxa"/>
          </w:tcPr>
          <w:p w:rsidR="007A144C" w:rsidRPr="002C1405" w:rsidRDefault="005A4AE6" w:rsidP="00D75586">
            <w:pPr>
              <w:spacing w:line="276" w:lineRule="auto"/>
              <w:jc w:val="both"/>
              <w:rPr>
                <w:rFonts w:ascii="Times New Roman" w:eastAsia="Calibri" w:hAnsi="Times New Roman" w:cs="Times New Roman"/>
                <w:iCs/>
                <w:lang w:val="bg-BG"/>
              </w:rPr>
            </w:pPr>
            <w:r w:rsidRPr="005A4AE6">
              <w:rPr>
                <w:rFonts w:ascii="Times New Roman" w:hAnsi="Times New Roman" w:cs="Times New Roman"/>
                <w:i/>
                <w:iCs/>
                <w:lang w:val="bg-BG"/>
              </w:rPr>
              <w:t>Objektivi specifik nuk lidhet me ndikimin afatgjatë negativ, por tërësisht pozitiv në komponentët dhe faktorët e mjedisit.</w:t>
            </w:r>
          </w:p>
        </w:tc>
      </w:tr>
      <w:tr w:rsidR="00237F29" w:rsidTr="00D75586">
        <w:tc>
          <w:tcPr>
            <w:tcW w:w="3539" w:type="dxa"/>
          </w:tcPr>
          <w:p w:rsidR="00237F29" w:rsidRPr="002C1405" w:rsidRDefault="00703416" w:rsidP="002C1405">
            <w:pPr>
              <w:jc w:val="both"/>
              <w:rPr>
                <w:rFonts w:ascii="Times New Roman" w:hAnsi="Times New Roman" w:cs="Times New Roman"/>
                <w:b/>
                <w:bCs/>
                <w:i/>
                <w:lang w:val="bg-BG"/>
              </w:rPr>
            </w:pPr>
            <w:r w:rsidRPr="00703416">
              <w:rPr>
                <w:rFonts w:ascii="Times New Roman" w:eastAsia="Calibri" w:hAnsi="Times New Roman" w:cs="Times New Roman"/>
                <w:b/>
                <w:bCs/>
                <w:i/>
                <w:iCs/>
                <w:lang w:val="bg-BG"/>
              </w:rPr>
              <w:t xml:space="preserve">Prioriteti 2 Rajoni kufitar më i lidhur </w:t>
            </w:r>
            <w:r w:rsidRPr="00703416">
              <w:rPr>
                <w:rFonts w:ascii="Times New Roman" w:eastAsia="Calibri" w:hAnsi="Times New Roman" w:cs="Times New Roman"/>
                <w:bCs/>
                <w:i/>
                <w:iCs/>
                <w:lang w:val="bg-BG"/>
              </w:rPr>
              <w:t xml:space="preserve">(lidhje komunikimi, akses i zgjeruar në </w:t>
            </w:r>
            <w:r w:rsidR="00052685">
              <w:rPr>
                <w:rFonts w:ascii="Times New Roman" w:eastAsia="Calibri" w:hAnsi="Times New Roman" w:cs="Times New Roman"/>
                <w:bCs/>
                <w:i/>
                <w:iCs/>
                <w:lang w:val="sq-MK"/>
              </w:rPr>
              <w:t>R</w:t>
            </w:r>
            <w:r w:rsidR="00052685">
              <w:rPr>
                <w:rFonts w:ascii="Times New Roman" w:eastAsia="Calibri" w:hAnsi="Times New Roman" w:cs="Times New Roman"/>
                <w:bCs/>
                <w:i/>
                <w:iCs/>
                <w:lang w:val="bg-BG"/>
              </w:rPr>
              <w:t>TE-T kryesor</w:t>
            </w:r>
            <w:r w:rsidR="00237F29" w:rsidRPr="00703416">
              <w:rPr>
                <w:rFonts w:ascii="Times New Roman" w:hAnsi="Times New Roman" w:cs="Times New Roman"/>
                <w:i/>
                <w:lang w:val="bg-BG"/>
              </w:rPr>
              <w:t>)</w:t>
            </w:r>
          </w:p>
        </w:tc>
        <w:tc>
          <w:tcPr>
            <w:tcW w:w="5811" w:type="dxa"/>
            <w:vMerge w:val="restart"/>
          </w:tcPr>
          <w:p w:rsidR="00237F29" w:rsidRPr="002C1405" w:rsidRDefault="007F1979" w:rsidP="00D75586">
            <w:pPr>
              <w:spacing w:line="276" w:lineRule="auto"/>
              <w:jc w:val="both"/>
              <w:rPr>
                <w:rFonts w:ascii="Times New Roman" w:eastAsia="Calibri" w:hAnsi="Times New Roman" w:cs="Times New Roman"/>
                <w:iCs/>
                <w:lang w:val="bg-BG"/>
              </w:rPr>
            </w:pPr>
            <w:r w:rsidRPr="007F1979">
              <w:rPr>
                <w:rFonts w:ascii="Times New Roman" w:hAnsi="Times New Roman" w:cs="Times New Roman"/>
                <w:i/>
                <w:iCs/>
                <w:lang w:val="bg-BG"/>
              </w:rPr>
              <w:t>Prioriteti dhe objektivi specifik kanë një ndikim pozitiv në shumicën e komponentëve dhe faktorëve të mjedisit, pasi përmirësimi i lëvizshmërisë dhe lidhjes çon në diversifikimin e trafikut, përmirësimin dhe lehtësimin e trafikut, rritjen e sigurisë dhe reduktimin e rrezikut të aksidenteve, kufizimin e emetimeve (krahasuar me mbingarkesat, të ulëta rrugët e trafikut). Rreziqet e efekteve negative ekzistojnë për komponentët dhe faktorët e mjedisit në nivelin e “propozimeve/projekteve specifike të projektit”</w:t>
            </w:r>
          </w:p>
        </w:tc>
      </w:tr>
      <w:tr w:rsidR="00237F29" w:rsidTr="00D75586">
        <w:tc>
          <w:tcPr>
            <w:tcW w:w="3539" w:type="dxa"/>
          </w:tcPr>
          <w:p w:rsidR="00237F29" w:rsidRPr="002C1405" w:rsidRDefault="007F1979" w:rsidP="002C1405">
            <w:pPr>
              <w:spacing w:line="276" w:lineRule="auto"/>
              <w:jc w:val="both"/>
              <w:rPr>
                <w:rFonts w:ascii="Times New Roman" w:hAnsi="Times New Roman" w:cs="Times New Roman"/>
                <w:b/>
                <w:bCs/>
                <w:i/>
                <w:lang w:val="bg-BG"/>
              </w:rPr>
            </w:pPr>
            <w:r w:rsidRPr="007F1979">
              <w:rPr>
                <w:rFonts w:ascii="Times New Roman" w:hAnsi="Times New Roman" w:cs="Times New Roman"/>
                <w:b/>
                <w:bCs/>
                <w:i/>
                <w:lang w:val="bg-BG"/>
              </w:rPr>
              <w:t xml:space="preserve">Objektivi specifik 2.1. Zhvillimi i lëvizshmërisë kombëtare, rajonale dhe lokale të qëndrueshme për klimën, inteligjente dhe intermodale, duke përfshirë aksesin e përmirësuar në </w:t>
            </w:r>
            <w:r w:rsidR="00052685">
              <w:rPr>
                <w:rFonts w:ascii="Times New Roman" w:hAnsi="Times New Roman" w:cs="Times New Roman"/>
                <w:b/>
                <w:bCs/>
                <w:i/>
                <w:lang w:val="sq-MK"/>
              </w:rPr>
              <w:t>R</w:t>
            </w:r>
            <w:r w:rsidR="00052685">
              <w:rPr>
                <w:rFonts w:ascii="Times New Roman" w:hAnsi="Times New Roman" w:cs="Times New Roman"/>
                <w:b/>
                <w:bCs/>
                <w:i/>
                <w:lang w:val="bg-BG"/>
              </w:rPr>
              <w:t>TE</w:t>
            </w:r>
            <w:r w:rsidRPr="007F1979">
              <w:rPr>
                <w:rFonts w:ascii="Times New Roman" w:hAnsi="Times New Roman" w:cs="Times New Roman"/>
                <w:b/>
                <w:bCs/>
                <w:i/>
                <w:lang w:val="bg-BG"/>
              </w:rPr>
              <w:t>-T dhe lëvizshmërinë ndërkufitare</w:t>
            </w:r>
          </w:p>
        </w:tc>
        <w:tc>
          <w:tcPr>
            <w:tcW w:w="5811" w:type="dxa"/>
            <w:vMerge/>
          </w:tcPr>
          <w:p w:rsidR="00237F29" w:rsidRPr="002C1405" w:rsidRDefault="00237F29" w:rsidP="00D75586">
            <w:pPr>
              <w:spacing w:line="276" w:lineRule="auto"/>
              <w:jc w:val="both"/>
              <w:rPr>
                <w:rFonts w:ascii="Times New Roman" w:eastAsia="Calibri" w:hAnsi="Times New Roman" w:cs="Times New Roman"/>
                <w:iCs/>
                <w:lang w:val="bg-BG"/>
              </w:rPr>
            </w:pPr>
          </w:p>
        </w:tc>
      </w:tr>
      <w:tr w:rsidR="007A144C" w:rsidTr="00D75586">
        <w:tc>
          <w:tcPr>
            <w:tcW w:w="3539" w:type="dxa"/>
          </w:tcPr>
          <w:p w:rsidR="007A144C" w:rsidRPr="002C1405" w:rsidRDefault="007F1979" w:rsidP="002C1405">
            <w:pPr>
              <w:spacing w:line="276" w:lineRule="auto"/>
              <w:jc w:val="both"/>
              <w:rPr>
                <w:rFonts w:ascii="Times New Roman" w:hAnsi="Times New Roman" w:cs="Times New Roman"/>
                <w:b/>
                <w:bCs/>
                <w:i/>
                <w:lang w:val="bg-BG"/>
              </w:rPr>
            </w:pPr>
            <w:r w:rsidRPr="007F1979">
              <w:rPr>
                <w:rFonts w:ascii="Times New Roman" w:hAnsi="Times New Roman" w:cs="Times New Roman"/>
                <w:b/>
                <w:bCs/>
                <w:i/>
                <w:lang w:val="bg-BG"/>
              </w:rPr>
              <w:t>Prioriteti 3 Zhvillimi i integruar i rajonit kufitar (zhvillimi i integruar territorial i rajoneve)</w:t>
            </w:r>
          </w:p>
        </w:tc>
        <w:tc>
          <w:tcPr>
            <w:tcW w:w="5811" w:type="dxa"/>
          </w:tcPr>
          <w:p w:rsidR="007A144C" w:rsidRPr="002C1405" w:rsidRDefault="007F1979" w:rsidP="00D75586">
            <w:pPr>
              <w:spacing w:line="276" w:lineRule="auto"/>
              <w:jc w:val="both"/>
              <w:rPr>
                <w:rFonts w:ascii="Times New Roman" w:hAnsi="Times New Roman" w:cs="Times New Roman"/>
                <w:bCs/>
                <w:i/>
                <w:lang w:val="bg-BG"/>
              </w:rPr>
            </w:pPr>
            <w:r w:rsidRPr="007F1979">
              <w:rPr>
                <w:rFonts w:ascii="Times New Roman" w:hAnsi="Times New Roman" w:cs="Times New Roman"/>
                <w:i/>
                <w:iCs/>
                <w:lang w:val="bg-BG"/>
              </w:rPr>
              <w:t>Zhvillimi i integruar i rajonit kufitar lidhet me shkëmbimin e informacionit dhe përvojës, aktivitetet e përbashkëta në përputhje me një sërë aspektesh (integrimi i aktiviteteve), pjesë e të cilave është mbrojtja e mjedisit dhe shëndetit të njerëzve. Pritet një ndikim pozitiv nga zbatimi i prioritetit.</w:t>
            </w:r>
          </w:p>
        </w:tc>
      </w:tr>
    </w:tbl>
    <w:p w:rsidR="00237F29" w:rsidRDefault="00237F29" w:rsidP="00237F29">
      <w:pPr>
        <w:spacing w:after="0" w:line="276" w:lineRule="auto"/>
        <w:ind w:firstLine="720"/>
        <w:jc w:val="both"/>
        <w:rPr>
          <w:rFonts w:ascii="Times New Roman" w:eastAsia="Times New Roman" w:hAnsi="Times New Roman" w:cs="Times New Roman"/>
          <w:b/>
          <w:sz w:val="24"/>
          <w:szCs w:val="24"/>
        </w:rPr>
      </w:pPr>
    </w:p>
    <w:p w:rsidR="00237F29" w:rsidRDefault="00634E97"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3" w:name="_Toc90225965"/>
      <w:r>
        <w:rPr>
          <w:rFonts w:ascii="Times New Roman" w:eastAsia="Times New Roman" w:hAnsi="Times New Roman" w:cs="Times New Roman"/>
          <w:b/>
          <w:sz w:val="24"/>
          <w:szCs w:val="24"/>
          <w:lang w:val="en-US"/>
        </w:rPr>
        <w:lastRenderedPageBreak/>
        <w:t xml:space="preserve">Për </w:t>
      </w:r>
      <w:r w:rsidR="007F67E9">
        <w:rPr>
          <w:rFonts w:ascii="Times New Roman" w:eastAsia="Times New Roman" w:hAnsi="Times New Roman" w:cs="Times New Roman"/>
          <w:b/>
          <w:sz w:val="24"/>
          <w:szCs w:val="24"/>
          <w:lang w:val="en-US"/>
        </w:rPr>
        <w:t>STMI</w:t>
      </w:r>
      <w:bookmarkEnd w:id="63"/>
    </w:p>
    <w:p w:rsidR="00237F29" w:rsidRDefault="00237F29" w:rsidP="00237F29">
      <w:pPr>
        <w:spacing w:after="0" w:line="276" w:lineRule="auto"/>
        <w:ind w:firstLine="720"/>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3426"/>
        <w:gridCol w:w="5591"/>
      </w:tblGrid>
      <w:tr w:rsidR="002C1405" w:rsidTr="00D75586">
        <w:trPr>
          <w:tblHeader/>
        </w:trPr>
        <w:tc>
          <w:tcPr>
            <w:tcW w:w="3539" w:type="dxa"/>
            <w:shd w:val="clear" w:color="auto" w:fill="FFF2CC" w:themeFill="accent4" w:themeFillTint="33"/>
          </w:tcPr>
          <w:p w:rsidR="002C1405" w:rsidRPr="002B33FB" w:rsidRDefault="00634E97" w:rsidP="00D75586">
            <w:pPr>
              <w:spacing w:line="276" w:lineRule="auto"/>
              <w:jc w:val="center"/>
              <w:rPr>
                <w:rFonts w:ascii="Times New Roman" w:eastAsia="Calibri" w:hAnsi="Times New Roman" w:cs="Times New Roman"/>
                <w:b/>
                <w:bCs/>
                <w:i/>
                <w:sz w:val="24"/>
                <w:szCs w:val="24"/>
                <w:lang w:val="bg-BG"/>
              </w:rPr>
            </w:pPr>
            <w:bookmarkStart w:id="64" w:name="_Hlk89294637"/>
            <w:r w:rsidRPr="00634E97">
              <w:rPr>
                <w:rFonts w:ascii="Times New Roman" w:eastAsia="Calibri" w:hAnsi="Times New Roman" w:cs="Times New Roman"/>
                <w:b/>
                <w:bCs/>
                <w:i/>
                <w:sz w:val="24"/>
                <w:szCs w:val="24"/>
                <w:lang w:val="bg-BG"/>
              </w:rPr>
              <w:t>Vizioni, Objektivi Strategjik dhe Objektivat Specifike</w:t>
            </w:r>
          </w:p>
        </w:tc>
        <w:tc>
          <w:tcPr>
            <w:tcW w:w="5811" w:type="dxa"/>
            <w:shd w:val="clear" w:color="auto" w:fill="FFF2CC" w:themeFill="accent4" w:themeFillTint="33"/>
          </w:tcPr>
          <w:p w:rsidR="002C1405" w:rsidRPr="002B33FB" w:rsidRDefault="00634E97" w:rsidP="00D75586">
            <w:pPr>
              <w:spacing w:line="276" w:lineRule="auto"/>
              <w:jc w:val="center"/>
              <w:rPr>
                <w:rFonts w:ascii="Times New Roman" w:eastAsia="Calibri" w:hAnsi="Times New Roman" w:cs="Times New Roman"/>
                <w:b/>
                <w:bCs/>
                <w:i/>
                <w:sz w:val="24"/>
                <w:szCs w:val="24"/>
                <w:lang w:val="bg-BG"/>
              </w:rPr>
            </w:pPr>
            <w:r w:rsidRPr="00634E97">
              <w:rPr>
                <w:rFonts w:ascii="Times New Roman" w:eastAsia="Calibri" w:hAnsi="Times New Roman" w:cs="Times New Roman"/>
                <w:b/>
                <w:bCs/>
                <w:i/>
                <w:sz w:val="24"/>
                <w:szCs w:val="24"/>
                <w:lang w:val="bg-BG"/>
              </w:rPr>
              <w:t>Përmbledhje e ndikimit</w:t>
            </w:r>
          </w:p>
        </w:tc>
      </w:tr>
      <w:tr w:rsidR="002C1405" w:rsidTr="00D75586">
        <w:tc>
          <w:tcPr>
            <w:tcW w:w="3539" w:type="dxa"/>
          </w:tcPr>
          <w:p w:rsidR="002C1405" w:rsidRPr="00C87E56" w:rsidRDefault="00C87E56" w:rsidP="00A05890">
            <w:pPr>
              <w:spacing w:before="120" w:line="276" w:lineRule="auto"/>
              <w:jc w:val="both"/>
              <w:rPr>
                <w:rFonts w:ascii="Times New Roman" w:eastAsia="Calibri" w:hAnsi="Times New Roman" w:cs="Times New Roman"/>
                <w:sz w:val="24"/>
                <w:szCs w:val="24"/>
              </w:rPr>
            </w:pPr>
            <w:r w:rsidRPr="00DC254A">
              <w:rPr>
                <w:rFonts w:ascii="Times New Roman" w:hAnsi="Times New Roman" w:cs="Times New Roman"/>
                <w:i/>
                <w:iCs/>
                <w:sz w:val="24"/>
                <w:szCs w:val="24"/>
                <w:u w:val="single"/>
              </w:rPr>
              <w:t>Vizioni:</w:t>
            </w:r>
            <w:r w:rsidRPr="00DC254A">
              <w:rPr>
                <w:rFonts w:ascii="Times New Roman" w:hAnsi="Times New Roman" w:cs="Times New Roman"/>
                <w:sz w:val="24"/>
                <w:szCs w:val="24"/>
              </w:rPr>
              <w:t xml:space="preserve"> Rajonet </w:t>
            </w:r>
            <w:r w:rsidR="00A05890">
              <w:rPr>
                <w:rFonts w:ascii="Times New Roman" w:hAnsi="Times New Roman" w:cs="Times New Roman"/>
                <w:sz w:val="24"/>
                <w:szCs w:val="24"/>
                <w:lang w:val="sq-MK"/>
              </w:rPr>
              <w:t>e BNK</w:t>
            </w:r>
            <w:r w:rsidRPr="00DC254A">
              <w:rPr>
                <w:rFonts w:ascii="Times New Roman" w:hAnsi="Times New Roman" w:cs="Times New Roman"/>
                <w:sz w:val="24"/>
                <w:szCs w:val="24"/>
              </w:rPr>
              <w:t xml:space="preserve"> të Republikës së Bullgarisë dhe Republikës së Maqedonisë së Veriut: një vend për konsolidimin dhe stabilitetin e trashëgimisë kulturore dhe historike përmes përpjekjeve të përbashkëta për bashkëpunim reciprokisht të dobishëm, kohezion socio-ekonomik dhe zhvillim të ekuilibruar të qëndrueshëm. </w:t>
            </w:r>
          </w:p>
        </w:tc>
        <w:tc>
          <w:tcPr>
            <w:tcW w:w="5811" w:type="dxa"/>
          </w:tcPr>
          <w:p w:rsidR="002C1405" w:rsidRPr="004A4C4C" w:rsidRDefault="00634E97" w:rsidP="00D75586">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Zhvillimi i integruar, duke mbuluar aspektet e zhvillimit ekonomik, social dhe mjedisor, paraqet zhvillim të qëndrueshëm, i cili është tërësisht pozitiv për mjedisin dhe shëndetin e popullatës në rajon.</w:t>
            </w:r>
          </w:p>
        </w:tc>
      </w:tr>
      <w:tr w:rsidR="002C1405" w:rsidTr="00D75586">
        <w:tc>
          <w:tcPr>
            <w:tcW w:w="3539" w:type="dxa"/>
          </w:tcPr>
          <w:p w:rsidR="002C1405" w:rsidRPr="00134D0E" w:rsidRDefault="00C87E56"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lang w:val="bg-BG"/>
              </w:rPr>
              <w:t xml:space="preserve">Objektivi strategjik: </w:t>
            </w:r>
            <w:r w:rsidR="00E03951" w:rsidRPr="00134D0E">
              <w:rPr>
                <w:rFonts w:ascii="Times New Roman" w:eastAsia="Calibri" w:hAnsi="Times New Roman" w:cs="Times New Roman"/>
                <w:sz w:val="24"/>
                <w:szCs w:val="24"/>
              </w:rPr>
              <w:t>Arritja e zhvillimit të integruar territorial me fokus konkurrencën dhe zhvillimin e turizmit.</w:t>
            </w:r>
          </w:p>
        </w:tc>
        <w:tc>
          <w:tcPr>
            <w:tcW w:w="5811" w:type="dxa"/>
            <w:vMerge w:val="restart"/>
          </w:tcPr>
          <w:p w:rsidR="00634E97" w:rsidRPr="00634E97" w:rsidRDefault="00634E97" w:rsidP="00634E97">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Nuk priten ndikime të rëndësishme negative.</w:t>
            </w:r>
          </w:p>
          <w:p w:rsidR="00634E97" w:rsidRPr="00634E97" w:rsidRDefault="00634E97" w:rsidP="00634E97">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Ndikimi kryesor indirekt pozitiv pritet nga rritja e konkurrueshmërisë, lidhur me përmirësimin e gjendjes së ndërmarrjeve të ekonomisë vendore në krahasim me gjendjen e ty</w:t>
            </w:r>
            <w:r w:rsidR="00A05890">
              <w:rPr>
                <w:rFonts w:ascii="Times New Roman" w:eastAsia="Calibri" w:hAnsi="Times New Roman" w:cs="Times New Roman"/>
                <w:i/>
                <w:lang w:val="bg-BG"/>
              </w:rPr>
              <w:t>re aktuale, përfshirë</w:t>
            </w:r>
            <w:r w:rsidRPr="00634E97">
              <w:rPr>
                <w:rFonts w:ascii="Times New Roman" w:eastAsia="Calibri" w:hAnsi="Times New Roman" w:cs="Times New Roman"/>
                <w:i/>
                <w:lang w:val="bg-BG"/>
              </w:rPr>
              <w:t xml:space="preserve"> emetimi i substancave më pak të dëmshme në mjedis dhe përmirësimi i cilësisë së jetës së popullatës.</w:t>
            </w:r>
          </w:p>
          <w:p w:rsidR="002C1405" w:rsidRPr="004A4C4C" w:rsidRDefault="00634E97" w:rsidP="00A05890">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 xml:space="preserve">Zhvillimi i produkteve turistike duke përdorur vendet e trashëgimisë kulturore dhe historike ka potencial për ndikim negativ në ajër, </w:t>
            </w:r>
            <w:r w:rsidR="00A05890">
              <w:rPr>
                <w:rFonts w:ascii="Times New Roman" w:eastAsia="Calibri" w:hAnsi="Times New Roman" w:cs="Times New Roman"/>
                <w:i/>
                <w:lang w:val="sq-MK"/>
              </w:rPr>
              <w:t>truall</w:t>
            </w:r>
            <w:r w:rsidRPr="00634E97">
              <w:rPr>
                <w:rFonts w:ascii="Times New Roman" w:eastAsia="Calibri" w:hAnsi="Times New Roman" w:cs="Times New Roman"/>
                <w:i/>
                <w:lang w:val="bg-BG"/>
              </w:rPr>
              <w:t>, biodiversitet dhe peizazh, në rast të mospërputhjes me kapacitetin mbajtës të mjedisit. Shkalla e këtij ndikimi varet nga parametrat e saktë, vendndodhja dhe shkalla e produktit specifik turistik. Në këtë drejtim, zgjedhja për zhvillimin dhe realizimin e produkteve turistike duhet të bazohet në vlerësimin e ndikimit në mjedis dhe të merren masa për parandalimin e ndikimeve të rëndësishme negative. Përsa i përket komponentëve dhe faktorëve të tjerë, ndikimi është nga neutral në pozitiv.</w:t>
            </w:r>
          </w:p>
        </w:tc>
      </w:tr>
      <w:tr w:rsidR="002C1405" w:rsidTr="00D75586">
        <w:tc>
          <w:tcPr>
            <w:tcW w:w="3539" w:type="dxa"/>
          </w:tcPr>
          <w:p w:rsidR="002C1405" w:rsidRPr="00134D0E" w:rsidRDefault="00C86730"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rPr>
              <w:t>Objektivi specifik 1.1.</w:t>
            </w:r>
            <w:r w:rsidR="00A05890">
              <w:rPr>
                <w:rFonts w:ascii="Times New Roman" w:eastAsia="Calibri" w:hAnsi="Times New Roman" w:cs="Times New Roman"/>
                <w:b/>
                <w:bCs/>
                <w:i/>
                <w:lang w:val="sq-MK"/>
              </w:rPr>
              <w:t xml:space="preserve"> </w:t>
            </w:r>
            <w:r w:rsidRPr="00134D0E">
              <w:rPr>
                <w:rFonts w:ascii="Times New Roman" w:eastAsia="Calibri" w:hAnsi="Times New Roman" w:cs="Times New Roman"/>
                <w:i/>
                <w:lang w:val="bg-BG"/>
              </w:rPr>
              <w:t>Rritja e konkurrencës së ekonomisë lokale dhe përmirësimi i mjedisit të biznesit:</w:t>
            </w:r>
          </w:p>
        </w:tc>
        <w:tc>
          <w:tcPr>
            <w:tcW w:w="5811" w:type="dxa"/>
            <w:vMerge/>
          </w:tcPr>
          <w:p w:rsidR="002C1405" w:rsidRPr="00804D4F" w:rsidRDefault="002C1405" w:rsidP="00D75586">
            <w:pPr>
              <w:spacing w:line="276" w:lineRule="auto"/>
              <w:jc w:val="both"/>
              <w:rPr>
                <w:rFonts w:ascii="Times New Roman" w:eastAsia="Calibri" w:hAnsi="Times New Roman" w:cs="Times New Roman"/>
                <w:iCs/>
                <w:lang w:val="bg-BG"/>
              </w:rPr>
            </w:pPr>
          </w:p>
        </w:tc>
      </w:tr>
      <w:tr w:rsidR="002C1405" w:rsidTr="00D75586">
        <w:tc>
          <w:tcPr>
            <w:tcW w:w="3539" w:type="dxa"/>
          </w:tcPr>
          <w:p w:rsidR="002C1405" w:rsidRPr="00134D0E" w:rsidRDefault="00C86730"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rPr>
              <w:t xml:space="preserve">Objektivi specifik 1.2: </w:t>
            </w:r>
            <w:r w:rsidR="00E03951" w:rsidRPr="00134D0E">
              <w:rPr>
                <w:rFonts w:ascii="Times New Roman" w:eastAsia="Calibri" w:hAnsi="Times New Roman" w:cs="Times New Roman"/>
                <w:i/>
                <w:lang w:val="bg-BG"/>
              </w:rPr>
              <w:t>Zhvillimi i një produkti turistik tërheqës për të gjitha stinët me anë të zgjidhjeve të zgjuara që sigurojnë akses dhe pjesëmarrje universale.</w:t>
            </w:r>
          </w:p>
        </w:tc>
        <w:tc>
          <w:tcPr>
            <w:tcW w:w="5811" w:type="dxa"/>
            <w:vMerge/>
          </w:tcPr>
          <w:p w:rsidR="002C1405" w:rsidRPr="00477979" w:rsidRDefault="002C1405" w:rsidP="00D75586">
            <w:pPr>
              <w:spacing w:line="276" w:lineRule="auto"/>
              <w:jc w:val="both"/>
              <w:rPr>
                <w:rFonts w:ascii="Times New Roman" w:eastAsia="Calibri" w:hAnsi="Times New Roman" w:cs="Times New Roman"/>
                <w:iCs/>
                <w:lang w:val="bg-BG"/>
              </w:rPr>
            </w:pPr>
          </w:p>
        </w:tc>
      </w:tr>
      <w:bookmarkEnd w:id="64"/>
    </w:tbl>
    <w:p w:rsidR="00237F29" w:rsidRDefault="00237F29" w:rsidP="00237F29">
      <w:pPr>
        <w:spacing w:after="0" w:line="276" w:lineRule="auto"/>
        <w:ind w:firstLine="720"/>
        <w:jc w:val="both"/>
        <w:rPr>
          <w:rFonts w:ascii="Times New Roman" w:eastAsia="Times New Roman" w:hAnsi="Times New Roman" w:cs="Times New Roman"/>
          <w:b/>
          <w:sz w:val="24"/>
          <w:szCs w:val="24"/>
        </w:rPr>
      </w:pPr>
    </w:p>
    <w:p w:rsidR="002C1405" w:rsidRPr="00555747" w:rsidRDefault="00634E97" w:rsidP="00634E97">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5" w:name="_Toc90225966"/>
      <w:r w:rsidRPr="00634E97">
        <w:rPr>
          <w:rFonts w:ascii="Times New Roman" w:eastAsia="Times New Roman" w:hAnsi="Times New Roman" w:cs="Times New Roman"/>
          <w:b/>
          <w:sz w:val="24"/>
          <w:szCs w:val="24"/>
        </w:rPr>
        <w:t>Vlerësimi i ndikimeve të mundshme në nivelin e "aktiviteteve/masave"</w:t>
      </w:r>
      <w:bookmarkEnd w:id="65"/>
    </w:p>
    <w:p w:rsidR="002C1405" w:rsidRPr="00555747" w:rsidRDefault="002C1405" w:rsidP="002C1405">
      <w:pPr>
        <w:spacing w:after="0" w:line="276" w:lineRule="auto"/>
        <w:jc w:val="both"/>
        <w:rPr>
          <w:rFonts w:ascii="Times New Roman" w:hAnsi="Times New Roman" w:cs="Times New Roman"/>
          <w:sz w:val="24"/>
          <w:szCs w:val="24"/>
          <w:lang w:val="bg-BG"/>
        </w:rPr>
      </w:pPr>
    </w:p>
    <w:p w:rsidR="002C1405" w:rsidRPr="00555747" w:rsidRDefault="00634E97"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66" w:name="_Toc90225967"/>
      <w:r>
        <w:rPr>
          <w:rFonts w:ascii="Times New Roman" w:eastAsia="Times New Roman" w:hAnsi="Times New Roman" w:cs="Times New Roman"/>
          <w:b/>
          <w:i/>
          <w:iCs/>
          <w:sz w:val="24"/>
          <w:szCs w:val="24"/>
          <w:lang w:val="en-US"/>
        </w:rPr>
        <w:t xml:space="preserve">Për </w:t>
      </w:r>
      <w:r w:rsidR="00DC181B">
        <w:rPr>
          <w:rFonts w:ascii="Times New Roman" w:eastAsia="Times New Roman" w:hAnsi="Times New Roman" w:cs="Times New Roman"/>
          <w:b/>
          <w:i/>
          <w:iCs/>
          <w:sz w:val="24"/>
          <w:szCs w:val="24"/>
          <w:lang w:val="en-US"/>
        </w:rPr>
        <w:t>PBNK</w:t>
      </w:r>
      <w:bookmarkEnd w:id="66"/>
    </w:p>
    <w:p w:rsidR="002C1405" w:rsidRPr="00555747" w:rsidRDefault="002C1405" w:rsidP="002C1405">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А. Aktivitetet/investimet që i nënshtrohen mbështetjes sipas Prioritetit 1:</w:t>
      </w:r>
    </w:p>
    <w:tbl>
      <w:tblPr>
        <w:tblStyle w:val="TableGrid"/>
        <w:tblW w:w="9351" w:type="dxa"/>
        <w:tblLook w:val="04A0" w:firstRow="1" w:lastRow="0" w:firstColumn="1" w:lastColumn="0" w:noHBand="0" w:noVBand="1"/>
      </w:tblPr>
      <w:tblGrid>
        <w:gridCol w:w="4106"/>
        <w:gridCol w:w="5245"/>
      </w:tblGrid>
      <w:tr w:rsidR="002C1405" w:rsidTr="00D75586">
        <w:trPr>
          <w:tblHeader/>
        </w:trPr>
        <w:tc>
          <w:tcPr>
            <w:tcW w:w="4106" w:type="dxa"/>
            <w:shd w:val="clear" w:color="auto" w:fill="FFF2CC" w:themeFill="accent4" w:themeFillTint="33"/>
          </w:tcPr>
          <w:p w:rsidR="002C1405" w:rsidRPr="002B33FB" w:rsidRDefault="00E41AD2" w:rsidP="00D75586">
            <w:pPr>
              <w:spacing w:line="276" w:lineRule="auto"/>
              <w:jc w:val="center"/>
              <w:rPr>
                <w:rFonts w:ascii="Times New Roman" w:eastAsia="Calibri" w:hAnsi="Times New Roman" w:cs="Times New Roman"/>
                <w:b/>
                <w:bCs/>
                <w:i/>
                <w:sz w:val="24"/>
                <w:szCs w:val="24"/>
                <w:lang w:val="bg-BG"/>
              </w:rPr>
            </w:pPr>
            <w:r w:rsidRPr="00E41AD2">
              <w:rPr>
                <w:rFonts w:ascii="Times New Roman" w:eastAsia="Calibri" w:hAnsi="Times New Roman" w:cs="Times New Roman"/>
                <w:b/>
                <w:bCs/>
                <w:i/>
                <w:sz w:val="24"/>
                <w:szCs w:val="24"/>
                <w:lang w:val="bg-BG"/>
              </w:rPr>
              <w:t>Aktivitetet</w:t>
            </w:r>
          </w:p>
        </w:tc>
        <w:tc>
          <w:tcPr>
            <w:tcW w:w="5245" w:type="dxa"/>
            <w:shd w:val="clear" w:color="auto" w:fill="FFF2CC" w:themeFill="accent4" w:themeFillTint="33"/>
          </w:tcPr>
          <w:p w:rsidR="002C1405" w:rsidRPr="002B33FB" w:rsidRDefault="00E41AD2" w:rsidP="00D75586">
            <w:pPr>
              <w:spacing w:line="276" w:lineRule="auto"/>
              <w:jc w:val="center"/>
              <w:rPr>
                <w:rFonts w:ascii="Times New Roman" w:eastAsia="Calibri" w:hAnsi="Times New Roman" w:cs="Times New Roman"/>
                <w:b/>
                <w:bCs/>
                <w:i/>
                <w:sz w:val="24"/>
                <w:szCs w:val="24"/>
                <w:lang w:val="bg-BG"/>
              </w:rPr>
            </w:pPr>
            <w:r w:rsidRPr="00E41AD2">
              <w:rPr>
                <w:rFonts w:ascii="Times New Roman" w:eastAsia="Calibri" w:hAnsi="Times New Roman" w:cs="Times New Roman"/>
                <w:b/>
                <w:bCs/>
                <w:i/>
                <w:sz w:val="24"/>
                <w:szCs w:val="24"/>
                <w:lang w:val="bg-BG"/>
              </w:rPr>
              <w:t>Përmbledhje e ndikimit</w:t>
            </w:r>
          </w:p>
        </w:tc>
      </w:tr>
      <w:tr w:rsidR="002C1405" w:rsidTr="004A4C4C">
        <w:tc>
          <w:tcPr>
            <w:tcW w:w="4106" w:type="dxa"/>
          </w:tcPr>
          <w:p w:rsidR="002C1405" w:rsidRDefault="00E41AD2" w:rsidP="00D75586">
            <w:pPr>
              <w:spacing w:line="276" w:lineRule="auto"/>
              <w:jc w:val="both"/>
              <w:rPr>
                <w:rFonts w:ascii="Times New Roman" w:eastAsia="Calibri" w:hAnsi="Times New Roman" w:cs="Times New Roman"/>
                <w:iCs/>
                <w:sz w:val="24"/>
                <w:szCs w:val="24"/>
                <w:lang w:val="bg-BG"/>
              </w:rPr>
            </w:pPr>
            <w:r w:rsidRPr="00E41AD2">
              <w:rPr>
                <w:rFonts w:ascii="Times New Roman" w:hAnsi="Times New Roman" w:cs="Times New Roman"/>
                <w:b/>
                <w:bCs/>
                <w:i/>
                <w:lang w:val="bg-BG"/>
              </w:rPr>
              <w:t xml:space="preserve">Investimet në ndërtimin e sipërfaqeve të gjelbra </w:t>
            </w:r>
            <w:r w:rsidRPr="00E41AD2">
              <w:rPr>
                <w:rFonts w:ascii="Times New Roman" w:hAnsi="Times New Roman" w:cs="Times New Roman"/>
                <w:bCs/>
                <w:i/>
                <w:lang w:val="bg-BG"/>
              </w:rPr>
              <w:t xml:space="preserve">(ballkone të gjelbra, mure të gjelbra, çati të gjelbra, atriume, trotuare të gjelbra, </w:t>
            </w:r>
            <w:r w:rsidRPr="00E41AD2">
              <w:rPr>
                <w:rFonts w:ascii="Times New Roman" w:hAnsi="Times New Roman" w:cs="Times New Roman"/>
                <w:bCs/>
                <w:i/>
                <w:lang w:val="bg-BG"/>
              </w:rPr>
              <w:lastRenderedPageBreak/>
              <w:t>parkingje të gjelbra, gardhe të gjelbra, barriera zhurmash, etj.)</w:t>
            </w:r>
          </w:p>
        </w:tc>
        <w:tc>
          <w:tcPr>
            <w:tcW w:w="5245" w:type="dxa"/>
            <w:vMerge w:val="restart"/>
            <w:vAlign w:val="center"/>
          </w:tcPr>
          <w:p w:rsidR="004A4C4C" w:rsidRDefault="004A4C4C" w:rsidP="00D75586">
            <w:pPr>
              <w:spacing w:line="276" w:lineRule="auto"/>
              <w:jc w:val="both"/>
              <w:rPr>
                <w:rFonts w:ascii="Times New Roman" w:hAnsi="Times New Roman" w:cs="Times New Roman"/>
                <w:i/>
                <w:iCs/>
                <w:lang w:val="bg-BG"/>
              </w:rPr>
            </w:pPr>
          </w:p>
          <w:p w:rsidR="004A4C4C" w:rsidRDefault="004A4C4C" w:rsidP="00D75586">
            <w:pPr>
              <w:spacing w:line="276" w:lineRule="auto"/>
              <w:jc w:val="both"/>
              <w:rPr>
                <w:rFonts w:ascii="Times New Roman" w:hAnsi="Times New Roman" w:cs="Times New Roman"/>
                <w:i/>
                <w:iCs/>
                <w:lang w:val="bg-BG"/>
              </w:rPr>
            </w:pPr>
          </w:p>
          <w:p w:rsidR="002C1405" w:rsidRPr="004A4C4C" w:rsidRDefault="00E41AD2" w:rsidP="00D75586">
            <w:pPr>
              <w:spacing w:line="276" w:lineRule="auto"/>
              <w:jc w:val="both"/>
              <w:rPr>
                <w:rFonts w:ascii="Times New Roman" w:eastAsia="Calibri" w:hAnsi="Times New Roman" w:cs="Times New Roman"/>
                <w:i/>
                <w:iCs/>
                <w:lang w:val="bg-BG"/>
              </w:rPr>
            </w:pPr>
            <w:r w:rsidRPr="00E41AD2">
              <w:rPr>
                <w:rFonts w:ascii="Times New Roman" w:hAnsi="Times New Roman" w:cs="Times New Roman"/>
                <w:i/>
                <w:iCs/>
                <w:lang w:val="bg-BG"/>
              </w:rPr>
              <w:lastRenderedPageBreak/>
              <w:t>Ndikim i përgjithshëm pozitiv për shumicën e komponentëve dhe faktorëve të mjedisit. Për të tjerët nuk pritet asnjë ndikim</w:t>
            </w:r>
          </w:p>
        </w:tc>
      </w:tr>
      <w:tr w:rsidR="002C1405" w:rsidTr="002C1405">
        <w:tc>
          <w:tcPr>
            <w:tcW w:w="4106" w:type="dxa"/>
            <w:shd w:val="clear" w:color="auto" w:fill="auto"/>
          </w:tcPr>
          <w:p w:rsidR="002C1405" w:rsidRDefault="00E41AD2" w:rsidP="002C1405">
            <w:pPr>
              <w:spacing w:line="276" w:lineRule="auto"/>
              <w:jc w:val="both"/>
              <w:rPr>
                <w:rFonts w:ascii="Times New Roman" w:eastAsia="Calibri" w:hAnsi="Times New Roman" w:cs="Times New Roman"/>
                <w:iCs/>
                <w:sz w:val="24"/>
                <w:szCs w:val="24"/>
                <w:lang w:val="bg-BG"/>
              </w:rPr>
            </w:pPr>
            <w:r w:rsidRPr="00E41AD2">
              <w:rPr>
                <w:rFonts w:ascii="Times New Roman" w:eastAsia="Calibri" w:hAnsi="Times New Roman" w:cs="Times New Roman"/>
                <w:b/>
                <w:bCs/>
                <w:i/>
                <w:iCs/>
              </w:rPr>
              <w:lastRenderedPageBreak/>
              <w:t xml:space="preserve">Investimet në zhvillimin e zonave të gjelbra në zonat urbane dhe periferike, duke përfshirë përmirësimin e lidhjeve midis zonave të gjelbra </w:t>
            </w:r>
            <w:r w:rsidRPr="00E41AD2">
              <w:rPr>
                <w:rFonts w:ascii="Times New Roman" w:eastAsia="Calibri" w:hAnsi="Times New Roman" w:cs="Times New Roman"/>
                <w:bCs/>
                <w:i/>
                <w:iCs/>
              </w:rPr>
              <w:t>(gardh me bar dhe pemë rrugore, venat e gjelbërta dhe jeshile të rrugëve, kënde lojërash të gjelbra / kënde lojërash shkollore, sheshe të gjelbra dhe lulesh, brigje të gjelbra</w:t>
            </w:r>
            <w:r w:rsidR="002C1405" w:rsidRPr="00E41AD2">
              <w:rPr>
                <w:rFonts w:ascii="Times New Roman" w:eastAsia="Calibri" w:hAnsi="Times New Roman" w:cs="Times New Roman"/>
                <w:i/>
                <w:iCs/>
                <w:sz w:val="20"/>
                <w:szCs w:val="20"/>
              </w:rPr>
              <w:t>)</w:t>
            </w:r>
          </w:p>
        </w:tc>
        <w:tc>
          <w:tcPr>
            <w:tcW w:w="5245" w:type="dxa"/>
            <w:vMerge/>
          </w:tcPr>
          <w:p w:rsidR="002C1405" w:rsidRPr="00804D4F" w:rsidRDefault="002C1405" w:rsidP="002C1405">
            <w:pPr>
              <w:spacing w:line="276" w:lineRule="auto"/>
              <w:jc w:val="both"/>
              <w:rPr>
                <w:rFonts w:ascii="Times New Roman" w:eastAsia="Calibri" w:hAnsi="Times New Roman" w:cs="Times New Roman"/>
                <w:lang w:val="bg-BG"/>
              </w:rPr>
            </w:pPr>
          </w:p>
        </w:tc>
      </w:tr>
      <w:tr w:rsidR="002C1405" w:rsidTr="00D75586">
        <w:tc>
          <w:tcPr>
            <w:tcW w:w="4106" w:type="dxa"/>
          </w:tcPr>
          <w:p w:rsidR="002C1405" w:rsidRPr="00C506F0" w:rsidRDefault="00E41AD2" w:rsidP="00C506F0">
            <w:pPr>
              <w:spacing w:line="276" w:lineRule="auto"/>
              <w:jc w:val="both"/>
              <w:rPr>
                <w:rFonts w:ascii="Times New Roman" w:eastAsia="Calibri" w:hAnsi="Times New Roman" w:cs="Times New Roman"/>
                <w:iCs/>
                <w:sz w:val="24"/>
                <w:szCs w:val="24"/>
                <w:lang w:val="sq-MK"/>
              </w:rPr>
            </w:pPr>
            <w:r w:rsidRPr="00E41AD2">
              <w:rPr>
                <w:rFonts w:ascii="Times New Roman" w:hAnsi="Times New Roman"/>
                <w:b/>
                <w:bCs/>
                <w:i/>
              </w:rPr>
              <w:t xml:space="preserve">Investime në zhvillimin e zonave urbane të gjelbërta natyrore </w:t>
            </w:r>
            <w:r w:rsidRPr="00E41AD2">
              <w:rPr>
                <w:rFonts w:ascii="Times New Roman" w:hAnsi="Times New Roman"/>
                <w:bCs/>
                <w:i/>
              </w:rPr>
              <w:t xml:space="preserve">(park urban, park/kopsht historik, park/park i vogël, hapësirë ​​e gjelbër ngjitur, hapësirë ​​e gjelbër institucionale, objekt sportiv i gjelbër, pyll, shkurre, </w:t>
            </w:r>
            <w:r w:rsidR="00C506F0" w:rsidRPr="00C506F0">
              <w:rPr>
                <w:rFonts w:ascii="Times New Roman" w:hAnsi="Times New Roman"/>
                <w:bCs/>
                <w:i/>
              </w:rPr>
              <w:t xml:space="preserve">zonë e braktisur dhe e lënë pas dore me plantacione </w:t>
            </w:r>
            <w:r w:rsidRPr="00E41AD2">
              <w:rPr>
                <w:rFonts w:ascii="Times New Roman" w:hAnsi="Times New Roman"/>
                <w:bCs/>
                <w:i/>
              </w:rPr>
              <w:t>të kafshëve të egra)</w:t>
            </w:r>
          </w:p>
        </w:tc>
        <w:tc>
          <w:tcPr>
            <w:tcW w:w="5245" w:type="dxa"/>
            <w:vMerge/>
          </w:tcPr>
          <w:p w:rsidR="002C1405" w:rsidRPr="00804D4F" w:rsidRDefault="002C1405" w:rsidP="002C1405">
            <w:pPr>
              <w:spacing w:line="276" w:lineRule="auto"/>
              <w:jc w:val="both"/>
              <w:rPr>
                <w:rFonts w:ascii="Times New Roman" w:eastAsia="Calibri" w:hAnsi="Times New Roman" w:cs="Times New Roman"/>
                <w:lang w:val="bg-BG"/>
              </w:rPr>
            </w:pPr>
          </w:p>
        </w:tc>
      </w:tr>
      <w:tr w:rsidR="002C1405" w:rsidTr="00D75586">
        <w:tc>
          <w:tcPr>
            <w:tcW w:w="4106" w:type="dxa"/>
          </w:tcPr>
          <w:p w:rsidR="002C1405" w:rsidRPr="00A35710" w:rsidRDefault="00E41AD2" w:rsidP="002502FC">
            <w:pPr>
              <w:spacing w:line="276" w:lineRule="auto"/>
              <w:jc w:val="both"/>
              <w:rPr>
                <w:rFonts w:ascii="Times New Roman" w:hAnsi="Times New Roman" w:cs="Times New Roman"/>
                <w:b/>
                <w:bCs/>
                <w:i/>
                <w:lang w:val="bg-BG"/>
              </w:rPr>
            </w:pPr>
            <w:r w:rsidRPr="00E41AD2">
              <w:rPr>
                <w:rFonts w:ascii="Times New Roman" w:hAnsi="Times New Roman"/>
                <w:b/>
                <w:bCs/>
                <w:i/>
              </w:rPr>
              <w:t xml:space="preserve">Investime në zhvillimin e zonave të gjelbra për menaxhimin e ujërave </w:t>
            </w:r>
            <w:r w:rsidRPr="00E41AD2">
              <w:rPr>
                <w:rFonts w:ascii="Times New Roman" w:hAnsi="Times New Roman"/>
                <w:bCs/>
                <w:i/>
              </w:rPr>
              <w:t>(shkëmbinj, restaurimi i kodrave dhe peizazhi i natyrës, kopshtet e shiut ose sistemet e qëndrueshme të kullimit urban (S</w:t>
            </w:r>
            <w:r w:rsidR="002502FC">
              <w:rPr>
                <w:rFonts w:ascii="Times New Roman" w:hAnsi="Times New Roman"/>
                <w:bCs/>
                <w:i/>
                <w:lang w:val="sq-MK"/>
              </w:rPr>
              <w:t>QKU</w:t>
            </w:r>
            <w:r w:rsidRPr="00E41AD2">
              <w:rPr>
                <w:rFonts w:ascii="Times New Roman" w:hAnsi="Times New Roman"/>
                <w:bCs/>
                <w:i/>
              </w:rPr>
              <w:t>), rezervuarët e natyralizuar për shirat e rrëmbyeshëm, zonat e biorembajtjes</w:t>
            </w:r>
            <w:r w:rsidR="002C1405" w:rsidRPr="00E41AD2">
              <w:rPr>
                <w:rFonts w:ascii="Times New Roman" w:hAnsi="Times New Roman"/>
                <w:i/>
                <w:sz w:val="20"/>
                <w:szCs w:val="20"/>
              </w:rPr>
              <w:t>)</w:t>
            </w:r>
          </w:p>
        </w:tc>
        <w:tc>
          <w:tcPr>
            <w:tcW w:w="5245" w:type="dxa"/>
          </w:tcPr>
          <w:p w:rsidR="002C1405" w:rsidRPr="00BA531F" w:rsidRDefault="00E41AD2" w:rsidP="002C1405">
            <w:pPr>
              <w:spacing w:line="276" w:lineRule="auto"/>
              <w:jc w:val="both"/>
              <w:rPr>
                <w:rFonts w:ascii="Times New Roman" w:eastAsia="Calibri" w:hAnsi="Times New Roman" w:cs="Times New Roman"/>
                <w:i/>
                <w:iCs/>
              </w:rPr>
            </w:pPr>
            <w:r w:rsidRPr="00E41AD2">
              <w:rPr>
                <w:rFonts w:ascii="Times New Roman" w:eastAsia="Calibri" w:hAnsi="Times New Roman" w:cs="Times New Roman"/>
                <w:i/>
                <w:iCs/>
                <w:lang w:val="bg-BG"/>
              </w:rPr>
              <w:t>Pritet një ndikim pozitiv, i lidhur kryesisht me përmirësimin e menaxhimit të ujit dhe kufizimin e rrezikut të përmbytjeve pa ndikime të rëndësishme negative.</w:t>
            </w:r>
          </w:p>
        </w:tc>
      </w:tr>
      <w:tr w:rsidR="002C1405" w:rsidTr="00D75586">
        <w:tc>
          <w:tcPr>
            <w:tcW w:w="4106" w:type="dxa"/>
          </w:tcPr>
          <w:p w:rsidR="002C1405" w:rsidRPr="002502FC" w:rsidRDefault="00E41AD2" w:rsidP="002502FC">
            <w:pPr>
              <w:spacing w:line="276" w:lineRule="auto"/>
              <w:jc w:val="both"/>
              <w:rPr>
                <w:rFonts w:ascii="Times New Roman" w:hAnsi="Times New Roman" w:cs="Times New Roman"/>
                <w:b/>
                <w:bCs/>
                <w:i/>
                <w:lang w:val="sq-MK"/>
              </w:rPr>
            </w:pPr>
            <w:r w:rsidRPr="00E41AD2">
              <w:rPr>
                <w:rFonts w:ascii="Times New Roman" w:hAnsi="Times New Roman" w:cs="Times New Roman"/>
                <w:b/>
                <w:bCs/>
                <w:i/>
                <w:lang w:val="bg-BG"/>
              </w:rPr>
              <w:t xml:space="preserve">Mbështetje për strategji të përbashkëta dhe plane veprimi </w:t>
            </w:r>
            <w:r w:rsidRPr="00E41AD2">
              <w:rPr>
                <w:rFonts w:ascii="Times New Roman" w:hAnsi="Times New Roman" w:cs="Times New Roman"/>
                <w:bCs/>
                <w:i/>
                <w:lang w:val="bg-BG"/>
              </w:rPr>
              <w:t xml:space="preserve">për zhvillimin e instrumenteve të reja, si dhe për transferimin e vendimeve ndërmjet </w:t>
            </w:r>
            <w:r w:rsidR="002502FC">
              <w:rPr>
                <w:rFonts w:ascii="Times New Roman" w:hAnsi="Times New Roman" w:cs="Times New Roman"/>
                <w:bCs/>
                <w:i/>
                <w:lang w:val="sq-MK"/>
              </w:rPr>
              <w:t>palëve</w:t>
            </w:r>
            <w:r w:rsidRPr="00E41AD2">
              <w:rPr>
                <w:rFonts w:ascii="Times New Roman" w:hAnsi="Times New Roman" w:cs="Times New Roman"/>
                <w:bCs/>
                <w:i/>
                <w:lang w:val="bg-BG"/>
              </w:rPr>
              <w:t xml:space="preserve"> përkatës</w:t>
            </w:r>
            <w:r w:rsidR="002502FC">
              <w:rPr>
                <w:rFonts w:ascii="Times New Roman" w:hAnsi="Times New Roman" w:cs="Times New Roman"/>
                <w:bCs/>
                <w:i/>
                <w:lang w:val="sq-MK"/>
              </w:rPr>
              <w:t>e</w:t>
            </w:r>
          </w:p>
        </w:tc>
        <w:tc>
          <w:tcPr>
            <w:tcW w:w="5245" w:type="dxa"/>
          </w:tcPr>
          <w:p w:rsidR="002C1405" w:rsidRPr="004A4C4C" w:rsidRDefault="00E41AD2" w:rsidP="002C1405">
            <w:pPr>
              <w:spacing w:line="276" w:lineRule="auto"/>
              <w:jc w:val="both"/>
              <w:rPr>
                <w:rFonts w:ascii="Times New Roman" w:eastAsia="Calibri" w:hAnsi="Times New Roman" w:cs="Times New Roman"/>
                <w:i/>
                <w:lang w:val="bg-BG"/>
              </w:rPr>
            </w:pPr>
            <w:r w:rsidRPr="00E41AD2">
              <w:rPr>
                <w:rFonts w:ascii="Times New Roman" w:hAnsi="Times New Roman" w:cs="Times New Roman"/>
                <w:bCs/>
                <w:i/>
                <w:lang w:val="bg-BG"/>
              </w:rPr>
              <w:t>Zhvillimi dhe zbatimi i mëpasshëm i strategjive dhe planeve ka një ndikim indirekt pozitiv në mjedis dhe shëndetin e njeriut, si rezultat i përzgjedhjes së zgjidhjeve më të mira, me një efekt pozitiv të dëshmuar në fushën përkatëse të aplikimit.</w:t>
            </w:r>
          </w:p>
        </w:tc>
      </w:tr>
    </w:tbl>
    <w:p w:rsidR="002C1405" w:rsidRDefault="002C1405" w:rsidP="002C1405">
      <w:pPr>
        <w:spacing w:after="0" w:line="276" w:lineRule="auto"/>
        <w:ind w:firstLine="720"/>
        <w:jc w:val="both"/>
        <w:rPr>
          <w:rFonts w:ascii="Times New Roman" w:hAnsi="Times New Roman" w:cs="Times New Roman"/>
          <w:sz w:val="24"/>
          <w:szCs w:val="24"/>
          <w:lang w:val="bg-BG"/>
        </w:rPr>
      </w:pPr>
    </w:p>
    <w:p w:rsidR="004A4C4C" w:rsidRPr="00555747" w:rsidRDefault="00E41AD2" w:rsidP="004A4C4C">
      <w:pPr>
        <w:spacing w:after="0" w:line="276" w:lineRule="auto"/>
        <w:ind w:firstLine="720"/>
        <w:jc w:val="both"/>
        <w:rPr>
          <w:rFonts w:ascii="Times New Roman" w:hAnsi="Times New Roman" w:cs="Times New Roman"/>
          <w:b/>
          <w:bCs/>
          <w:sz w:val="24"/>
          <w:szCs w:val="24"/>
          <w:u w:val="single"/>
          <w:lang w:val="bg-BG"/>
        </w:rPr>
      </w:pPr>
      <w:r>
        <w:rPr>
          <w:rFonts w:ascii="Times New Roman" w:hAnsi="Times New Roman" w:cs="Times New Roman"/>
          <w:b/>
          <w:bCs/>
          <w:sz w:val="24"/>
          <w:szCs w:val="24"/>
          <w:u w:val="single"/>
        </w:rPr>
        <w:t>B. Projekti strategjik i mbështetur nga Prioriteti 2:</w:t>
      </w:r>
    </w:p>
    <w:p w:rsidR="004A4C4C" w:rsidRDefault="004A4C4C" w:rsidP="002C1405">
      <w:pPr>
        <w:spacing w:after="0" w:line="276" w:lineRule="auto"/>
        <w:ind w:firstLine="720"/>
        <w:jc w:val="both"/>
        <w:rPr>
          <w:rFonts w:ascii="Times New Roman" w:hAnsi="Times New Roman" w:cs="Times New Roman"/>
          <w:sz w:val="24"/>
          <w:szCs w:val="24"/>
          <w:lang w:val="bg-BG"/>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4A4C4C" w:rsidRPr="00555747" w:rsidTr="004A4C4C">
        <w:trPr>
          <w:tblHeader/>
        </w:trPr>
        <w:tc>
          <w:tcPr>
            <w:tcW w:w="9351" w:type="dxa"/>
            <w:gridSpan w:val="2"/>
            <w:shd w:val="clear" w:color="auto" w:fill="FFE599" w:themeFill="accent4" w:themeFillTint="66"/>
          </w:tcPr>
          <w:p w:rsidR="004A4C4C" w:rsidRPr="00555747" w:rsidRDefault="00E41AD2" w:rsidP="00D75586">
            <w:pPr>
              <w:spacing w:after="0" w:line="240" w:lineRule="auto"/>
              <w:jc w:val="both"/>
              <w:rPr>
                <w:rFonts w:ascii="Times New Roman" w:hAnsi="Times New Roman" w:cs="Times New Roman"/>
                <w:b/>
                <w:bCs/>
                <w:i/>
                <w:sz w:val="24"/>
                <w:szCs w:val="24"/>
                <w:lang w:val="bg-BG"/>
              </w:rPr>
            </w:pPr>
            <w:r w:rsidRPr="00E41AD2">
              <w:rPr>
                <w:rFonts w:ascii="Times New Roman" w:hAnsi="Times New Roman" w:cs="Times New Roman"/>
                <w:b/>
                <w:bCs/>
                <w:i/>
                <w:sz w:val="24"/>
                <w:szCs w:val="24"/>
                <w:lang w:val="bg-BG"/>
              </w:rPr>
              <w:t>Projekti strategjik: Krijimi i pikës së re kufitare Klepalo ndërmjet Republikës së Bullgarisë dhe Republikës së Maqedonisë së Veriut”.</w:t>
            </w:r>
          </w:p>
        </w:tc>
      </w:tr>
      <w:tr w:rsidR="004A4C4C" w:rsidRPr="00555747" w:rsidTr="004A4C4C">
        <w:trPr>
          <w:tblHeader/>
        </w:trPr>
        <w:tc>
          <w:tcPr>
            <w:tcW w:w="2547" w:type="dxa"/>
            <w:shd w:val="clear" w:color="auto" w:fill="FFF2CC" w:themeFill="accent4" w:themeFillTint="33"/>
          </w:tcPr>
          <w:p w:rsidR="004A4C4C" w:rsidRPr="00555747" w:rsidRDefault="00E41AD2" w:rsidP="00D75586">
            <w:pPr>
              <w:spacing w:after="0" w:line="276" w:lineRule="auto"/>
              <w:jc w:val="center"/>
              <w:rPr>
                <w:rFonts w:ascii="Times New Roman" w:hAnsi="Times New Roman" w:cs="Times New Roman"/>
                <w:b/>
                <w:bCs/>
                <w:sz w:val="24"/>
                <w:szCs w:val="24"/>
                <w:lang w:val="bg-BG"/>
              </w:rPr>
            </w:pPr>
            <w:r w:rsidRPr="00E41AD2">
              <w:rPr>
                <w:rFonts w:ascii="Times New Roman" w:hAnsi="Times New Roman" w:cs="Times New Roman"/>
                <w:b/>
                <w:bCs/>
                <w:sz w:val="24"/>
                <w:szCs w:val="24"/>
                <w:lang w:val="bg-BG"/>
              </w:rPr>
              <w:t>Komponenti/faktori mjedisor</w:t>
            </w:r>
          </w:p>
        </w:tc>
        <w:tc>
          <w:tcPr>
            <w:tcW w:w="6804" w:type="dxa"/>
            <w:shd w:val="clear" w:color="auto" w:fill="FFF2CC" w:themeFill="accent4" w:themeFillTint="33"/>
          </w:tcPr>
          <w:p w:rsidR="004A4C4C" w:rsidRPr="00555747" w:rsidRDefault="00E41AD2" w:rsidP="00D75586">
            <w:pPr>
              <w:spacing w:after="0" w:line="276" w:lineRule="auto"/>
              <w:jc w:val="center"/>
              <w:rPr>
                <w:rFonts w:ascii="Times New Roman" w:hAnsi="Times New Roman" w:cs="Times New Roman"/>
                <w:b/>
                <w:bCs/>
                <w:sz w:val="24"/>
                <w:szCs w:val="24"/>
                <w:lang w:val="bg-BG"/>
              </w:rPr>
            </w:pPr>
            <w:r w:rsidRPr="00E41AD2">
              <w:rPr>
                <w:rFonts w:ascii="Times New Roman" w:hAnsi="Times New Roman" w:cs="Times New Roman"/>
                <w:b/>
                <w:bCs/>
                <w:sz w:val="24"/>
                <w:szCs w:val="24"/>
                <w:lang w:val="bg-BG"/>
              </w:rPr>
              <w:t>Ndikimi</w:t>
            </w:r>
          </w:p>
        </w:tc>
      </w:tr>
      <w:tr w:rsidR="004A4C4C" w:rsidRPr="00555747" w:rsidTr="004A4C4C">
        <w:trPr>
          <w:trHeight w:val="318"/>
        </w:trPr>
        <w:tc>
          <w:tcPr>
            <w:tcW w:w="2547" w:type="dxa"/>
            <w:shd w:val="clear" w:color="auto" w:fill="auto"/>
          </w:tcPr>
          <w:p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Klima,</w:t>
            </w:r>
          </w:p>
          <w:p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Ndryshimi i klimës</w:t>
            </w:r>
          </w:p>
          <w:p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Përshtatja ndaj klimës në ndryshim</w:t>
            </w:r>
          </w:p>
        </w:tc>
        <w:tc>
          <w:tcPr>
            <w:tcW w:w="6804" w:type="dxa"/>
            <w:vMerge w:val="restart"/>
            <w:shd w:val="clear" w:color="auto" w:fill="auto"/>
          </w:tcPr>
          <w:p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Ndikimi kryesor negativ është gjatë fazës së ndërtimit të kantiereve dhe objekteve, lidhur me emetimet e paorganizuara të pluhurit dhe gazrave të shkarkimit nga motorët me djegie të brendshme të pajisjeve të ndërtimit dhe transportit. Ndikimi është lokal, i përkohshëm, i kthyeshëm, ndaj nuk mund të vlerësohet si i rëndësishëm.</w:t>
            </w:r>
          </w:p>
          <w:p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Ndikimi negativ, lokal, i zgjatur, i kthyeshëm, i papërfillshëm dhe i ulët i rritjes së trafikut rrugor në zbatimin e pikës së re kufitare (PKK) "Klepalo" ndërmjet Republikës së Bullgarisë dhe Republikës së Maqedonisë së Veriut, duke pasur parasysh</w:t>
            </w:r>
            <w:r w:rsidR="00564C99">
              <w:rPr>
                <w:rFonts w:ascii="Times New Roman" w:eastAsia="Tahoma" w:hAnsi="Times New Roman" w:cs="Times New Roman"/>
                <w:sz w:val="20"/>
                <w:szCs w:val="20"/>
                <w:lang w:val="bg-BG" w:eastAsia="zh-CN"/>
              </w:rPr>
              <w:t xml:space="preserve"> se projekti (i vetmi prioritet</w:t>
            </w:r>
            <w:r w:rsidRPr="00E41AD2">
              <w:rPr>
                <w:rFonts w:ascii="Times New Roman" w:eastAsia="Tahoma" w:hAnsi="Times New Roman" w:cs="Times New Roman"/>
                <w:sz w:val="20"/>
                <w:szCs w:val="20"/>
                <w:lang w:val="bg-BG" w:eastAsia="zh-CN"/>
              </w:rPr>
              <w:t>) do të ndihmojë në lehtësimin e trafikut ndërmjet dy vendeve.</w:t>
            </w:r>
          </w:p>
          <w:p w:rsidR="004A4C4C" w:rsidRPr="00555747"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lastRenderedPageBreak/>
              <w:t>Për sa i përket përshtatjes, hartimi i elementeve të projektit duhet të marrë parasysh parashikimet e ndikimit të ndryshimeve klimatike në mënyrë që të sigurohet qëndrueshmëria e infrastrukturës.</w:t>
            </w:r>
          </w:p>
        </w:tc>
      </w:tr>
      <w:tr w:rsidR="004A4C4C" w:rsidRPr="00555747" w:rsidTr="004A4C4C">
        <w:trPr>
          <w:trHeight w:val="318"/>
        </w:trPr>
        <w:tc>
          <w:tcPr>
            <w:tcW w:w="2547" w:type="dxa"/>
            <w:shd w:val="clear" w:color="auto" w:fill="auto"/>
          </w:tcPr>
          <w:p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Cilësia e ajrit atmosferik</w:t>
            </w:r>
          </w:p>
        </w:tc>
        <w:tc>
          <w:tcPr>
            <w:tcW w:w="6804" w:type="dxa"/>
            <w:vMerge/>
            <w:shd w:val="clear" w:color="auto" w:fill="auto"/>
          </w:tcPr>
          <w:p w:rsidR="004A4C4C" w:rsidRPr="00555747" w:rsidRDefault="004A4C4C" w:rsidP="00D75586">
            <w:pPr>
              <w:spacing w:after="0" w:line="240" w:lineRule="auto"/>
              <w:jc w:val="both"/>
              <w:rPr>
                <w:rFonts w:ascii="Times New Roman" w:eastAsia="Tahoma" w:hAnsi="Times New Roman" w:cs="Times New Roman"/>
                <w:sz w:val="20"/>
                <w:szCs w:val="20"/>
                <w:lang w:val="bg-BG" w:eastAsia="zh-CN"/>
              </w:rPr>
            </w:pPr>
          </w:p>
        </w:tc>
      </w:tr>
      <w:tr w:rsidR="004A4C4C" w:rsidRPr="00555747" w:rsidTr="004A4C4C">
        <w:trPr>
          <w:trHeight w:val="318"/>
        </w:trPr>
        <w:tc>
          <w:tcPr>
            <w:tcW w:w="2547" w:type="dxa"/>
            <w:shd w:val="clear" w:color="auto" w:fill="auto"/>
          </w:tcPr>
          <w:p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Uji sipërfaqësor</w:t>
            </w:r>
          </w:p>
          <w:p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Ujërat nëntokësore</w:t>
            </w:r>
          </w:p>
          <w:p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Zonat e mbrojtjes së ujit</w:t>
            </w:r>
          </w:p>
          <w:p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Rrezik përmbytjeje</w:t>
            </w:r>
          </w:p>
        </w:tc>
        <w:tc>
          <w:tcPr>
            <w:tcW w:w="6804" w:type="dxa"/>
            <w:shd w:val="clear" w:color="auto" w:fill="auto"/>
          </w:tcPr>
          <w:p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Nuk pritet asnjë ndikim negativ i drejtpërdrejtë në përdorimin ligjor të ujërave sipërfaqësore dhe shkarkimin e ujërave të zeza, si dhe në zonat e mbrojtura për ujë, as nuk pritet rritje e rrezikut të përmbytjeve.</w:t>
            </w:r>
          </w:p>
          <w:p w:rsidR="004A4C4C" w:rsidRPr="00555747"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Gjatë kalimit nëpër trupa ujorë, kjo duhet të bëhet në bazë të lejeve përkatëse për shfrytëzimin e trupave ujorë sipas rregulloreve në fuqi.</w:t>
            </w:r>
          </w:p>
        </w:tc>
      </w:tr>
      <w:tr w:rsidR="004A4C4C" w:rsidRPr="00555747" w:rsidTr="004A4C4C">
        <w:trPr>
          <w:trHeight w:val="465"/>
        </w:trPr>
        <w:tc>
          <w:tcPr>
            <w:tcW w:w="2547" w:type="dxa"/>
            <w:shd w:val="clear" w:color="auto" w:fill="auto"/>
          </w:tcPr>
          <w:p w:rsidR="004A4C4C" w:rsidRPr="00E41AD2" w:rsidRDefault="00E41AD2" w:rsidP="00D75586">
            <w:pPr>
              <w:spacing w:after="0" w:line="240" w:lineRule="auto"/>
              <w:jc w:val="both"/>
              <w:rPr>
                <w:rFonts w:ascii="Times New Roman" w:hAnsi="Times New Roman" w:cs="Times New Roman"/>
                <w:b/>
              </w:rPr>
            </w:pPr>
            <w:r>
              <w:rPr>
                <w:rFonts w:ascii="Times New Roman" w:hAnsi="Times New Roman" w:cs="Times New Roman"/>
                <w:b/>
                <w:bCs/>
              </w:rPr>
              <w:t xml:space="preserve">nënsipërfaqja e tokës </w:t>
            </w:r>
          </w:p>
        </w:tc>
        <w:tc>
          <w:tcPr>
            <w:tcW w:w="6804" w:type="dxa"/>
            <w:shd w:val="clear" w:color="auto" w:fill="auto"/>
          </w:tcPr>
          <w:p w:rsidR="004A4C4C" w:rsidRPr="00555747" w:rsidRDefault="00E41AD2" w:rsidP="00D75586">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Nuk pritet asnjë ndikim. Zonat fqinje të prekura nga ndërtimi duhet të rikultivohen duke marrë masa për të parandaluar proc</w:t>
            </w:r>
            <w:r w:rsidR="00564C99">
              <w:rPr>
                <w:rFonts w:ascii="Times New Roman" w:eastAsia="Tahoma" w:hAnsi="Times New Roman" w:cs="Times New Roman"/>
                <w:sz w:val="20"/>
                <w:szCs w:val="20"/>
                <w:lang w:val="bg-BG" w:eastAsia="zh-CN"/>
              </w:rPr>
              <w:t>eset e erozionit dhe rrëshqitjes</w:t>
            </w:r>
            <w:r w:rsidRPr="00E41AD2">
              <w:rPr>
                <w:rFonts w:ascii="Times New Roman" w:eastAsia="Tahoma" w:hAnsi="Times New Roman" w:cs="Times New Roman"/>
                <w:sz w:val="20"/>
                <w:szCs w:val="20"/>
                <w:lang w:val="bg-BG" w:eastAsia="zh-CN"/>
              </w:rPr>
              <w:t>/rrëshqitjet e dheut.</w:t>
            </w:r>
          </w:p>
        </w:tc>
      </w:tr>
      <w:tr w:rsidR="004A4C4C" w:rsidRPr="00555747" w:rsidTr="004A4C4C">
        <w:trPr>
          <w:trHeight w:val="318"/>
        </w:trPr>
        <w:tc>
          <w:tcPr>
            <w:tcW w:w="2547" w:type="dxa"/>
            <w:shd w:val="clear" w:color="auto" w:fill="auto"/>
          </w:tcPr>
          <w:p w:rsidR="00E41AD2" w:rsidRPr="00564C99" w:rsidRDefault="00564C99" w:rsidP="00E41AD2">
            <w:pPr>
              <w:spacing w:after="0" w:line="240" w:lineRule="auto"/>
              <w:jc w:val="both"/>
              <w:rPr>
                <w:rFonts w:ascii="Times New Roman" w:hAnsi="Times New Roman" w:cs="Times New Roman"/>
                <w:b/>
                <w:bCs/>
                <w:lang w:val="sq-MK"/>
              </w:rPr>
            </w:pPr>
            <w:r>
              <w:rPr>
                <w:rFonts w:ascii="Times New Roman" w:hAnsi="Times New Roman" w:cs="Times New Roman"/>
                <w:b/>
                <w:bCs/>
                <w:lang w:val="sq-MK"/>
              </w:rPr>
              <w:t>Trojet</w:t>
            </w:r>
          </w:p>
          <w:p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Përdorimi i tokës</w:t>
            </w:r>
          </w:p>
        </w:tc>
        <w:tc>
          <w:tcPr>
            <w:tcW w:w="6804" w:type="dxa"/>
            <w:shd w:val="clear" w:color="auto" w:fill="auto"/>
          </w:tcPr>
          <w:p w:rsidR="004A4C4C" w:rsidRPr="00555747" w:rsidRDefault="00E41AD2" w:rsidP="00D75586">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Pritet ndikim i drejtpërdrejtë negativ lokal, i cili do të jetë afatshkurtër në përputhje me aktivitetet dhe masat e nevojshme (si rezultat i procedurave të VNM) për mbrojtjen e burimeve të tokës në të gjitha fazat - projektim, ndërtim dhe funksionim.</w:t>
            </w:r>
          </w:p>
        </w:tc>
      </w:tr>
      <w:tr w:rsidR="004A4C4C" w:rsidRPr="00555747" w:rsidTr="004A4C4C">
        <w:trPr>
          <w:trHeight w:val="318"/>
        </w:trPr>
        <w:tc>
          <w:tcPr>
            <w:tcW w:w="2547" w:type="dxa"/>
            <w:shd w:val="clear" w:color="auto" w:fill="auto"/>
          </w:tcPr>
          <w:p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Bimësia</w:t>
            </w:r>
          </w:p>
        </w:tc>
        <w:tc>
          <w:tcPr>
            <w:tcW w:w="6804" w:type="dxa"/>
            <w:vMerge w:val="restart"/>
            <w:shd w:val="clear" w:color="auto" w:fill="auto"/>
          </w:tcPr>
          <w:p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 xml:space="preserve">Ndikime të rëndësishme negative potenciale në komponentët e diversitetit biologjik mund të priten vetëm nga zbatimi i aktiviteteve që lidhen me ndërtimin e rrugëve të reja (që të çojnë në pikën kufitare Klepalo), në një masë shumë më të vogël se sa </w:t>
            </w:r>
            <w:r w:rsidR="00564C99">
              <w:rPr>
                <w:rFonts w:ascii="Times New Roman" w:eastAsia="Tahoma" w:hAnsi="Times New Roman" w:cs="Times New Roman"/>
                <w:sz w:val="20"/>
                <w:szCs w:val="20"/>
                <w:lang w:val="sq-MK" w:eastAsia="zh-CN"/>
              </w:rPr>
              <w:t>riparimi</w:t>
            </w:r>
            <w:r w:rsidRPr="00437693">
              <w:rPr>
                <w:rFonts w:ascii="Times New Roman" w:eastAsia="Tahoma" w:hAnsi="Times New Roman" w:cs="Times New Roman"/>
                <w:sz w:val="20"/>
                <w:szCs w:val="20"/>
                <w:lang w:val="bg-BG" w:eastAsia="zh-CN"/>
              </w:rPr>
              <w:t xml:space="preserve"> i atyre ekzistuese, si dhe trafiku intensiv në të ardhmen mbi to (si rezultat i zhvillimit të integruar të rajonit). </w:t>
            </w:r>
            <w:r w:rsidR="00564C99">
              <w:rPr>
                <w:rFonts w:ascii="Times New Roman" w:eastAsia="Tahoma" w:hAnsi="Times New Roman" w:cs="Times New Roman"/>
                <w:sz w:val="20"/>
                <w:szCs w:val="20"/>
                <w:lang w:val="sq-MK" w:eastAsia="zh-CN"/>
              </w:rPr>
              <w:t>T</w:t>
            </w:r>
            <w:r w:rsidR="00564C99">
              <w:rPr>
                <w:rFonts w:ascii="Times New Roman" w:eastAsia="Tahoma" w:hAnsi="Times New Roman" w:cs="Times New Roman"/>
                <w:sz w:val="20"/>
                <w:szCs w:val="20"/>
                <w:lang w:val="bg-BG" w:eastAsia="zh-CN"/>
              </w:rPr>
              <w:t>raseja</w:t>
            </w:r>
            <w:r w:rsidR="00564C99" w:rsidRPr="00564C99">
              <w:rPr>
                <w:rFonts w:ascii="Times New Roman" w:eastAsia="Tahoma" w:hAnsi="Times New Roman" w:cs="Times New Roman"/>
                <w:sz w:val="20"/>
                <w:szCs w:val="20"/>
                <w:lang w:val="bg-BG" w:eastAsia="zh-CN"/>
              </w:rPr>
              <w:t xml:space="preserve"> </w:t>
            </w:r>
            <w:r w:rsidR="00564C99">
              <w:rPr>
                <w:rFonts w:ascii="Times New Roman" w:eastAsia="Tahoma" w:hAnsi="Times New Roman" w:cs="Times New Roman"/>
                <w:sz w:val="20"/>
                <w:szCs w:val="20"/>
                <w:lang w:val="bg-BG" w:eastAsia="zh-CN"/>
              </w:rPr>
              <w:t>e rrugës III-1008 Strumj</w:t>
            </w:r>
            <w:r w:rsidRPr="00437693">
              <w:rPr>
                <w:rFonts w:ascii="Times New Roman" w:eastAsia="Tahoma" w:hAnsi="Times New Roman" w:cs="Times New Roman"/>
                <w:sz w:val="20"/>
                <w:szCs w:val="20"/>
                <w:lang w:val="bg-BG" w:eastAsia="zh-CN"/>
              </w:rPr>
              <w:t>ani - Pika kufitare Klepalo, në zonën kufitare të fshatit Klepalo kalon përme</w:t>
            </w:r>
            <w:r w:rsidR="008C39C8">
              <w:rPr>
                <w:rFonts w:ascii="Times New Roman" w:eastAsia="Tahoma" w:hAnsi="Times New Roman" w:cs="Times New Roman"/>
                <w:sz w:val="20"/>
                <w:szCs w:val="20"/>
                <w:lang w:val="bg-BG" w:eastAsia="zh-CN"/>
              </w:rPr>
              <w:t>s BG0000366 BG "Kresna-Ilindenc</w:t>
            </w:r>
            <w:r w:rsidRPr="00437693">
              <w:rPr>
                <w:rFonts w:ascii="Times New Roman" w:eastAsia="Tahoma" w:hAnsi="Times New Roman" w:cs="Times New Roman"/>
                <w:sz w:val="20"/>
                <w:szCs w:val="20"/>
                <w:lang w:val="bg-BG" w:eastAsia="zh-CN"/>
              </w:rPr>
              <w:t xml:space="preserve">i" sipas Direktivës së Habitateve. Me një letër p.sh. № EC-17 / 29.06.2021 në lidhje me kërkesat e nenit 31 të </w:t>
            </w:r>
            <w:r w:rsidR="00564C99">
              <w:rPr>
                <w:rFonts w:ascii="Times New Roman" w:eastAsia="Tahoma" w:hAnsi="Times New Roman" w:cs="Times New Roman"/>
                <w:sz w:val="20"/>
                <w:szCs w:val="20"/>
                <w:lang w:val="sq-MK" w:eastAsia="zh-CN"/>
              </w:rPr>
              <w:t>LBD</w:t>
            </w:r>
            <w:r w:rsidRPr="00437693">
              <w:rPr>
                <w:rFonts w:ascii="Times New Roman" w:eastAsia="Tahoma" w:hAnsi="Times New Roman" w:cs="Times New Roman"/>
                <w:sz w:val="20"/>
                <w:szCs w:val="20"/>
                <w:lang w:val="bg-BG" w:eastAsia="zh-CN"/>
              </w:rPr>
              <w:t xml:space="preserve">, Autoriteti kompetent ka vlerësuar se në përgjithësi Programi i Bashkëpunimit Ndërkufitar 2021-2027 ndërmjet Bullgarisë dhe Republikës së Maqedonisë së Veriut dhe </w:t>
            </w:r>
            <w:r w:rsidR="007F67E9">
              <w:rPr>
                <w:rFonts w:ascii="Times New Roman" w:eastAsia="Tahoma" w:hAnsi="Times New Roman" w:cs="Times New Roman"/>
                <w:sz w:val="20"/>
                <w:szCs w:val="20"/>
                <w:lang w:val="bg-BG" w:eastAsia="zh-CN"/>
              </w:rPr>
              <w:t>STMI</w:t>
            </w:r>
            <w:r w:rsidRPr="00437693">
              <w:rPr>
                <w:rFonts w:ascii="Times New Roman" w:eastAsia="Tahoma" w:hAnsi="Times New Roman" w:cs="Times New Roman"/>
                <w:sz w:val="20"/>
                <w:szCs w:val="20"/>
                <w:lang w:val="bg-BG" w:eastAsia="zh-CN"/>
              </w:rPr>
              <w:t xml:space="preserve"> në këtë fazë nuk ka gjasa të ketë ndikim negativ në habitatet natyrore, popullatat dhe habitatet e specieve të mbrojtura në zonat e mbrojtura Natura 2000. natyra në të dy vendet (veçanërisht për Bullgarinë EPA, Urdhëresa për termat dhe kushtet për kryerjen e VNM, </w:t>
            </w:r>
            <w:r w:rsidR="003D641E">
              <w:rPr>
                <w:rFonts w:ascii="Times New Roman" w:eastAsia="Tahoma" w:hAnsi="Times New Roman" w:cs="Times New Roman"/>
                <w:sz w:val="20"/>
                <w:szCs w:val="20"/>
                <w:lang w:val="sq-MK" w:eastAsia="zh-CN"/>
              </w:rPr>
              <w:t>LBD</w:t>
            </w:r>
            <w:r w:rsidRPr="00437693">
              <w:rPr>
                <w:rFonts w:ascii="Times New Roman" w:eastAsia="Tahoma" w:hAnsi="Times New Roman" w:cs="Times New Roman"/>
                <w:sz w:val="20"/>
                <w:szCs w:val="20"/>
                <w:lang w:val="bg-BG" w:eastAsia="zh-CN"/>
              </w:rPr>
              <w:t xml:space="preserve">, Urdhëresa për </w:t>
            </w:r>
            <w:r w:rsidR="003D641E">
              <w:rPr>
                <w:rFonts w:ascii="Times New Roman" w:eastAsia="Tahoma" w:hAnsi="Times New Roman" w:cs="Times New Roman"/>
                <w:sz w:val="20"/>
                <w:szCs w:val="20"/>
                <w:lang w:val="sq-MK" w:eastAsia="zh-CN"/>
              </w:rPr>
              <w:t>VP</w:t>
            </w:r>
            <w:r w:rsidRPr="00437693">
              <w:rPr>
                <w:rFonts w:ascii="Times New Roman" w:eastAsia="Tahoma" w:hAnsi="Times New Roman" w:cs="Times New Roman"/>
                <w:sz w:val="20"/>
                <w:szCs w:val="20"/>
                <w:lang w:val="bg-BG" w:eastAsia="zh-CN"/>
              </w:rPr>
              <w:t>, PTA) mund të vlerësohet si:</w:t>
            </w:r>
          </w:p>
          <w:p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 xml:space="preserve"> Mënyra dhe shkalla e ndikimit: Negativ, i drejtpërdrejtë (kur ndërtohen rrugë të reja) dhe indirekt (kur rritet trafiku rrugor), kryesisht i kthyeshëm me zbatimin efektiv të legjislacionit mjedisor, i dobët deri në mesatar brenda kufijve të pranueshëm.</w:t>
            </w:r>
          </w:p>
          <w:p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Shtrirja territoriale e ndikimit: Brenda shtrirjes territoriale të programit brenda kufijve të infrastrukturës rrugore që i nënshtrohet rehabilitimit dhe përfundimit dhe në një masë më të vogël në territoret fqinje të saj);</w:t>
            </w:r>
          </w:p>
          <w:p w:rsidR="004A4C4C" w:rsidRPr="00555747" w:rsidRDefault="00437693" w:rsidP="003D641E">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 xml:space="preserve">Kohëzgjatja e ndikimit: E përkohshme dhe afatshkurtra gjatë </w:t>
            </w:r>
            <w:r w:rsidR="003D641E">
              <w:rPr>
                <w:rFonts w:ascii="Times New Roman" w:eastAsia="Tahoma" w:hAnsi="Times New Roman" w:cs="Times New Roman"/>
                <w:sz w:val="20"/>
                <w:szCs w:val="20"/>
                <w:lang w:val="sq-MK" w:eastAsia="zh-CN"/>
              </w:rPr>
              <w:t>riparimit</w:t>
            </w:r>
            <w:r w:rsidRPr="00437693">
              <w:rPr>
                <w:rFonts w:ascii="Times New Roman" w:eastAsia="Tahoma" w:hAnsi="Times New Roman" w:cs="Times New Roman"/>
                <w:sz w:val="20"/>
                <w:szCs w:val="20"/>
                <w:lang w:val="bg-BG" w:eastAsia="zh-CN"/>
              </w:rPr>
              <w:t xml:space="preserve"> dhe përfundimit të infrastrukturës rrugore, afatgjatë dhe periodike nga trafiku në të (sidomos në pjesën e </w:t>
            </w:r>
            <w:r w:rsidR="003D641E">
              <w:rPr>
                <w:rFonts w:ascii="Times New Roman" w:eastAsia="Tahoma" w:hAnsi="Times New Roman" w:cs="Times New Roman"/>
                <w:sz w:val="20"/>
                <w:szCs w:val="20"/>
                <w:lang w:val="sq-MK" w:eastAsia="zh-CN"/>
              </w:rPr>
              <w:t>ndritshme</w:t>
            </w:r>
            <w:r w:rsidRPr="00437693">
              <w:rPr>
                <w:rFonts w:ascii="Times New Roman" w:eastAsia="Tahoma" w:hAnsi="Times New Roman" w:cs="Times New Roman"/>
                <w:sz w:val="20"/>
                <w:szCs w:val="20"/>
                <w:lang w:val="bg-BG" w:eastAsia="zh-CN"/>
              </w:rPr>
              <w:t xml:space="preserve"> të ditës).</w:t>
            </w:r>
          </w:p>
        </w:tc>
      </w:tr>
      <w:tr w:rsidR="004A4C4C" w:rsidRPr="00555747" w:rsidTr="004A4C4C">
        <w:trPr>
          <w:trHeight w:val="318"/>
        </w:trPr>
        <w:tc>
          <w:tcPr>
            <w:tcW w:w="2547" w:type="dxa"/>
            <w:shd w:val="clear" w:color="auto" w:fill="auto"/>
          </w:tcPr>
          <w:p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Bota e kafshëve</w:t>
            </w:r>
          </w:p>
        </w:tc>
        <w:tc>
          <w:tcPr>
            <w:tcW w:w="6804" w:type="dxa"/>
            <w:vMerge/>
            <w:shd w:val="clear" w:color="auto" w:fill="auto"/>
          </w:tcPr>
          <w:p w:rsidR="004A4C4C" w:rsidRPr="00555747" w:rsidRDefault="004A4C4C" w:rsidP="00D75586">
            <w:pPr>
              <w:spacing w:after="0" w:line="240" w:lineRule="auto"/>
              <w:jc w:val="both"/>
              <w:rPr>
                <w:rFonts w:ascii="Times New Roman" w:eastAsia="Tahoma" w:hAnsi="Times New Roman" w:cs="Times New Roman"/>
                <w:sz w:val="20"/>
                <w:szCs w:val="20"/>
                <w:lang w:val="bg-BG" w:eastAsia="zh-CN"/>
              </w:rPr>
            </w:pPr>
          </w:p>
        </w:tc>
      </w:tr>
      <w:tr w:rsidR="004A4C4C" w:rsidRPr="00555747" w:rsidTr="004A4C4C">
        <w:trPr>
          <w:trHeight w:val="318"/>
        </w:trPr>
        <w:tc>
          <w:tcPr>
            <w:tcW w:w="2547" w:type="dxa"/>
            <w:shd w:val="clear" w:color="auto" w:fill="auto"/>
          </w:tcPr>
          <w:p w:rsidR="00437693" w:rsidRPr="00437693" w:rsidRDefault="00437693" w:rsidP="00437693">
            <w:pPr>
              <w:spacing w:after="0" w:line="240" w:lineRule="auto"/>
              <w:jc w:val="both"/>
              <w:rPr>
                <w:rFonts w:ascii="Times New Roman" w:hAnsi="Times New Roman" w:cs="Times New Roman"/>
                <w:b/>
                <w:bCs/>
              </w:rPr>
            </w:pPr>
            <w:r w:rsidRPr="00437693">
              <w:rPr>
                <w:rFonts w:ascii="Times New Roman" w:hAnsi="Times New Roman" w:cs="Times New Roman"/>
                <w:b/>
                <w:bCs/>
                <w:lang w:val="bg-BG"/>
              </w:rPr>
              <w:t>Territoret e mbrojtura</w:t>
            </w:r>
          </w:p>
          <w:p w:rsidR="004A4C4C" w:rsidRPr="00555747" w:rsidRDefault="00437693" w:rsidP="00437693">
            <w:pPr>
              <w:spacing w:after="0" w:line="240" w:lineRule="auto"/>
              <w:jc w:val="both"/>
              <w:rPr>
                <w:rFonts w:ascii="Times New Roman" w:hAnsi="Times New Roman" w:cs="Times New Roman"/>
                <w:b/>
                <w:lang w:val="bg-BG"/>
              </w:rPr>
            </w:pPr>
            <w:r w:rsidRPr="00437693">
              <w:rPr>
                <w:rFonts w:ascii="Times New Roman" w:hAnsi="Times New Roman" w:cs="Times New Roman"/>
                <w:b/>
                <w:bCs/>
                <w:lang w:val="bg-BG"/>
              </w:rPr>
              <w:t>Zonat e Mbrojtura</w:t>
            </w:r>
          </w:p>
        </w:tc>
        <w:tc>
          <w:tcPr>
            <w:tcW w:w="6804" w:type="dxa"/>
            <w:shd w:val="clear" w:color="auto" w:fill="auto"/>
          </w:tcPr>
          <w:p w:rsidR="004A4C4C" w:rsidRPr="008C39C8" w:rsidRDefault="00437693" w:rsidP="008C39C8">
            <w:pPr>
              <w:spacing w:after="0" w:line="240" w:lineRule="auto"/>
              <w:jc w:val="both"/>
              <w:rPr>
                <w:rFonts w:ascii="Times New Roman" w:eastAsia="Tahoma" w:hAnsi="Times New Roman" w:cs="Times New Roman"/>
                <w:sz w:val="20"/>
                <w:szCs w:val="20"/>
                <w:lang w:val="sq-MK" w:eastAsia="zh-CN"/>
              </w:rPr>
            </w:pPr>
            <w:r w:rsidRPr="00437693">
              <w:rPr>
                <w:rFonts w:ascii="Times New Roman" w:eastAsia="Tahoma" w:hAnsi="Times New Roman" w:cs="Times New Roman"/>
                <w:sz w:val="20"/>
                <w:szCs w:val="20"/>
                <w:lang w:val="bg-BG" w:eastAsia="zh-CN"/>
              </w:rPr>
              <w:t>Në zonën e territorit të Republikës së Bullgarisë, pranë pikës kufitare Klepalo, ka zona të mbrojtura sipas Direktivës së Zogjve dhe Direktivës së Habitateve. Zona e mbro</w:t>
            </w:r>
            <w:r w:rsidR="008C39C8">
              <w:rPr>
                <w:rFonts w:ascii="Times New Roman" w:eastAsia="Tahoma" w:hAnsi="Times New Roman" w:cs="Times New Roman"/>
                <w:sz w:val="20"/>
                <w:szCs w:val="20"/>
                <w:lang w:val="bg-BG" w:eastAsia="zh-CN"/>
              </w:rPr>
              <w:t>jtur BG0000366 “Kresna-Ilindenc</w:t>
            </w:r>
            <w:r w:rsidRPr="00437693">
              <w:rPr>
                <w:rFonts w:ascii="Times New Roman" w:eastAsia="Tahoma" w:hAnsi="Times New Roman" w:cs="Times New Roman"/>
                <w:sz w:val="20"/>
                <w:szCs w:val="20"/>
                <w:lang w:val="bg-BG" w:eastAsia="zh-CN"/>
              </w:rPr>
              <w:t xml:space="preserve">i” sipas Direktivës së Habitateve pritet të preket nga traseja e seksionit të ri rrugor deri në pikën kufitare. </w:t>
            </w:r>
            <w:r w:rsidR="008C39C8">
              <w:rPr>
                <w:rFonts w:ascii="Times New Roman" w:eastAsia="Tahoma" w:hAnsi="Times New Roman" w:cs="Times New Roman"/>
                <w:sz w:val="20"/>
                <w:szCs w:val="20"/>
                <w:lang w:val="bg-BG" w:eastAsia="zh-CN"/>
              </w:rPr>
              <w:t xml:space="preserve">Vlerësimi i ndikimit, </w:t>
            </w:r>
            <w:r w:rsidR="008C39C8" w:rsidRPr="008C39C8">
              <w:rPr>
                <w:rFonts w:ascii="Times New Roman" w:eastAsia="Tahoma" w:hAnsi="Times New Roman" w:cs="Times New Roman"/>
                <w:sz w:val="20"/>
                <w:szCs w:val="20"/>
                <w:lang w:val="bg-BG" w:eastAsia="zh-CN"/>
              </w:rPr>
              <w:t xml:space="preserve">duke përfshirë subjektin dhe objektivat e zonës së mbrojtur </w:t>
            </w:r>
            <w:r w:rsidRPr="00437693">
              <w:rPr>
                <w:rFonts w:ascii="Times New Roman" w:eastAsia="Tahoma" w:hAnsi="Times New Roman" w:cs="Times New Roman"/>
                <w:sz w:val="20"/>
                <w:szCs w:val="20"/>
                <w:lang w:val="bg-BG" w:eastAsia="zh-CN"/>
              </w:rPr>
              <w:t>do t'i nënshtrohet procedurës së vlerësimit të ndikimit në mjedis në kuptimin e Direktivës 2014/52/</w:t>
            </w:r>
            <w:r w:rsidR="008C39C8">
              <w:rPr>
                <w:rFonts w:ascii="Times New Roman" w:eastAsia="Tahoma" w:hAnsi="Times New Roman" w:cs="Times New Roman"/>
                <w:sz w:val="20"/>
                <w:szCs w:val="20"/>
                <w:lang w:val="sq-MK" w:eastAsia="zh-CN"/>
              </w:rPr>
              <w:t>EU</w:t>
            </w:r>
            <w:r w:rsidRPr="00437693">
              <w:rPr>
                <w:rFonts w:ascii="Times New Roman" w:eastAsia="Tahoma" w:hAnsi="Times New Roman" w:cs="Times New Roman"/>
                <w:sz w:val="20"/>
                <w:szCs w:val="20"/>
                <w:lang w:val="bg-BG" w:eastAsia="zh-CN"/>
              </w:rPr>
              <w:t xml:space="preserve"> të Parlamentit Evropian dhe Këshillit të datës 16 prill 2014 që ndryshon Direktivën 2011/92/</w:t>
            </w:r>
            <w:r w:rsidR="008C39C8">
              <w:rPr>
                <w:rFonts w:ascii="Times New Roman" w:eastAsia="Tahoma" w:hAnsi="Times New Roman" w:cs="Times New Roman"/>
                <w:sz w:val="20"/>
                <w:szCs w:val="20"/>
                <w:lang w:val="sq-MK" w:eastAsia="zh-CN"/>
              </w:rPr>
              <w:t>EU</w:t>
            </w:r>
            <w:r w:rsidRPr="00437693">
              <w:rPr>
                <w:rFonts w:ascii="Times New Roman" w:eastAsia="Tahoma" w:hAnsi="Times New Roman" w:cs="Times New Roman"/>
                <w:sz w:val="20"/>
                <w:szCs w:val="20"/>
                <w:lang w:val="bg-BG" w:eastAsia="zh-CN"/>
              </w:rPr>
              <w:t xml:space="preserve"> për vlerësimin e ndikimi i disa projekteve publike dhe private në mjedis dhe një vlerësim i përputhshmërisë brenda kuptimit të Direktivës së Habitateve,</w:t>
            </w:r>
            <w:r w:rsidR="008C39C8">
              <w:rPr>
                <w:rFonts w:ascii="Times New Roman" w:eastAsia="Tahoma" w:hAnsi="Times New Roman" w:cs="Times New Roman"/>
                <w:sz w:val="20"/>
                <w:szCs w:val="20"/>
                <w:lang w:val="sq-MK" w:eastAsia="zh-CN"/>
              </w:rPr>
              <w:t xml:space="preserve"> </w:t>
            </w:r>
            <w:r w:rsidR="008C39C8" w:rsidRPr="008C39C8">
              <w:rPr>
                <w:rFonts w:ascii="Times New Roman" w:eastAsia="Tahoma" w:hAnsi="Times New Roman" w:cs="Times New Roman"/>
                <w:sz w:val="20"/>
                <w:szCs w:val="20"/>
                <w:lang w:val="sq-MK" w:eastAsia="zh-CN"/>
              </w:rPr>
              <w:t xml:space="preserve">këto vlerësime janë pjesë e </w:t>
            </w:r>
            <w:r w:rsidR="008C39C8">
              <w:rPr>
                <w:rFonts w:ascii="Times New Roman" w:eastAsia="Tahoma" w:hAnsi="Times New Roman" w:cs="Times New Roman"/>
                <w:sz w:val="20"/>
                <w:szCs w:val="20"/>
                <w:lang w:val="sq-MK" w:eastAsia="zh-CN"/>
              </w:rPr>
              <w:t xml:space="preserve">shtrirjes së </w:t>
            </w:r>
            <w:r w:rsidR="008C39C8" w:rsidRPr="008C39C8">
              <w:rPr>
                <w:rFonts w:ascii="Times New Roman" w:eastAsia="Tahoma" w:hAnsi="Times New Roman" w:cs="Times New Roman"/>
                <w:sz w:val="20"/>
                <w:szCs w:val="20"/>
                <w:lang w:val="sq-MK" w:eastAsia="zh-CN"/>
              </w:rPr>
              <w:t>projektit strategjik.</w:t>
            </w:r>
          </w:p>
        </w:tc>
      </w:tr>
      <w:tr w:rsidR="004A4C4C" w:rsidRPr="00555747" w:rsidTr="004A4C4C">
        <w:trPr>
          <w:trHeight w:val="318"/>
        </w:trPr>
        <w:tc>
          <w:tcPr>
            <w:tcW w:w="2547" w:type="dxa"/>
            <w:shd w:val="clear" w:color="auto" w:fill="auto"/>
          </w:tcPr>
          <w:p w:rsidR="004A4C4C" w:rsidRPr="00555747" w:rsidRDefault="002468D9" w:rsidP="00D75586">
            <w:pPr>
              <w:spacing w:after="0" w:line="240" w:lineRule="auto"/>
              <w:jc w:val="both"/>
              <w:rPr>
                <w:rFonts w:ascii="Times New Roman" w:hAnsi="Times New Roman" w:cs="Times New Roman"/>
                <w:b/>
                <w:lang w:val="bg-BG"/>
              </w:rPr>
            </w:pPr>
            <w:r>
              <w:rPr>
                <w:rFonts w:ascii="Times New Roman" w:hAnsi="Times New Roman" w:cs="Times New Roman"/>
                <w:b/>
                <w:bCs/>
              </w:rPr>
              <w:t>Peizazhi</w:t>
            </w:r>
          </w:p>
        </w:tc>
        <w:tc>
          <w:tcPr>
            <w:tcW w:w="6804" w:type="dxa"/>
            <w:shd w:val="clear" w:color="auto" w:fill="auto"/>
          </w:tcPr>
          <w:p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Vendet e infrastrukturës së transportit shoqërohen me ndryshime në dominuesit e peizazhit. Të gjitha aktivitetet që lidhen me ndërtimin e infrastrukturës së transportit kanë një ndikim të kombinuar, kompleks, kumulativ në peizazhin lokal.</w:t>
            </w:r>
          </w:p>
          <w:p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Operacioni lidhet kryesisht me ndikimin vizual.</w:t>
            </w:r>
          </w:p>
        </w:tc>
      </w:tr>
      <w:tr w:rsidR="004A4C4C" w:rsidRPr="00555747" w:rsidTr="004A4C4C">
        <w:trPr>
          <w:trHeight w:val="318"/>
        </w:trPr>
        <w:tc>
          <w:tcPr>
            <w:tcW w:w="2547" w:type="dxa"/>
            <w:shd w:val="clear" w:color="auto" w:fill="auto"/>
          </w:tcPr>
          <w:p w:rsidR="004A4C4C" w:rsidRPr="002C2F19" w:rsidRDefault="002C2F19" w:rsidP="00D75586">
            <w:pPr>
              <w:spacing w:after="0" w:line="240" w:lineRule="auto"/>
              <w:jc w:val="both"/>
              <w:rPr>
                <w:rFonts w:ascii="Times New Roman" w:hAnsi="Times New Roman" w:cs="Times New Roman"/>
                <w:b/>
                <w:lang w:val="sq-MK"/>
              </w:rPr>
            </w:pPr>
            <w:r>
              <w:rPr>
                <w:rFonts w:ascii="Times New Roman" w:hAnsi="Times New Roman" w:cs="Times New Roman"/>
                <w:b/>
                <w:bCs/>
                <w:lang w:val="sq-MK"/>
              </w:rPr>
              <w:lastRenderedPageBreak/>
              <w:t>Mjetet materiale</w:t>
            </w:r>
          </w:p>
        </w:tc>
        <w:tc>
          <w:tcPr>
            <w:tcW w:w="6804" w:type="dxa"/>
            <w:shd w:val="clear" w:color="auto" w:fill="auto"/>
          </w:tcPr>
          <w:p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 xml:space="preserve">Projekti lidhet me ndërtimin e një zone specifike infrastrukturore, qëllimi i të cilit është të përmirësojë lidhjen rajonale dhe të stimulojë rritjen ekonomike në rajonin ndërkufitar duke ofruar një lidhje të re transporti për të lehtësuar trafikimin në rritje të qenieve njerëzore dhe mallrave, </w:t>
            </w:r>
            <w:r w:rsidR="0047468D" w:rsidRPr="0047468D">
              <w:rPr>
                <w:rFonts w:ascii="Times New Roman" w:eastAsia="Tahoma" w:hAnsi="Times New Roman" w:cs="Times New Roman"/>
                <w:sz w:val="20"/>
                <w:szCs w:val="20"/>
                <w:lang w:val="bg-BG" w:eastAsia="zh-CN"/>
              </w:rPr>
              <w:t>të forcojë lidhjet e komunikimit, të përmirësojë dhe zg</w:t>
            </w:r>
            <w:r w:rsidR="0047468D">
              <w:rPr>
                <w:rFonts w:ascii="Times New Roman" w:eastAsia="Tahoma" w:hAnsi="Times New Roman" w:cs="Times New Roman"/>
                <w:sz w:val="20"/>
                <w:szCs w:val="20"/>
                <w:lang w:val="bg-BG" w:eastAsia="zh-CN"/>
              </w:rPr>
              <w:t xml:space="preserve">jerojë aksesin në rrjetin </w:t>
            </w:r>
            <w:r w:rsidR="002C2F19">
              <w:rPr>
                <w:rFonts w:ascii="Times New Roman" w:eastAsia="Tahoma" w:hAnsi="Times New Roman" w:cs="Times New Roman"/>
                <w:sz w:val="20"/>
                <w:szCs w:val="20"/>
                <w:lang w:val="sq-MK" w:eastAsia="zh-CN"/>
              </w:rPr>
              <w:t>R</w:t>
            </w:r>
            <w:r w:rsidR="002C2F19">
              <w:rPr>
                <w:rFonts w:ascii="Times New Roman" w:eastAsia="Tahoma" w:hAnsi="Times New Roman" w:cs="Times New Roman"/>
                <w:sz w:val="20"/>
                <w:szCs w:val="20"/>
                <w:lang w:val="bg-BG" w:eastAsia="zh-CN"/>
              </w:rPr>
              <w:t>TE</w:t>
            </w:r>
            <w:r w:rsidRPr="002468D9">
              <w:rPr>
                <w:rFonts w:ascii="Times New Roman" w:eastAsia="Tahoma" w:hAnsi="Times New Roman" w:cs="Times New Roman"/>
                <w:sz w:val="20"/>
                <w:szCs w:val="20"/>
                <w:lang w:val="bg-BG" w:eastAsia="zh-CN"/>
              </w:rPr>
              <w:t>-T.</w:t>
            </w:r>
          </w:p>
          <w:p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 xml:space="preserve">Zbatimi i projektit do të ketë një ndikim të dukshëm pozitiv të drejtpërdrejtë në </w:t>
            </w:r>
            <w:r w:rsidR="0047468D">
              <w:rPr>
                <w:rFonts w:ascii="Times New Roman" w:eastAsia="Tahoma" w:hAnsi="Times New Roman" w:cs="Times New Roman"/>
                <w:sz w:val="20"/>
                <w:szCs w:val="20"/>
                <w:lang w:val="sq-MK" w:eastAsia="zh-CN"/>
              </w:rPr>
              <w:t>mjetet</w:t>
            </w:r>
            <w:r w:rsidRPr="002468D9">
              <w:rPr>
                <w:rFonts w:ascii="Times New Roman" w:eastAsia="Tahoma" w:hAnsi="Times New Roman" w:cs="Times New Roman"/>
                <w:sz w:val="20"/>
                <w:szCs w:val="20"/>
                <w:lang w:val="bg-BG" w:eastAsia="zh-CN"/>
              </w:rPr>
              <w:t xml:space="preserve"> materiale, në drejtim të rehabilitimit të infrastrukturës ekzistuese dhe ndërtimit të të rejave që plotësojnë të gjitha kërkesat dhe standardet mjedisore, si në nivel kombëtar (të dy vendet partnere)</w:t>
            </w:r>
            <w:r w:rsidR="0047468D">
              <w:rPr>
                <w:rFonts w:ascii="Times New Roman" w:eastAsia="Tahoma" w:hAnsi="Times New Roman" w:cs="Times New Roman"/>
                <w:sz w:val="20"/>
                <w:szCs w:val="20"/>
                <w:lang w:val="bg-BG" w:eastAsia="zh-CN"/>
              </w:rPr>
              <w:t xml:space="preserve"> ashtu edhe në nivel të BE-së.</w:t>
            </w:r>
            <w:r w:rsidRPr="002468D9">
              <w:rPr>
                <w:rFonts w:ascii="Times New Roman" w:eastAsia="Tahoma" w:hAnsi="Times New Roman" w:cs="Times New Roman"/>
                <w:sz w:val="20"/>
                <w:szCs w:val="20"/>
                <w:lang w:val="bg-BG" w:eastAsia="zh-CN"/>
              </w:rPr>
              <w:t xml:space="preserve"> Projekti mund të kërkojë procedura të pronësisë dhe rregullimit të tokës. Zbatimi i tij duhet të jetë në përputhje të plotë me ligjet kombëtare të vendeve partnere në fushën e planifikimit hapësinor.</w:t>
            </w:r>
          </w:p>
          <w:p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Përpara zbatimit të projektit investues, ai do t'i nënshtrohet procedurave të VNM-së dhe vlerësimit të përputhshmërisë, sipas legjislacionit në fuqi të të dy vendeve.</w:t>
            </w:r>
          </w:p>
        </w:tc>
      </w:tr>
      <w:tr w:rsidR="004A4C4C" w:rsidRPr="00555747" w:rsidTr="004A4C4C">
        <w:trPr>
          <w:trHeight w:val="318"/>
        </w:trPr>
        <w:tc>
          <w:tcPr>
            <w:tcW w:w="2547" w:type="dxa"/>
            <w:shd w:val="clear" w:color="auto" w:fill="auto"/>
          </w:tcPr>
          <w:p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Trashëgimia kulturore-historike</w:t>
            </w:r>
          </w:p>
        </w:tc>
        <w:tc>
          <w:tcPr>
            <w:tcW w:w="6804" w:type="dxa"/>
            <w:shd w:val="clear" w:color="auto" w:fill="auto"/>
          </w:tcPr>
          <w:p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 xml:space="preserve">Para fillimit të ndërtimit është e nevojshme të kryhen kërkime në terren në të cilat do të lokalizohen vendet arkeologjike të rrezikuara përgjatë </w:t>
            </w:r>
            <w:r w:rsidR="00F2758F">
              <w:rPr>
                <w:rFonts w:ascii="Times New Roman" w:eastAsia="Tahoma" w:hAnsi="Times New Roman" w:cs="Times New Roman"/>
                <w:sz w:val="20"/>
                <w:szCs w:val="20"/>
                <w:lang w:val="sq-MK" w:eastAsia="zh-CN"/>
              </w:rPr>
              <w:t>trasesë</w:t>
            </w:r>
            <w:r w:rsidRPr="002468D9">
              <w:rPr>
                <w:rFonts w:ascii="Times New Roman" w:eastAsia="Tahoma" w:hAnsi="Times New Roman" w:cs="Times New Roman"/>
                <w:sz w:val="20"/>
                <w:szCs w:val="20"/>
                <w:lang w:val="bg-BG" w:eastAsia="zh-CN"/>
              </w:rPr>
              <w:t xml:space="preserve"> së seksionit të ri rrugor. Më pas, para fillimit të punimeve të ndërtimit, duhet të kryhen gërmime shpëtimi në të gjitha kantieret që do të preken nga ndërtimi (në rast se konstatohen të tilla). Në procesin e aktiviteteve ndërtimore duhet të ketë vëzhgim nga arkeologët përgjatë gjithë trasesë.</w:t>
            </w:r>
          </w:p>
          <w:p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Shfrytëzimi nuk lidhet me ndikimin në trashëgiminë kulturore.</w:t>
            </w:r>
          </w:p>
        </w:tc>
      </w:tr>
      <w:tr w:rsidR="004A4C4C" w:rsidRPr="00555747" w:rsidTr="004A4C4C">
        <w:trPr>
          <w:trHeight w:val="318"/>
        </w:trPr>
        <w:tc>
          <w:tcPr>
            <w:tcW w:w="2547" w:type="dxa"/>
            <w:shd w:val="clear" w:color="auto" w:fill="auto"/>
          </w:tcPr>
          <w:p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Faktorët fizikë të dëmshëm</w:t>
            </w:r>
          </w:p>
        </w:tc>
        <w:tc>
          <w:tcPr>
            <w:tcW w:w="6804" w:type="dxa"/>
            <w:shd w:val="clear" w:color="auto" w:fill="auto"/>
          </w:tcPr>
          <w:p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Projekti ka të bëjë me gjenerimin e zhurmës nga ndërtimi dhe pajisjet e transportit gjatë aktiviteteve të ndërtimit. Ndikimi është i përkohshëm dhe i kthyeshëm, dhe për këtë arsye i parëndësishëm.</w:t>
            </w:r>
          </w:p>
          <w:p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Klasa e rrugës dhe shpejtësia e projektuar - deri në 40 km/h gjatë funksionimit të saj, sugjerojnë intensitet të ulët të flukseve të trafikut, prandaj nivelet e pritshme ekuivalente të zhurmës do të jenë nën 50 d</w:t>
            </w:r>
            <w:r w:rsidR="00F2758F">
              <w:rPr>
                <w:rFonts w:ascii="Times New Roman" w:eastAsia="Tahoma" w:hAnsi="Times New Roman" w:cs="Times New Roman"/>
                <w:sz w:val="20"/>
                <w:szCs w:val="20"/>
                <w:lang w:val="bg-BG" w:eastAsia="zh-CN"/>
              </w:rPr>
              <w:t>B (A) për ditën dhe nën 40 dB (</w:t>
            </w:r>
            <w:r w:rsidRPr="002468D9">
              <w:rPr>
                <w:rFonts w:ascii="Times New Roman" w:eastAsia="Tahoma" w:hAnsi="Times New Roman" w:cs="Times New Roman"/>
                <w:sz w:val="20"/>
                <w:szCs w:val="20"/>
                <w:lang w:val="bg-BG" w:eastAsia="zh-CN"/>
              </w:rPr>
              <w:t>A) për natën.</w:t>
            </w:r>
          </w:p>
          <w:p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Zbatimi i projektit nuk nënkupton rritje të ngarkesës së zhurmës mbi normat e lejuara. Nuk pritet asnjë rrezik shëndetësor për popullatën e zonës.</w:t>
            </w:r>
          </w:p>
        </w:tc>
      </w:tr>
      <w:tr w:rsidR="004A4C4C" w:rsidRPr="00555747" w:rsidTr="004A4C4C">
        <w:trPr>
          <w:trHeight w:val="318"/>
        </w:trPr>
        <w:tc>
          <w:tcPr>
            <w:tcW w:w="2547" w:type="dxa"/>
            <w:shd w:val="clear" w:color="auto" w:fill="auto"/>
          </w:tcPr>
          <w:p w:rsidR="004A4C4C" w:rsidRPr="00F2758F" w:rsidRDefault="00F2758F" w:rsidP="00D75586">
            <w:pPr>
              <w:spacing w:after="0" w:line="240" w:lineRule="auto"/>
              <w:jc w:val="both"/>
              <w:rPr>
                <w:rFonts w:ascii="Times New Roman" w:hAnsi="Times New Roman" w:cs="Times New Roman"/>
                <w:b/>
                <w:lang w:val="sq-MK"/>
              </w:rPr>
            </w:pPr>
            <w:r>
              <w:rPr>
                <w:rFonts w:ascii="Times New Roman" w:hAnsi="Times New Roman" w:cs="Times New Roman"/>
                <w:b/>
                <w:bCs/>
                <w:lang w:val="sq-MK"/>
              </w:rPr>
              <w:t>Mbeturina</w:t>
            </w:r>
          </w:p>
        </w:tc>
        <w:tc>
          <w:tcPr>
            <w:tcW w:w="6804" w:type="dxa"/>
            <w:shd w:val="clear" w:color="auto" w:fill="auto"/>
          </w:tcPr>
          <w:p w:rsidR="004A4C4C" w:rsidRPr="00555747" w:rsidRDefault="002468D9" w:rsidP="00F2758F">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Projekti lidhet kryesisht me gjenerimin e mbet</w:t>
            </w:r>
            <w:r w:rsidR="00F2758F">
              <w:rPr>
                <w:rFonts w:ascii="Times New Roman" w:eastAsia="Tahoma" w:hAnsi="Times New Roman" w:cs="Times New Roman"/>
                <w:sz w:val="20"/>
                <w:szCs w:val="20"/>
                <w:lang w:val="sq-MK" w:eastAsia="zh-CN"/>
              </w:rPr>
              <w:t>urinave</w:t>
            </w:r>
            <w:r w:rsidRPr="002468D9">
              <w:rPr>
                <w:rFonts w:ascii="Times New Roman" w:eastAsia="Tahoma" w:hAnsi="Times New Roman" w:cs="Times New Roman"/>
                <w:sz w:val="20"/>
                <w:szCs w:val="20"/>
                <w:lang w:val="bg-BG" w:eastAsia="zh-CN"/>
              </w:rPr>
              <w:t xml:space="preserve"> të ndërtimit gjatë ndërtimit të kantiereve dhe nënprojekteve. Operacioni nuk lidhet me gjenerimin e mbet</w:t>
            </w:r>
            <w:r w:rsidR="00F2758F">
              <w:rPr>
                <w:rFonts w:ascii="Times New Roman" w:eastAsia="Tahoma" w:hAnsi="Times New Roman" w:cs="Times New Roman"/>
                <w:sz w:val="20"/>
                <w:szCs w:val="20"/>
                <w:lang w:val="sq-MK" w:eastAsia="zh-CN"/>
              </w:rPr>
              <w:t>urinave</w:t>
            </w:r>
            <w:r w:rsidRPr="002468D9">
              <w:rPr>
                <w:rFonts w:ascii="Times New Roman" w:eastAsia="Tahoma" w:hAnsi="Times New Roman" w:cs="Times New Roman"/>
                <w:sz w:val="20"/>
                <w:szCs w:val="20"/>
                <w:lang w:val="bg-BG" w:eastAsia="zh-CN"/>
              </w:rPr>
              <w:t>. Ndikimi është i parëndësishëm në përputhje me legjislacionin aktual për menaxhimin e mbet</w:t>
            </w:r>
            <w:r w:rsidR="00F2758F">
              <w:rPr>
                <w:rFonts w:ascii="Times New Roman" w:eastAsia="Tahoma" w:hAnsi="Times New Roman" w:cs="Times New Roman"/>
                <w:sz w:val="20"/>
                <w:szCs w:val="20"/>
                <w:lang w:val="sq-MK" w:eastAsia="zh-CN"/>
              </w:rPr>
              <w:t>urinave</w:t>
            </w:r>
            <w:r w:rsidRPr="002468D9">
              <w:rPr>
                <w:rFonts w:ascii="Times New Roman" w:eastAsia="Tahoma" w:hAnsi="Times New Roman" w:cs="Times New Roman"/>
                <w:sz w:val="20"/>
                <w:szCs w:val="20"/>
                <w:lang w:val="bg-BG" w:eastAsia="zh-CN"/>
              </w:rPr>
              <w:t>.</w:t>
            </w:r>
          </w:p>
        </w:tc>
      </w:tr>
      <w:tr w:rsidR="004A4C4C" w:rsidRPr="00555747" w:rsidTr="004A4C4C">
        <w:tc>
          <w:tcPr>
            <w:tcW w:w="2547" w:type="dxa"/>
            <w:shd w:val="clear" w:color="auto" w:fill="auto"/>
          </w:tcPr>
          <w:p w:rsidR="004A4C4C" w:rsidRPr="00555747" w:rsidRDefault="002468D9" w:rsidP="00D75586">
            <w:pPr>
              <w:spacing w:after="0" w:line="240" w:lineRule="auto"/>
              <w:jc w:val="both"/>
              <w:rPr>
                <w:rFonts w:ascii="Times New Roman" w:hAnsi="Times New Roman" w:cs="Times New Roman"/>
                <w:lang w:val="bg-BG"/>
              </w:rPr>
            </w:pPr>
            <w:r w:rsidRPr="002468D9">
              <w:rPr>
                <w:rFonts w:ascii="Times New Roman" w:hAnsi="Times New Roman" w:cs="Times New Roman"/>
                <w:b/>
                <w:bCs/>
                <w:lang w:val="bg-BG"/>
              </w:rPr>
              <w:t>Kimikatet e rrezikshme dhe rreziku i aksidenteve të mëdha</w:t>
            </w:r>
          </w:p>
        </w:tc>
        <w:tc>
          <w:tcPr>
            <w:tcW w:w="6804" w:type="dxa"/>
            <w:shd w:val="clear" w:color="auto" w:fill="auto"/>
          </w:tcPr>
          <w:p w:rsidR="004A4C4C" w:rsidRPr="00555747" w:rsidRDefault="002468D9" w:rsidP="00701363">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Projekti nuk kërkon përdorimin/</w:t>
            </w:r>
            <w:r w:rsidR="00701363">
              <w:rPr>
                <w:rFonts w:ascii="Times New Roman" w:hAnsi="Times New Roman" w:cs="Times New Roman"/>
                <w:sz w:val="20"/>
                <w:szCs w:val="20"/>
                <w:lang w:val="sq-MK"/>
              </w:rPr>
              <w:t>deponimin</w:t>
            </w:r>
            <w:r w:rsidRPr="002468D9">
              <w:rPr>
                <w:rFonts w:ascii="Times New Roman" w:hAnsi="Times New Roman" w:cs="Times New Roman"/>
                <w:sz w:val="20"/>
                <w:szCs w:val="20"/>
                <w:lang w:val="bg-BG"/>
              </w:rPr>
              <w:t>/përdorimin e sasive të konsiderueshme të kimikateve të rrezikshme. Rreziku i aksidenteve në ndërmarrjet më të afërta me potencial rreziku të ulët dhe të lartë nuk pritet të rritet.</w:t>
            </w:r>
          </w:p>
        </w:tc>
      </w:tr>
      <w:tr w:rsidR="004A4C4C" w:rsidRPr="00555747" w:rsidTr="004A4C4C">
        <w:tc>
          <w:tcPr>
            <w:tcW w:w="2547" w:type="dxa"/>
            <w:shd w:val="clear" w:color="auto" w:fill="auto"/>
          </w:tcPr>
          <w:p w:rsidR="002468D9" w:rsidRPr="002468D9" w:rsidRDefault="002468D9" w:rsidP="002468D9">
            <w:pPr>
              <w:spacing w:after="0" w:line="240" w:lineRule="auto"/>
              <w:jc w:val="both"/>
              <w:rPr>
                <w:rFonts w:ascii="Times New Roman" w:hAnsi="Times New Roman" w:cs="Times New Roman"/>
                <w:b/>
                <w:bCs/>
                <w:lang w:val="bg-BG"/>
              </w:rPr>
            </w:pPr>
            <w:r w:rsidRPr="002468D9">
              <w:rPr>
                <w:rFonts w:ascii="Times New Roman" w:hAnsi="Times New Roman" w:cs="Times New Roman"/>
                <w:b/>
                <w:bCs/>
                <w:lang w:val="bg-BG"/>
              </w:rPr>
              <w:t>Popullsi</w:t>
            </w:r>
          </w:p>
          <w:p w:rsidR="002468D9" w:rsidRPr="002468D9" w:rsidRDefault="002468D9" w:rsidP="002468D9">
            <w:pPr>
              <w:spacing w:after="0" w:line="240" w:lineRule="auto"/>
              <w:jc w:val="both"/>
              <w:rPr>
                <w:rFonts w:ascii="Times New Roman" w:hAnsi="Times New Roman" w:cs="Times New Roman"/>
                <w:b/>
                <w:bCs/>
                <w:lang w:val="bg-BG"/>
              </w:rPr>
            </w:pPr>
            <w:r w:rsidRPr="002468D9">
              <w:rPr>
                <w:rFonts w:ascii="Times New Roman" w:hAnsi="Times New Roman" w:cs="Times New Roman"/>
                <w:b/>
                <w:bCs/>
                <w:lang w:val="bg-BG"/>
              </w:rPr>
              <w:t>Shëndeti i njeriut</w:t>
            </w:r>
          </w:p>
          <w:p w:rsidR="004A4C4C" w:rsidRPr="00555747" w:rsidRDefault="002468D9" w:rsidP="002468D9">
            <w:pPr>
              <w:spacing w:after="0" w:line="240" w:lineRule="auto"/>
              <w:jc w:val="both"/>
              <w:rPr>
                <w:rFonts w:ascii="Times New Roman" w:hAnsi="Times New Roman" w:cs="Times New Roman"/>
                <w:lang w:val="bg-BG"/>
              </w:rPr>
            </w:pPr>
            <w:r w:rsidRPr="002468D9">
              <w:rPr>
                <w:rFonts w:ascii="Times New Roman" w:hAnsi="Times New Roman" w:cs="Times New Roman"/>
                <w:b/>
                <w:bCs/>
                <w:lang w:val="bg-BG"/>
              </w:rPr>
              <w:t>Rreziku i aksidenteve</w:t>
            </w:r>
          </w:p>
        </w:tc>
        <w:tc>
          <w:tcPr>
            <w:tcW w:w="6804" w:type="dxa"/>
            <w:shd w:val="clear" w:color="auto" w:fill="auto"/>
          </w:tcPr>
          <w:p w:rsidR="002468D9" w:rsidRPr="002468D9" w:rsidRDefault="002468D9" w:rsidP="002468D9">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Ndikim afatshkurtër dhe i përkohshëm tek punëtorët e kantierit gjatë procesit të ndërtimit - nivele të rritura të pluhurit dhe gazrave të shkarkimit nga motorët me djegie të brendshme, zhurma dhe dridhje lokale nga pajisjet e ndërtimit dhe transportit të përdorura. Ndikimi është i kthyeshëm dhe i lokalizuar brenda kufijve të shesheve të ndërtimit dhe rrugëve. Në varësi të distancës nga vendet që i nënshtrohen kujdesit shëndetësor, shqetësimi është i mundur për popullsinë aty pranë. Në kuadrin e procedurës së VNM-së, nëse është e nevojshme, duhet të merren parasysh opsionet e rrugës dhe duhet të propozohen masa për të parandaluar ndikimin e rëndësishëm në popullsinë në zonën e zonës.</w:t>
            </w:r>
          </w:p>
          <w:p w:rsidR="004A4C4C" w:rsidRPr="00555747" w:rsidRDefault="002468D9" w:rsidP="002468D9">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Për fazën e funksionimit, faktori kryesor i mundshëm i rrezikut për prishjen e komoditetit të popullatës gjatë kalimit të itinerarit pranë zonave të banuara dhe zonave që i nënshtrohen mbrojtjes shëndetësore është zhurma akustike, pasi sipas vlerësimit të faktorëve fizikë të dëmshëm të bërë në tabelën e mësipërme, nr. tejkalime priten për zonat me regjim zhurmash të normalizuar.</w:t>
            </w:r>
          </w:p>
        </w:tc>
      </w:tr>
      <w:tr w:rsidR="004A4C4C" w:rsidRPr="00555747" w:rsidTr="004A4C4C">
        <w:tc>
          <w:tcPr>
            <w:tcW w:w="9351" w:type="dxa"/>
            <w:gridSpan w:val="2"/>
            <w:shd w:val="clear" w:color="auto" w:fill="auto"/>
          </w:tcPr>
          <w:p w:rsidR="004A4C4C" w:rsidRPr="00555747" w:rsidRDefault="002468D9" w:rsidP="00D75586">
            <w:pPr>
              <w:spacing w:after="0" w:line="240" w:lineRule="auto"/>
              <w:rPr>
                <w:rFonts w:ascii="Times New Roman" w:hAnsi="Times New Roman" w:cs="Times New Roman"/>
                <w:sz w:val="24"/>
                <w:szCs w:val="24"/>
                <w:lang w:val="bg-BG"/>
              </w:rPr>
            </w:pPr>
            <w:r w:rsidRPr="002468D9">
              <w:rPr>
                <w:rFonts w:ascii="Times New Roman" w:hAnsi="Times New Roman" w:cs="Times New Roman"/>
                <w:b/>
                <w:i/>
                <w:sz w:val="24"/>
                <w:szCs w:val="24"/>
                <w:lang w:val="bg-BG"/>
              </w:rPr>
              <w:t>Përmbledhje e ndikimit</w:t>
            </w:r>
            <w:r w:rsidR="004A4C4C" w:rsidRPr="00555747">
              <w:rPr>
                <w:rFonts w:ascii="Times New Roman" w:hAnsi="Times New Roman" w:cs="Times New Roman"/>
                <w:sz w:val="24"/>
                <w:szCs w:val="24"/>
                <w:lang w:val="bg-BG"/>
              </w:rPr>
              <w:t xml:space="preserve">: </w:t>
            </w:r>
          </w:p>
          <w:p w:rsidR="004A4C4C" w:rsidRPr="00555747" w:rsidRDefault="002468D9" w:rsidP="00950A75">
            <w:pPr>
              <w:spacing w:after="0" w:line="240" w:lineRule="auto"/>
              <w:jc w:val="both"/>
              <w:rPr>
                <w:rFonts w:ascii="Times New Roman" w:hAnsi="Times New Roman" w:cs="Times New Roman"/>
                <w:i/>
                <w:iCs/>
                <w:lang w:val="bg-BG"/>
              </w:rPr>
            </w:pPr>
            <w:r w:rsidRPr="006441FA">
              <w:rPr>
                <w:rFonts w:ascii="Times New Roman" w:hAnsi="Times New Roman" w:cs="Times New Roman"/>
                <w:i/>
                <w:iCs/>
              </w:rPr>
              <w:lastRenderedPageBreak/>
              <w:t xml:space="preserve">Për projektin aktualisht nuk ka procedurë VNM dhe </w:t>
            </w:r>
            <w:r w:rsidR="00950A75">
              <w:rPr>
                <w:rFonts w:ascii="Times New Roman" w:hAnsi="Times New Roman" w:cs="Times New Roman"/>
                <w:i/>
                <w:iCs/>
                <w:lang w:val="sq-MK"/>
              </w:rPr>
              <w:t>VP</w:t>
            </w:r>
            <w:r w:rsidRPr="006441FA">
              <w:rPr>
                <w:rFonts w:ascii="Times New Roman" w:hAnsi="Times New Roman" w:cs="Times New Roman"/>
                <w:i/>
                <w:iCs/>
              </w:rPr>
              <w:t>, dhe bazuar në detajet e disponueshme mund të supozohet, bazuar në projekte të ngjashme, se pritet një ndikim negativ i parëndësishëm gjatë ndërtimit, në nivel lokal, kryesisht i kthyeshëm, pa natyrë kumulative. Funksionimi shoqërohet me efekte të papërfillshme negative në neutrale për disa komponentë dhe faktorë mjedisorë.</w:t>
            </w:r>
          </w:p>
        </w:tc>
      </w:tr>
    </w:tbl>
    <w:p w:rsidR="004A4C4C" w:rsidRPr="00555747" w:rsidRDefault="004A4C4C" w:rsidP="002C1405">
      <w:pPr>
        <w:spacing w:after="0" w:line="276" w:lineRule="auto"/>
        <w:ind w:firstLine="720"/>
        <w:jc w:val="both"/>
        <w:rPr>
          <w:rFonts w:ascii="Times New Roman" w:hAnsi="Times New Roman" w:cs="Times New Roman"/>
          <w:sz w:val="24"/>
          <w:szCs w:val="24"/>
          <w:lang w:val="bg-BG"/>
        </w:rPr>
      </w:pPr>
    </w:p>
    <w:p w:rsidR="004A4C4C" w:rsidRPr="00555747" w:rsidRDefault="002468D9" w:rsidP="00251D65">
      <w:pPr>
        <w:keepNext/>
        <w:keepLines/>
        <w:numPr>
          <w:ilvl w:val="2"/>
          <w:numId w:val="16"/>
        </w:numPr>
        <w:shd w:val="clear" w:color="auto" w:fill="DEEAF6"/>
        <w:spacing w:after="0" w:line="360" w:lineRule="auto"/>
        <w:ind w:left="720"/>
        <w:contextualSpacing/>
        <w:jc w:val="both"/>
        <w:outlineLvl w:val="2"/>
        <w:rPr>
          <w:rFonts w:ascii="Times New Roman" w:eastAsia="Times New Roman" w:hAnsi="Times New Roman" w:cs="Times New Roman"/>
          <w:b/>
          <w:i/>
          <w:iCs/>
          <w:sz w:val="24"/>
          <w:szCs w:val="24"/>
          <w:lang w:val="bg-BG"/>
        </w:rPr>
      </w:pPr>
      <w:bookmarkStart w:id="67" w:name="_Toc90225968"/>
      <w:r>
        <w:rPr>
          <w:rFonts w:ascii="Times New Roman" w:eastAsia="Times New Roman" w:hAnsi="Times New Roman" w:cs="Times New Roman"/>
          <w:b/>
          <w:i/>
          <w:iCs/>
          <w:sz w:val="24"/>
          <w:szCs w:val="24"/>
        </w:rPr>
        <w:t xml:space="preserve">Për </w:t>
      </w:r>
      <w:r w:rsidR="007F67E9">
        <w:rPr>
          <w:rFonts w:ascii="Times New Roman" w:eastAsia="Times New Roman" w:hAnsi="Times New Roman" w:cs="Times New Roman"/>
          <w:b/>
          <w:i/>
          <w:iCs/>
          <w:sz w:val="24"/>
          <w:szCs w:val="24"/>
        </w:rPr>
        <w:t>STMI</w:t>
      </w:r>
      <w:bookmarkEnd w:id="67"/>
    </w:p>
    <w:p w:rsidR="004A4C4C" w:rsidRPr="00555747" w:rsidRDefault="004A4C4C" w:rsidP="004A4C4C">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А. Masat për objektivin specifik 1.1.</w:t>
      </w:r>
    </w:p>
    <w:p w:rsidR="002C1405" w:rsidRDefault="002C1405" w:rsidP="00237F29">
      <w:pPr>
        <w:spacing w:after="0" w:line="276" w:lineRule="auto"/>
        <w:ind w:firstLine="720"/>
        <w:jc w:val="both"/>
        <w:rPr>
          <w:rFonts w:ascii="Times New Roman" w:eastAsia="Times New Roman" w:hAnsi="Times New Roman" w:cs="Times New Roman"/>
          <w:b/>
          <w:sz w:val="24"/>
          <w:szCs w:val="24"/>
        </w:rPr>
      </w:pPr>
    </w:p>
    <w:tbl>
      <w:tblPr>
        <w:tblStyle w:val="TableGrid"/>
        <w:tblW w:w="9351" w:type="dxa"/>
        <w:tblLook w:val="04A0" w:firstRow="1" w:lastRow="0" w:firstColumn="1" w:lastColumn="0" w:noHBand="0" w:noVBand="1"/>
      </w:tblPr>
      <w:tblGrid>
        <w:gridCol w:w="4106"/>
        <w:gridCol w:w="5245"/>
      </w:tblGrid>
      <w:tr w:rsidR="004A4C4C" w:rsidTr="00D75586">
        <w:trPr>
          <w:tblHeader/>
        </w:trPr>
        <w:tc>
          <w:tcPr>
            <w:tcW w:w="4106" w:type="dxa"/>
            <w:shd w:val="clear" w:color="auto" w:fill="FFF2CC" w:themeFill="accent4" w:themeFillTint="33"/>
          </w:tcPr>
          <w:p w:rsidR="004A4C4C" w:rsidRPr="002468D9" w:rsidRDefault="002468D9" w:rsidP="00D75586">
            <w:pPr>
              <w:spacing w:line="276" w:lineRule="auto"/>
              <w:jc w:val="center"/>
              <w:rPr>
                <w:rFonts w:ascii="Times New Roman" w:eastAsia="Calibri" w:hAnsi="Times New Roman" w:cs="Times New Roman"/>
                <w:b/>
                <w:bCs/>
                <w:i/>
                <w:sz w:val="24"/>
                <w:szCs w:val="24"/>
              </w:rPr>
            </w:pPr>
            <w:bookmarkStart w:id="68" w:name="_Hlk89295764"/>
            <w:r>
              <w:rPr>
                <w:rFonts w:ascii="Times New Roman" w:eastAsia="Calibri" w:hAnsi="Times New Roman" w:cs="Times New Roman"/>
                <w:b/>
                <w:bCs/>
                <w:i/>
                <w:sz w:val="24"/>
                <w:szCs w:val="24"/>
              </w:rPr>
              <w:t>Masat</w:t>
            </w:r>
          </w:p>
        </w:tc>
        <w:tc>
          <w:tcPr>
            <w:tcW w:w="5245" w:type="dxa"/>
            <w:shd w:val="clear" w:color="auto" w:fill="FFF2CC" w:themeFill="accent4" w:themeFillTint="33"/>
          </w:tcPr>
          <w:p w:rsidR="004A4C4C" w:rsidRPr="002B33FB" w:rsidRDefault="002468D9" w:rsidP="00D75586">
            <w:pPr>
              <w:spacing w:line="276" w:lineRule="auto"/>
              <w:jc w:val="center"/>
              <w:rPr>
                <w:rFonts w:ascii="Times New Roman" w:eastAsia="Calibri" w:hAnsi="Times New Roman" w:cs="Times New Roman"/>
                <w:b/>
                <w:bCs/>
                <w:i/>
                <w:sz w:val="24"/>
                <w:szCs w:val="24"/>
                <w:lang w:val="bg-BG"/>
              </w:rPr>
            </w:pPr>
            <w:r w:rsidRPr="002468D9">
              <w:rPr>
                <w:rFonts w:ascii="Times New Roman" w:hAnsi="Times New Roman" w:cs="Times New Roman"/>
                <w:b/>
                <w:i/>
                <w:sz w:val="24"/>
                <w:szCs w:val="24"/>
                <w:lang w:val="bg-BG"/>
              </w:rPr>
              <w:t>Përmbledhje e ndikimit</w:t>
            </w:r>
          </w:p>
        </w:tc>
      </w:tr>
      <w:tr w:rsidR="004A4C4C" w:rsidTr="00D75586">
        <w:tc>
          <w:tcPr>
            <w:tcW w:w="4106" w:type="dxa"/>
          </w:tcPr>
          <w:p w:rsidR="004A4C4C" w:rsidRPr="00CC3E2C" w:rsidRDefault="00CC3E2C" w:rsidP="00950A75">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lang w:val="bg-BG"/>
              </w:rPr>
              <w:t>Masa 1.1.1.</w:t>
            </w:r>
            <w:r w:rsidR="00950A75" w:rsidRPr="00950A75">
              <w:rPr>
                <w:rFonts w:ascii="Times New Roman" w:eastAsia="Calibri" w:hAnsi="Times New Roman" w:cs="Times New Roman"/>
                <w:b/>
                <w:bCs/>
                <w:iCs/>
                <w:lang w:val="sq-MK"/>
              </w:rPr>
              <w:t xml:space="preserve"> </w:t>
            </w:r>
            <w:r w:rsidRPr="00CC3E2C">
              <w:rPr>
                <w:rFonts w:ascii="Times New Roman" w:eastAsia="Calibri" w:hAnsi="Times New Roman" w:cs="Times New Roman"/>
                <w:lang w:val="bg-BG"/>
              </w:rPr>
              <w:t xml:space="preserve">Veprimet që synojnë rritjen e kapaciteteve prodhuese të </w:t>
            </w:r>
            <w:r w:rsidR="00950A75">
              <w:rPr>
                <w:rFonts w:ascii="Times New Roman" w:eastAsia="Calibri" w:hAnsi="Times New Roman" w:cs="Times New Roman"/>
                <w:lang w:val="sq-MK"/>
              </w:rPr>
              <w:t>NVM</w:t>
            </w:r>
            <w:r w:rsidRPr="00CC3E2C">
              <w:rPr>
                <w:rFonts w:ascii="Times New Roman" w:eastAsia="Calibri" w:hAnsi="Times New Roman" w:cs="Times New Roman"/>
                <w:lang w:val="bg-BG"/>
              </w:rPr>
              <w:t>-ve për t'u bërë më të gjelbra, më dixhitale dhe më konkurruese (modernizimi teknologjik);</w:t>
            </w:r>
          </w:p>
        </w:tc>
        <w:tc>
          <w:tcPr>
            <w:tcW w:w="5245" w:type="dxa"/>
          </w:tcPr>
          <w:p w:rsidR="004A4C4C" w:rsidRPr="00804D4F" w:rsidRDefault="002468D9" w:rsidP="00E872B8">
            <w:pPr>
              <w:jc w:val="both"/>
              <w:rPr>
                <w:rFonts w:ascii="Times New Roman" w:eastAsia="Calibri" w:hAnsi="Times New Roman" w:cs="Times New Roman"/>
                <w:lang w:val="bg-BG"/>
              </w:rPr>
            </w:pPr>
            <w:r w:rsidRPr="002468D9">
              <w:rPr>
                <w:rFonts w:ascii="Times New Roman" w:hAnsi="Times New Roman" w:cs="Times New Roman"/>
                <w:i/>
                <w:iCs/>
                <w:lang w:val="bg-BG"/>
              </w:rPr>
              <w:t>Në përgjithësi, ndikimi indirekt, afatgjatë, pozitiv i modernizimit teknologjik. Për aktivitetet e reja dhe zonat përkatëse, duhet të kryhen procedurat parandaluese të VNM-së të kërkuara normativisht dhe vlerësimi i përputhshmërisë.</w:t>
            </w:r>
          </w:p>
        </w:tc>
      </w:tr>
      <w:tr w:rsidR="004A4C4C" w:rsidTr="00D75586">
        <w:tc>
          <w:tcPr>
            <w:tcW w:w="4106" w:type="dxa"/>
          </w:tcPr>
          <w:p w:rsidR="004A4C4C" w:rsidRPr="00CC3E2C" w:rsidRDefault="00CC3E2C" w:rsidP="00950A75">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rPr>
              <w:t>Masa 1.1.2</w:t>
            </w:r>
            <w:r w:rsidR="005967CE" w:rsidRPr="00950A75">
              <w:rPr>
                <w:rFonts w:ascii="Times New Roman" w:eastAsia="Calibri" w:hAnsi="Times New Roman" w:cs="Times New Roman"/>
                <w:i/>
                <w:iCs/>
                <w:lang w:val="bg-BG"/>
              </w:rPr>
              <w:t xml:space="preserve"> </w:t>
            </w:r>
            <w:r w:rsidRPr="00CC3E2C">
              <w:rPr>
                <w:rFonts w:ascii="Times New Roman" w:hAnsi="Times New Roman" w:cs="Times New Roman"/>
                <w:color w:val="222222"/>
                <w:shd w:val="clear" w:color="auto" w:fill="FFFFFF"/>
              </w:rPr>
              <w:t xml:space="preserve">Veprimet që synojnë rritjen e kapaciteteve prodhuese të </w:t>
            </w:r>
            <w:r w:rsidR="00950A75">
              <w:rPr>
                <w:rFonts w:ascii="Times New Roman" w:hAnsi="Times New Roman" w:cs="Times New Roman"/>
                <w:color w:val="222222"/>
                <w:shd w:val="clear" w:color="auto" w:fill="FFFFFF"/>
                <w:lang w:val="sq-MK"/>
              </w:rPr>
              <w:t>NVM</w:t>
            </w:r>
            <w:r w:rsidRPr="00CC3E2C">
              <w:rPr>
                <w:rFonts w:ascii="Times New Roman" w:hAnsi="Times New Roman" w:cs="Times New Roman"/>
                <w:color w:val="222222"/>
                <w:shd w:val="clear" w:color="auto" w:fill="FFFFFF"/>
              </w:rPr>
              <w:t>-ve për t'u bërë më të gjelbra, më dixhitale dhe më konkurruese (modernizimi teknologjik);</w:t>
            </w:r>
          </w:p>
        </w:tc>
        <w:tc>
          <w:tcPr>
            <w:tcW w:w="5245" w:type="dxa"/>
          </w:tcPr>
          <w:p w:rsidR="002468D9" w:rsidRPr="006441FA" w:rsidRDefault="002468D9" w:rsidP="002468D9">
            <w:pPr>
              <w:jc w:val="both"/>
              <w:rPr>
                <w:rFonts w:ascii="Times New Roman" w:hAnsi="Times New Roman" w:cs="Times New Roman"/>
                <w:i/>
                <w:iCs/>
              </w:rPr>
            </w:pPr>
            <w:r w:rsidRPr="006441FA">
              <w:rPr>
                <w:rFonts w:ascii="Times New Roman" w:hAnsi="Times New Roman" w:cs="Times New Roman"/>
                <w:i/>
                <w:iCs/>
              </w:rPr>
              <w:t>Masa nuk ka ndikim të drejtpërdrejtë në mjedis dhe shëndetin e njerëzve. Nuk priten ndikime negative indirekte.</w:t>
            </w:r>
          </w:p>
          <w:p w:rsidR="004A4C4C" w:rsidRPr="006441FA" w:rsidRDefault="002468D9" w:rsidP="002468D9">
            <w:pPr>
              <w:jc w:val="both"/>
              <w:rPr>
                <w:rFonts w:ascii="Times New Roman" w:hAnsi="Times New Roman" w:cs="Times New Roman"/>
                <w:i/>
                <w:iCs/>
              </w:rPr>
            </w:pPr>
            <w:r w:rsidRPr="006441FA">
              <w:rPr>
                <w:rFonts w:ascii="Times New Roman" w:hAnsi="Times New Roman" w:cs="Times New Roman"/>
                <w:i/>
                <w:iCs/>
              </w:rPr>
              <w:t>Ndikimi indirekt pozitiv pritet si rezultat i rritjes së njohurive dhe aftësive kyçe të fituara në lidhje me fokusimin dhe investimin në aktivitete më miqësore me mjedisin, rritjen e mirëdashjes mjedisore, ekonomisë rrethore dhe efikasitetit të burimeve.</w:t>
            </w:r>
          </w:p>
        </w:tc>
      </w:tr>
      <w:tr w:rsidR="004A4C4C" w:rsidTr="00D75586">
        <w:tc>
          <w:tcPr>
            <w:tcW w:w="4106" w:type="dxa"/>
          </w:tcPr>
          <w:p w:rsidR="004A4C4C" w:rsidRPr="00CC3E2C" w:rsidRDefault="00CC3E2C" w:rsidP="00E872B8">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rPr>
              <w:t>Masa 1.1.3</w:t>
            </w:r>
            <w:r w:rsidR="005967CE" w:rsidRPr="00CC3E2C">
              <w:rPr>
                <w:rFonts w:ascii="Times New Roman" w:hAnsi="Times New Roman" w:cs="Times New Roman"/>
                <w:lang w:val="bg-BG"/>
              </w:rPr>
              <w:t xml:space="preserve"> </w:t>
            </w:r>
            <w:r w:rsidRPr="00CC3E2C">
              <w:rPr>
                <w:rFonts w:ascii="Times New Roman" w:hAnsi="Times New Roman" w:cs="Times New Roman"/>
                <w:color w:val="222222"/>
                <w:shd w:val="clear" w:color="auto" w:fill="FFFFFF"/>
              </w:rPr>
              <w:t xml:space="preserve">Veprimet që synojnë ndërtimin e një procesi efektiv të zhvillimit të produktit (ai përfshin të gjithë hapat e nevojshëm për të çuar një produkt nga koncepti në disponueshmërinë e tregut) dhe arritjen e </w:t>
            </w:r>
            <w:r w:rsidR="007445B3">
              <w:rPr>
                <w:rFonts w:ascii="Times New Roman" w:hAnsi="Times New Roman" w:cs="Times New Roman"/>
                <w:color w:val="222222"/>
                <w:shd w:val="clear" w:color="auto" w:fill="FFFFFF"/>
              </w:rPr>
              <w:t xml:space="preserve">tregjeve të reja (marketing, </w:t>
            </w:r>
            <w:r w:rsidR="007445B3">
              <w:rPr>
                <w:rFonts w:ascii="Times New Roman" w:hAnsi="Times New Roman" w:cs="Times New Roman"/>
                <w:color w:val="222222"/>
                <w:shd w:val="clear" w:color="auto" w:fill="FFFFFF"/>
                <w:lang w:val="sq-MK"/>
              </w:rPr>
              <w:t>nd</w:t>
            </w:r>
            <w:r w:rsidR="007445B3">
              <w:rPr>
                <w:rFonts w:ascii="Times New Roman" w:hAnsi="Times New Roman" w:cs="Times New Roman"/>
                <w:color w:val="222222"/>
                <w:shd w:val="clear" w:color="auto" w:fill="FFFFFF"/>
              </w:rPr>
              <w:t>ërmarrësi</w:t>
            </w:r>
            <w:r w:rsidRPr="00CC3E2C">
              <w:rPr>
                <w:rFonts w:ascii="Times New Roman" w:hAnsi="Times New Roman" w:cs="Times New Roman"/>
                <w:color w:val="222222"/>
                <w:shd w:val="clear" w:color="auto" w:fill="FFFFFF"/>
              </w:rPr>
              <w:t>, ndërkombëtarizim);</w:t>
            </w:r>
          </w:p>
        </w:tc>
        <w:tc>
          <w:tcPr>
            <w:tcW w:w="5245" w:type="dxa"/>
          </w:tcPr>
          <w:p w:rsidR="005967CE" w:rsidRPr="006441FA" w:rsidRDefault="002468D9" w:rsidP="00E872B8">
            <w:pPr>
              <w:jc w:val="both"/>
              <w:rPr>
                <w:rFonts w:ascii="Times New Roman" w:hAnsi="Times New Roman" w:cs="Times New Roman"/>
                <w:i/>
                <w:iCs/>
              </w:rPr>
            </w:pPr>
            <w:r w:rsidRPr="006441FA">
              <w:rPr>
                <w:rFonts w:ascii="Times New Roman" w:hAnsi="Times New Roman" w:cs="Times New Roman"/>
                <w:i/>
                <w:iCs/>
              </w:rPr>
              <w:t>Duke qenë se nuk ka parametra specifikë në këtë nivel detajesh dhe projekte specifike të identifikuara, rreziku i mundshëm i ndikimeve negative nuk mund të vlerësohet. Projektet e natyrës investuese i nënshtrohen procedurave parandaluese të rregulluara sipas legjislacionit mjedisor të të dy vendeve.</w:t>
            </w:r>
          </w:p>
          <w:p w:rsidR="004A4C4C" w:rsidRPr="006441FA" w:rsidRDefault="004A4C4C" w:rsidP="00E872B8">
            <w:pPr>
              <w:jc w:val="both"/>
              <w:rPr>
                <w:rFonts w:ascii="Times New Roman" w:hAnsi="Times New Roman" w:cs="Times New Roman"/>
                <w:i/>
                <w:iCs/>
              </w:rPr>
            </w:pPr>
          </w:p>
        </w:tc>
      </w:tr>
      <w:bookmarkEnd w:id="68"/>
    </w:tbl>
    <w:p w:rsidR="005967CE" w:rsidRPr="00555747" w:rsidRDefault="005967CE" w:rsidP="005967CE">
      <w:pPr>
        <w:spacing w:after="0" w:line="276" w:lineRule="auto"/>
        <w:jc w:val="both"/>
        <w:rPr>
          <w:rFonts w:ascii="Times New Roman" w:hAnsi="Times New Roman" w:cs="Times New Roman"/>
          <w:sz w:val="24"/>
          <w:szCs w:val="24"/>
          <w:lang w:val="bg-BG"/>
        </w:rPr>
      </w:pPr>
    </w:p>
    <w:p w:rsidR="005967CE" w:rsidRPr="00555747" w:rsidRDefault="005967CE" w:rsidP="005967CE">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B. Masat sipas objektivit specifik 1.2.</w:t>
      </w:r>
    </w:p>
    <w:tbl>
      <w:tblPr>
        <w:tblStyle w:val="TableGrid"/>
        <w:tblW w:w="9351" w:type="dxa"/>
        <w:tblLook w:val="04A0" w:firstRow="1" w:lastRow="0" w:firstColumn="1" w:lastColumn="0" w:noHBand="0" w:noVBand="1"/>
      </w:tblPr>
      <w:tblGrid>
        <w:gridCol w:w="4106"/>
        <w:gridCol w:w="5245"/>
      </w:tblGrid>
      <w:tr w:rsidR="005967CE" w:rsidRPr="00C86730" w:rsidTr="00D75586">
        <w:trPr>
          <w:tblHeader/>
        </w:trPr>
        <w:tc>
          <w:tcPr>
            <w:tcW w:w="4106" w:type="dxa"/>
            <w:shd w:val="clear" w:color="auto" w:fill="FFF2CC" w:themeFill="accent4" w:themeFillTint="33"/>
          </w:tcPr>
          <w:p w:rsidR="005967CE" w:rsidRPr="002468D9" w:rsidRDefault="002468D9" w:rsidP="00D75586">
            <w:pPr>
              <w:spacing w:line="276" w:lineRule="auto"/>
              <w:jc w:val="center"/>
              <w:rPr>
                <w:rFonts w:ascii="Times New Roman" w:eastAsia="Calibri" w:hAnsi="Times New Roman" w:cs="Times New Roman"/>
                <w:b/>
                <w:bCs/>
                <w:i/>
              </w:rPr>
            </w:pPr>
            <w:r>
              <w:rPr>
                <w:rFonts w:ascii="Times New Roman" w:eastAsia="Calibri" w:hAnsi="Times New Roman" w:cs="Times New Roman"/>
                <w:b/>
                <w:bCs/>
                <w:i/>
              </w:rPr>
              <w:t>Masat</w:t>
            </w:r>
          </w:p>
        </w:tc>
        <w:tc>
          <w:tcPr>
            <w:tcW w:w="5245" w:type="dxa"/>
            <w:shd w:val="clear" w:color="auto" w:fill="FFF2CC" w:themeFill="accent4" w:themeFillTint="33"/>
          </w:tcPr>
          <w:p w:rsidR="005967CE" w:rsidRPr="00C86730" w:rsidRDefault="002468D9" w:rsidP="00D75586">
            <w:pPr>
              <w:spacing w:line="276" w:lineRule="auto"/>
              <w:jc w:val="center"/>
              <w:rPr>
                <w:rFonts w:ascii="Times New Roman" w:eastAsia="Calibri" w:hAnsi="Times New Roman" w:cs="Times New Roman"/>
                <w:b/>
                <w:bCs/>
                <w:i/>
                <w:lang w:val="bg-BG"/>
              </w:rPr>
            </w:pPr>
            <w:r w:rsidRPr="002468D9">
              <w:rPr>
                <w:rFonts w:ascii="Times New Roman" w:hAnsi="Times New Roman" w:cs="Times New Roman"/>
                <w:b/>
                <w:i/>
                <w:sz w:val="24"/>
                <w:szCs w:val="24"/>
                <w:lang w:val="bg-BG"/>
              </w:rPr>
              <w:t>Përmbledhje e ndikimit</w:t>
            </w:r>
          </w:p>
        </w:tc>
      </w:tr>
      <w:tr w:rsidR="005967CE" w:rsidRPr="00C86730" w:rsidTr="00D75586">
        <w:tc>
          <w:tcPr>
            <w:tcW w:w="4106" w:type="dxa"/>
          </w:tcPr>
          <w:p w:rsidR="005967CE" w:rsidRPr="00C86730" w:rsidRDefault="00CC3E2C"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Masa 1.2.1.</w:t>
            </w:r>
            <w:r w:rsidR="00E872B8" w:rsidRPr="00C86730">
              <w:rPr>
                <w:rFonts w:ascii="Times New Roman" w:hAnsi="Times New Roman" w:cs="Times New Roman"/>
                <w:i/>
                <w:iCs/>
                <w:lang w:val="bg-BG"/>
              </w:rPr>
              <w:t xml:space="preserve"> </w:t>
            </w:r>
            <w:r w:rsidRPr="00C86730">
              <w:rPr>
                <w:rFonts w:ascii="Times New Roman" w:hAnsi="Times New Roman" w:cs="Times New Roman"/>
                <w:color w:val="222222"/>
                <w:shd w:val="clear" w:color="auto" w:fill="FFFFFF"/>
              </w:rPr>
              <w:t>Përmirësimi i lëvizshmërisë dhe lidhjes së infrastrukturës së transportit dhe inxhinierisë me anë të një sistemi të lëvizshmërisë alternative, duke përfshirë një rrjet korsive për biçikleta, rrugë pyjore dhe fshatare 'të papastërta', helipadat, etj.;</w:t>
            </w:r>
          </w:p>
        </w:tc>
        <w:tc>
          <w:tcPr>
            <w:tcW w:w="5245" w:type="dxa"/>
          </w:tcPr>
          <w:p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Ndikimi është përgjithësisht pozitiv, pasi lëvizja alternative është më miqësore me mjedisin se ajo tradicionale - me automjete që lidhen me heqjen e zonave të konsiderueshme, zhurmën, emetimet e substancave të dëmshme, përfshirë. gazrat serrë, ndikim më të rëndësishëm në biodiversitet.</w:t>
            </w:r>
          </w:p>
          <w:p w:rsidR="00E872B8" w:rsidRPr="00C86730" w:rsidRDefault="002468D9" w:rsidP="007445B3">
            <w:pPr>
              <w:jc w:val="both"/>
              <w:rPr>
                <w:rFonts w:ascii="Times New Roman" w:eastAsia="Calibri" w:hAnsi="Times New Roman" w:cs="Times New Roman"/>
                <w:i/>
                <w:iCs/>
                <w:lang w:val="bg-BG"/>
              </w:rPr>
            </w:pPr>
            <w:r w:rsidRPr="002468D9">
              <w:rPr>
                <w:rFonts w:ascii="Times New Roman" w:hAnsi="Times New Roman" w:cs="Times New Roman"/>
                <w:i/>
                <w:iCs/>
                <w:lang w:val="bg-BG"/>
              </w:rPr>
              <w:t xml:space="preserve">Megjithatë, vendndodhja specifike dhe mënyra e zbatimit të masave sipas masës duhet të paraprihet nga një vlerësim i ndikimit të mundshëm, veçanërisht në ujë, </w:t>
            </w:r>
            <w:r w:rsidR="007445B3">
              <w:rPr>
                <w:rFonts w:ascii="Times New Roman" w:hAnsi="Times New Roman" w:cs="Times New Roman"/>
                <w:i/>
                <w:iCs/>
                <w:lang w:val="sq-MK"/>
              </w:rPr>
              <w:t>truall</w:t>
            </w:r>
            <w:r w:rsidRPr="002468D9">
              <w:rPr>
                <w:rFonts w:ascii="Times New Roman" w:hAnsi="Times New Roman" w:cs="Times New Roman"/>
                <w:i/>
                <w:iCs/>
                <w:lang w:val="bg-BG"/>
              </w:rPr>
              <w:t xml:space="preserve">, biodiversitet, </w:t>
            </w:r>
            <w:r w:rsidR="007445B3">
              <w:rPr>
                <w:rFonts w:ascii="Times New Roman" w:hAnsi="Times New Roman" w:cs="Times New Roman"/>
                <w:i/>
                <w:iCs/>
                <w:lang w:val="sq-MK"/>
              </w:rPr>
              <w:t>vende</w:t>
            </w:r>
            <w:r w:rsidRPr="002468D9">
              <w:rPr>
                <w:rFonts w:ascii="Times New Roman" w:hAnsi="Times New Roman" w:cs="Times New Roman"/>
                <w:i/>
                <w:iCs/>
                <w:lang w:val="bg-BG"/>
              </w:rPr>
              <w:t xml:space="preserve"> dhe zona të mbrojtura, në mënyrë që të shmangen efektet e rëndësishme negative.</w:t>
            </w:r>
          </w:p>
        </w:tc>
      </w:tr>
      <w:tr w:rsidR="005967CE" w:rsidRPr="00C86730" w:rsidTr="00D75586">
        <w:tc>
          <w:tcPr>
            <w:tcW w:w="4106" w:type="dxa"/>
          </w:tcPr>
          <w:p w:rsidR="005967CE" w:rsidRPr="00C86730" w:rsidRDefault="00CC3E2C" w:rsidP="0048252F">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Masa 1.2.2.</w:t>
            </w:r>
            <w:r w:rsidR="00E872B8" w:rsidRPr="00C86730">
              <w:rPr>
                <w:rFonts w:ascii="Times New Roman" w:hAnsi="Times New Roman" w:cs="Times New Roman"/>
                <w:i/>
                <w:iCs/>
                <w:lang w:val="bg-BG"/>
              </w:rPr>
              <w:t xml:space="preserve"> </w:t>
            </w:r>
            <w:r w:rsidRPr="00C86730">
              <w:rPr>
                <w:rFonts w:ascii="Times New Roman" w:hAnsi="Times New Roman" w:cs="Times New Roman"/>
                <w:color w:val="222222"/>
                <w:shd w:val="clear" w:color="auto" w:fill="FFFFFF"/>
              </w:rPr>
              <w:t xml:space="preserve">Zhvillimi dhe tregtimi i produkteve të integruara turistike rajonale të </w:t>
            </w:r>
            <w:r w:rsidRPr="00C86730">
              <w:rPr>
                <w:rFonts w:ascii="Times New Roman" w:hAnsi="Times New Roman" w:cs="Times New Roman"/>
                <w:color w:val="222222"/>
                <w:shd w:val="clear" w:color="auto" w:fill="FFFFFF"/>
              </w:rPr>
              <w:lastRenderedPageBreak/>
              <w:t xml:space="preserve">përshtatshme për aktivitete të ndryshme nëpërmjet përfshirjes së trashëgimisë kulturore dhe historike dhe pasurive natyrore; përpjekjet e përbashkëta për diversifikimin e formave të shërbimeve turistike dhe realizimin e turizmit gjithë-sezonal në rajonin </w:t>
            </w:r>
            <w:r w:rsidR="0048252F">
              <w:rPr>
                <w:rFonts w:ascii="Times New Roman" w:hAnsi="Times New Roman" w:cs="Times New Roman"/>
                <w:color w:val="222222"/>
                <w:shd w:val="clear" w:color="auto" w:fill="FFFFFF"/>
                <w:lang w:val="sq-MK"/>
              </w:rPr>
              <w:t>e BNK</w:t>
            </w:r>
            <w:r w:rsidRPr="00C86730">
              <w:rPr>
                <w:rFonts w:ascii="Times New Roman" w:hAnsi="Times New Roman" w:cs="Times New Roman"/>
                <w:color w:val="222222"/>
                <w:shd w:val="clear" w:color="auto" w:fill="FFFFFF"/>
              </w:rPr>
              <w:t>;</w:t>
            </w:r>
          </w:p>
        </w:tc>
        <w:tc>
          <w:tcPr>
            <w:tcW w:w="5245" w:type="dxa"/>
          </w:tcPr>
          <w:p w:rsidR="005967CE" w:rsidRPr="006441FA" w:rsidRDefault="002468D9" w:rsidP="0048252F">
            <w:pPr>
              <w:jc w:val="both"/>
              <w:rPr>
                <w:rFonts w:ascii="Times New Roman" w:hAnsi="Times New Roman" w:cs="Times New Roman"/>
                <w:i/>
                <w:iCs/>
              </w:rPr>
            </w:pPr>
            <w:r w:rsidRPr="002468D9">
              <w:rPr>
                <w:rFonts w:ascii="Times New Roman" w:hAnsi="Times New Roman" w:cs="Times New Roman"/>
                <w:i/>
                <w:iCs/>
                <w:lang w:val="bg-BG"/>
              </w:rPr>
              <w:lastRenderedPageBreak/>
              <w:t xml:space="preserve">Zhvillimi i produkteve turistike duke përdorur vendet e trashëgimisë kulturore dhe historike ka potencial për </w:t>
            </w:r>
            <w:r w:rsidRPr="002468D9">
              <w:rPr>
                <w:rFonts w:ascii="Times New Roman" w:hAnsi="Times New Roman" w:cs="Times New Roman"/>
                <w:i/>
                <w:iCs/>
                <w:lang w:val="bg-BG"/>
              </w:rPr>
              <w:lastRenderedPageBreak/>
              <w:t xml:space="preserve">ndikim negativ në ajër, </w:t>
            </w:r>
            <w:r w:rsidR="0048252F">
              <w:rPr>
                <w:rFonts w:ascii="Times New Roman" w:hAnsi="Times New Roman" w:cs="Times New Roman"/>
                <w:i/>
                <w:iCs/>
                <w:lang w:val="sq-MK"/>
              </w:rPr>
              <w:t>truall</w:t>
            </w:r>
            <w:r w:rsidRPr="002468D9">
              <w:rPr>
                <w:rFonts w:ascii="Times New Roman" w:hAnsi="Times New Roman" w:cs="Times New Roman"/>
                <w:i/>
                <w:iCs/>
                <w:lang w:val="bg-BG"/>
              </w:rPr>
              <w:t>, biodiversitet dhe peizazh, në rast të mospërputhjes me kapacitetin mbajtës të mjedisit. Shkalla e këtij ndikimi varet nga parametrat e saktë, vendndodhja dhe shkalla e produktit specifik turistik. Në këtë drejtim, zgjedhja për zhvillimin dhe realizimin e produkteve turistike duhet të bazohet në vlerësimin e ndikimit në mjedis dhe të merren masa për parandalimin e ndikimeve të rëndësishme negative në nivel “projekt propozimesh”. Përsa i përket komponentëve dhe faktorëve të tjerë, ndikimi është nga neutral në pozitiv</w:t>
            </w:r>
          </w:p>
        </w:tc>
      </w:tr>
      <w:tr w:rsidR="005967CE" w:rsidRPr="00C86730" w:rsidTr="00D75586">
        <w:tc>
          <w:tcPr>
            <w:tcW w:w="4106" w:type="dxa"/>
          </w:tcPr>
          <w:p w:rsidR="005967CE" w:rsidRPr="00C86730" w:rsidRDefault="00CC3E2C" w:rsidP="0048252F">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lastRenderedPageBreak/>
              <w:t>Masa 1.2.3</w:t>
            </w:r>
            <w:r w:rsidR="0048252F" w:rsidRPr="0048252F">
              <w:rPr>
                <w:rFonts w:ascii="Times New Roman" w:eastAsia="Calibri" w:hAnsi="Times New Roman" w:cs="Times New Roman"/>
                <w:b/>
                <w:bCs/>
                <w:iCs/>
                <w:lang w:val="sq-MK"/>
              </w:rPr>
              <w:t xml:space="preserve"> </w:t>
            </w:r>
            <w:r w:rsidR="00C86730" w:rsidRPr="00C86730">
              <w:rPr>
                <w:rFonts w:ascii="Times New Roman" w:hAnsi="Times New Roman" w:cs="Times New Roman"/>
                <w:color w:val="222222"/>
                <w:shd w:val="clear" w:color="auto" w:fill="FFFFFF"/>
              </w:rPr>
              <w:t xml:space="preserve">Zhvillimi i paketave financiare të synuara të integruara për mbështetjen e aktivitetit të biznesit dhe krijimin e </w:t>
            </w:r>
            <w:r w:rsidR="0048252F">
              <w:rPr>
                <w:rFonts w:ascii="Times New Roman" w:hAnsi="Times New Roman" w:cs="Times New Roman"/>
                <w:color w:val="222222"/>
                <w:shd w:val="clear" w:color="auto" w:fill="FFFFFF"/>
                <w:lang w:val="sq-MK"/>
              </w:rPr>
              <w:t>NVM</w:t>
            </w:r>
            <w:r w:rsidR="00C86730" w:rsidRPr="00C86730">
              <w:rPr>
                <w:rFonts w:ascii="Times New Roman" w:hAnsi="Times New Roman" w:cs="Times New Roman"/>
                <w:color w:val="222222"/>
                <w:shd w:val="clear" w:color="auto" w:fill="FFFFFF"/>
              </w:rPr>
              <w:t xml:space="preserve">-ve të reja në turizëm me fokus në bizneset familjare dhe ofrimin e produkteve turistike vendase: turizmi i verës dhe gustatorit, eko-turizmi rural, turizmi i çiklizmit, gjuetia dhe peshkimi, </w:t>
            </w:r>
            <w:r w:rsidR="0048252F">
              <w:rPr>
                <w:rFonts w:ascii="Times New Roman" w:hAnsi="Times New Roman" w:cs="Times New Roman"/>
                <w:color w:val="222222"/>
                <w:shd w:val="clear" w:color="auto" w:fill="FFFFFF"/>
                <w:lang w:val="sq-MK"/>
              </w:rPr>
              <w:t>off-road</w:t>
            </w:r>
            <w:r w:rsidR="00C86730" w:rsidRPr="00C86730">
              <w:rPr>
                <w:rFonts w:ascii="Times New Roman" w:hAnsi="Times New Roman" w:cs="Times New Roman"/>
                <w:color w:val="222222"/>
                <w:shd w:val="clear" w:color="auto" w:fill="FFFFFF"/>
              </w:rPr>
              <w:t xml:space="preserve"> turizmi etj.;</w:t>
            </w:r>
          </w:p>
        </w:tc>
        <w:tc>
          <w:tcPr>
            <w:tcW w:w="5245" w:type="dxa"/>
          </w:tcPr>
          <w:p w:rsidR="005967CE" w:rsidRPr="006441FA" w:rsidRDefault="002468D9" w:rsidP="00E872B8">
            <w:pPr>
              <w:jc w:val="both"/>
              <w:rPr>
                <w:rFonts w:ascii="Times New Roman" w:hAnsi="Times New Roman" w:cs="Times New Roman"/>
                <w:i/>
                <w:iCs/>
              </w:rPr>
            </w:pPr>
            <w:r w:rsidRPr="002468D9">
              <w:rPr>
                <w:rFonts w:ascii="Times New Roman" w:hAnsi="Times New Roman" w:cs="Times New Roman"/>
                <w:i/>
                <w:iCs/>
                <w:lang w:val="bg-BG"/>
              </w:rPr>
              <w:t>Ngjashëm me masën 1.2.2, ekziston rreziku i ndikimit negativ në ujë</w:t>
            </w:r>
          </w:p>
        </w:tc>
      </w:tr>
      <w:tr w:rsidR="005967CE" w:rsidRPr="00C86730" w:rsidTr="005967CE">
        <w:tc>
          <w:tcPr>
            <w:tcW w:w="4106" w:type="dxa"/>
          </w:tcPr>
          <w:p w:rsidR="005967CE" w:rsidRPr="00C86730" w:rsidRDefault="00C86730"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Masa 1.2.4</w:t>
            </w:r>
            <w:r w:rsidRPr="0048252F">
              <w:rPr>
                <w:rFonts w:ascii="Times New Roman" w:eastAsia="Calibri" w:hAnsi="Times New Roman" w:cs="Times New Roman"/>
                <w:b/>
                <w:bCs/>
                <w:iCs/>
              </w:rPr>
              <w:t xml:space="preserve"> </w:t>
            </w:r>
            <w:r w:rsidRPr="00C86730">
              <w:rPr>
                <w:rFonts w:ascii="Times New Roman" w:hAnsi="Times New Roman" w:cs="Times New Roman"/>
                <w:color w:val="222222"/>
                <w:shd w:val="clear" w:color="auto" w:fill="FFFFFF"/>
              </w:rPr>
              <w:t xml:space="preserve">Krijimi i një rrjeti të përbashkët vendndodhjesh për realizimin e koncepteve si 'shkolla e gjelbër', 'në vend', 'vizita me...', 'bërë nga...', etj.; </w:t>
            </w:r>
          </w:p>
        </w:tc>
        <w:tc>
          <w:tcPr>
            <w:tcW w:w="5245" w:type="dxa"/>
          </w:tcPr>
          <w:p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Ngjashëm me ndikimin e objektivit specifik 1.2 të TS</w:t>
            </w:r>
            <w:r w:rsidR="0048252F">
              <w:rPr>
                <w:rFonts w:ascii="Times New Roman" w:hAnsi="Times New Roman" w:cs="Times New Roman"/>
                <w:i/>
                <w:iCs/>
                <w:lang w:val="sq-MK"/>
              </w:rPr>
              <w:t>M</w:t>
            </w:r>
            <w:r w:rsidRPr="002468D9">
              <w:rPr>
                <w:rFonts w:ascii="Times New Roman" w:hAnsi="Times New Roman" w:cs="Times New Roman"/>
                <w:i/>
                <w:iCs/>
                <w:lang w:val="bg-BG"/>
              </w:rPr>
              <w:t xml:space="preserve">I-së, zhvillimi i produkteve turistike të listuara në masë ka potencial për ndikime negative në ajër, </w:t>
            </w:r>
            <w:r w:rsidR="0048252F">
              <w:rPr>
                <w:rFonts w:ascii="Times New Roman" w:hAnsi="Times New Roman" w:cs="Times New Roman"/>
                <w:i/>
                <w:iCs/>
                <w:lang w:val="sq-MK"/>
              </w:rPr>
              <w:t>truall</w:t>
            </w:r>
            <w:r w:rsidRPr="002468D9">
              <w:rPr>
                <w:rFonts w:ascii="Times New Roman" w:hAnsi="Times New Roman" w:cs="Times New Roman"/>
                <w:i/>
                <w:iCs/>
                <w:lang w:val="bg-BG"/>
              </w:rPr>
              <w:t>, biodiversitet dhe peizazh në rast të mospërputhjes me kapacitetin absorbues të mjedisit. Shkalla e këtij ndikimi varet nga parametrat e saktë, vendndodhja dhe shkalla e produktit specifik turistik. Në këtë drejtim, zgjedhja për zhvillimin dhe realizimin e produkteve turistike duhet të bazohet në vlerësimin e ndikimit në mjedis dhe të merren masa për parandalimin e ndikimeve të rëndësishme negative në nivel “projekt propozimesh”.</w:t>
            </w:r>
          </w:p>
          <w:p w:rsidR="005967CE" w:rsidRPr="006441FA" w:rsidRDefault="002468D9" w:rsidP="002468D9">
            <w:pPr>
              <w:jc w:val="both"/>
              <w:rPr>
                <w:rFonts w:ascii="Times New Roman" w:hAnsi="Times New Roman" w:cs="Times New Roman"/>
                <w:i/>
                <w:iCs/>
              </w:rPr>
            </w:pPr>
            <w:r w:rsidRPr="002468D9">
              <w:rPr>
                <w:rFonts w:ascii="Times New Roman" w:hAnsi="Times New Roman" w:cs="Times New Roman"/>
                <w:i/>
                <w:iCs/>
                <w:lang w:val="bg-BG"/>
              </w:rPr>
              <w:t>Përsa i përket komponentëve dhe faktorëve të tjerë, ndikimi është nga neutral në pozitiv.</w:t>
            </w:r>
          </w:p>
        </w:tc>
      </w:tr>
      <w:tr w:rsidR="005967CE" w:rsidRPr="00C86730" w:rsidTr="005967CE">
        <w:tc>
          <w:tcPr>
            <w:tcW w:w="4106" w:type="dxa"/>
          </w:tcPr>
          <w:p w:rsidR="005967CE" w:rsidRPr="00C86730" w:rsidRDefault="00C86730"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Masa 1.2.5</w:t>
            </w:r>
            <w:r w:rsidRPr="0048252F">
              <w:rPr>
                <w:rFonts w:ascii="Times New Roman" w:eastAsia="Calibri" w:hAnsi="Times New Roman" w:cs="Times New Roman"/>
                <w:bCs/>
                <w:iCs/>
              </w:rPr>
              <w:t xml:space="preserve"> </w:t>
            </w:r>
            <w:r w:rsidRPr="00C86730">
              <w:rPr>
                <w:rFonts w:ascii="Times New Roman" w:hAnsi="Times New Roman" w:cs="Times New Roman"/>
                <w:color w:val="222222"/>
                <w:shd w:val="clear" w:color="auto" w:fill="FFFFFF"/>
              </w:rPr>
              <w:t>Përpunimi dhe zbatimi i masave të përbashkëta për uljen e cenueshmërisë së shërbimeve në sektorin e turizmit ndaj efekteve të situatave pandemike dhe epidemike; promovimi i zhvillimit të turizmit shëndetësor dhe rekreativ: produkte dhe shërbime që lidhen me ushtrimet fizike, sportet në natyrë, forcimin e sistemit imunitar dhe përmirësimin e gjendjes shëndetësore nëpërmjet procedurave të banjës, terapisë klimatike, terapisë me baltë; kombinimi i pushimeve të shkurtra të llojeve të ndryshme me udhëtime individuale;</w:t>
            </w:r>
          </w:p>
        </w:tc>
        <w:tc>
          <w:tcPr>
            <w:tcW w:w="5245" w:type="dxa"/>
          </w:tcPr>
          <w:p w:rsidR="00E872B8" w:rsidRPr="00C86730" w:rsidRDefault="002468D9" w:rsidP="00E872B8">
            <w:pPr>
              <w:jc w:val="both"/>
              <w:rPr>
                <w:rFonts w:ascii="Times New Roman" w:hAnsi="Times New Roman" w:cs="Times New Roman"/>
                <w:i/>
                <w:iCs/>
                <w:lang w:val="bg-BG"/>
              </w:rPr>
            </w:pPr>
            <w:r w:rsidRPr="002468D9">
              <w:rPr>
                <w:rFonts w:ascii="Times New Roman" w:hAnsi="Times New Roman" w:cs="Times New Roman"/>
                <w:i/>
                <w:iCs/>
                <w:lang w:val="bg-BG"/>
              </w:rPr>
              <w:t>Ngjashëm me ndikimin e objektivit specifik 1.2 të TS</w:t>
            </w:r>
            <w:r w:rsidR="0048252F">
              <w:rPr>
                <w:rFonts w:ascii="Times New Roman" w:hAnsi="Times New Roman" w:cs="Times New Roman"/>
                <w:i/>
                <w:iCs/>
                <w:lang w:val="sq-MK"/>
              </w:rPr>
              <w:t>M</w:t>
            </w:r>
            <w:r w:rsidRPr="002468D9">
              <w:rPr>
                <w:rFonts w:ascii="Times New Roman" w:hAnsi="Times New Roman" w:cs="Times New Roman"/>
                <w:i/>
                <w:iCs/>
                <w:lang w:val="bg-BG"/>
              </w:rPr>
              <w:t xml:space="preserve">I-së, zhvillimi i produkteve turistike të listuara në masë ka potencial për ndikime negative në ajër, </w:t>
            </w:r>
            <w:r w:rsidR="0048252F">
              <w:rPr>
                <w:rFonts w:ascii="Times New Roman" w:hAnsi="Times New Roman" w:cs="Times New Roman"/>
                <w:i/>
                <w:iCs/>
                <w:lang w:val="sq-MK"/>
              </w:rPr>
              <w:t>truall</w:t>
            </w:r>
            <w:r w:rsidRPr="002468D9">
              <w:rPr>
                <w:rFonts w:ascii="Times New Roman" w:hAnsi="Times New Roman" w:cs="Times New Roman"/>
                <w:i/>
                <w:iCs/>
                <w:lang w:val="bg-BG"/>
              </w:rPr>
              <w:t>, biodiversitet dhe peizazh në rast të mospërputhjes me kapacitetin absorbues të mjedisit. Shkalla e këtij ndikimi varet nga parametrat e saktë, vendndodhja dhe shkalla e produktit specifik turistik. Në këtë drejtim, zgjedhja për zhvillimin dhe realizimin e produkteve turistike duhet të bazohet në vlerësimin e ndikimit në mjedis dhe duhet të merren masa për të parandaluar ndikimet e rëndësishme negative në nivelin e "projekt propozimeve".</w:t>
            </w:r>
          </w:p>
          <w:p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Përsa i përket komponentëve dhe faktorëve të tjerë, ndikimi është nga neutral në pozitiv.</w:t>
            </w:r>
          </w:p>
          <w:p w:rsidR="005967CE" w:rsidRPr="006441FA" w:rsidRDefault="002468D9" w:rsidP="002468D9">
            <w:pPr>
              <w:jc w:val="both"/>
              <w:rPr>
                <w:rFonts w:ascii="Times New Roman" w:hAnsi="Times New Roman" w:cs="Times New Roman"/>
                <w:i/>
                <w:iCs/>
              </w:rPr>
            </w:pPr>
            <w:r w:rsidRPr="002468D9">
              <w:rPr>
                <w:rFonts w:ascii="Times New Roman" w:hAnsi="Times New Roman" w:cs="Times New Roman"/>
                <w:i/>
                <w:iCs/>
                <w:lang w:val="bg-BG"/>
              </w:rPr>
              <w:t xml:space="preserve">Aktivitetet për uljen e cenueshmërisë së shërbimeve për shkak të situatave pandemike dhe epidemike do të kenë një efekt shtesë pozitiv në popullatë, pasi në këtë mënyrë pritet të garantohen të ardhura për popullatën në periudha të tilla, d.m.th. për të parandaluar përkeqësimin </w:t>
            </w:r>
            <w:r w:rsidRPr="002468D9">
              <w:rPr>
                <w:rFonts w:ascii="Times New Roman" w:hAnsi="Times New Roman" w:cs="Times New Roman"/>
                <w:i/>
                <w:iCs/>
                <w:lang w:val="bg-BG"/>
              </w:rPr>
              <w:lastRenderedPageBreak/>
              <w:t>e situatës ekonomike, pra mirëqenien dhe cilësinë e jetës së të punësuarve në sektorët e prekur nga situata të tilla</w:t>
            </w:r>
          </w:p>
        </w:tc>
      </w:tr>
    </w:tbl>
    <w:p w:rsidR="005967CE" w:rsidRDefault="005967CE" w:rsidP="0038438B">
      <w:pPr>
        <w:spacing w:after="0" w:line="276" w:lineRule="auto"/>
        <w:jc w:val="both"/>
        <w:rPr>
          <w:rFonts w:ascii="Times New Roman" w:eastAsia="Times New Roman" w:hAnsi="Times New Roman" w:cs="Times New Roman"/>
          <w:b/>
          <w:sz w:val="24"/>
          <w:szCs w:val="24"/>
        </w:rPr>
      </w:pPr>
    </w:p>
    <w:p w:rsidR="0010599F" w:rsidRPr="00534745" w:rsidRDefault="00731221" w:rsidP="00731221">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9" w:name="_Toc90225969"/>
      <w:r w:rsidRPr="00731221">
        <w:rPr>
          <w:rFonts w:ascii="Times New Roman" w:eastAsia="Times New Roman" w:hAnsi="Times New Roman" w:cs="Times New Roman"/>
          <w:b/>
          <w:sz w:val="24"/>
          <w:szCs w:val="24"/>
        </w:rPr>
        <w:t>Ndikimi kumulativ</w:t>
      </w:r>
      <w:bookmarkEnd w:id="69"/>
    </w:p>
    <w:p w:rsidR="00E70352" w:rsidRDefault="00731221" w:rsidP="00E70352">
      <w:pPr>
        <w:spacing w:after="0" w:line="276" w:lineRule="auto"/>
        <w:ind w:firstLine="720"/>
        <w:jc w:val="both"/>
        <w:rPr>
          <w:rFonts w:ascii="Times New Roman" w:hAnsi="Times New Roman" w:cs="Times New Roman"/>
          <w:sz w:val="24"/>
          <w:szCs w:val="24"/>
          <w:lang w:val="bg-BG"/>
        </w:rPr>
      </w:pPr>
      <w:r w:rsidRPr="00731221">
        <w:rPr>
          <w:rFonts w:ascii="Times New Roman" w:hAnsi="Times New Roman" w:cs="Times New Roman"/>
          <w:sz w:val="24"/>
          <w:szCs w:val="24"/>
          <w:lang w:val="bg-BG"/>
        </w:rPr>
        <w:t xml:space="preserve">Për sa i përket </w:t>
      </w:r>
      <w:r w:rsidRPr="0048252F">
        <w:rPr>
          <w:rFonts w:ascii="Times New Roman" w:hAnsi="Times New Roman" w:cs="Times New Roman"/>
          <w:b/>
          <w:sz w:val="24"/>
          <w:szCs w:val="24"/>
          <w:lang w:val="bg-BG"/>
        </w:rPr>
        <w:t>ajrit atmosferik</w:t>
      </w:r>
      <w:r w:rsidRPr="00731221">
        <w:rPr>
          <w:rFonts w:ascii="Times New Roman" w:hAnsi="Times New Roman" w:cs="Times New Roman"/>
          <w:sz w:val="24"/>
          <w:szCs w:val="24"/>
          <w:lang w:val="bg-BG"/>
        </w:rPr>
        <w:t>, nuk pritet ndikim negativ kumulativ - efektet negative për disa nga aktivitetet dhe masat që lidhen me ndërtimin janë lokale dhe të kthyeshme.</w:t>
      </w:r>
    </w:p>
    <w:p w:rsidR="002C667C" w:rsidRPr="00DC1774" w:rsidRDefault="00731221" w:rsidP="002C667C">
      <w:pPr>
        <w:spacing w:after="0" w:line="276" w:lineRule="auto"/>
        <w:ind w:firstLine="720"/>
        <w:jc w:val="both"/>
        <w:rPr>
          <w:rFonts w:ascii="Times New Roman" w:hAnsi="Times New Roman" w:cs="Times New Roman"/>
          <w:sz w:val="24"/>
          <w:szCs w:val="24"/>
          <w:lang w:val="bg-BG"/>
        </w:rPr>
      </w:pPr>
      <w:r w:rsidRPr="00731221">
        <w:rPr>
          <w:rFonts w:ascii="Times New Roman" w:hAnsi="Times New Roman" w:cs="Times New Roman"/>
          <w:sz w:val="24"/>
          <w:szCs w:val="24"/>
          <w:lang w:val="bg-BG"/>
        </w:rPr>
        <w:t xml:space="preserve">Efekti kumulativ pozitiv në aspektin </w:t>
      </w:r>
      <w:r w:rsidRPr="00DE4049">
        <w:rPr>
          <w:rFonts w:ascii="Times New Roman" w:hAnsi="Times New Roman" w:cs="Times New Roman"/>
          <w:b/>
          <w:sz w:val="24"/>
          <w:szCs w:val="24"/>
          <w:lang w:val="bg-BG"/>
        </w:rPr>
        <w:t>klimatik</w:t>
      </w:r>
      <w:r w:rsidRPr="00731221">
        <w:rPr>
          <w:rFonts w:ascii="Times New Roman" w:hAnsi="Times New Roman" w:cs="Times New Roman"/>
          <w:sz w:val="24"/>
          <w:szCs w:val="24"/>
          <w:lang w:val="bg-BG"/>
        </w:rPr>
        <w:t xml:space="preserve"> pritet nga zbatimi i aktiviteteve dhe masave për zhvillimin e hapësirës së gjelbër, rinovimin teknologjik, efiçencën e burimeve dhe energjisë, kontrollin e ndotjes dhe kalimin në një ekonomi rrethore, pasi ato lidhen me reduk</w:t>
      </w:r>
      <w:r w:rsidR="00DE4049">
        <w:rPr>
          <w:rFonts w:ascii="Times New Roman" w:hAnsi="Times New Roman" w:cs="Times New Roman"/>
          <w:sz w:val="24"/>
          <w:szCs w:val="24"/>
          <w:lang w:val="bg-BG"/>
        </w:rPr>
        <w:t xml:space="preserve">timin dhe thithjen e emetimeve të </w:t>
      </w:r>
      <w:r w:rsidRPr="00731221">
        <w:rPr>
          <w:rFonts w:ascii="Times New Roman" w:hAnsi="Times New Roman" w:cs="Times New Roman"/>
          <w:sz w:val="24"/>
          <w:szCs w:val="24"/>
          <w:lang w:val="bg-BG"/>
        </w:rPr>
        <w:t>gazra</w:t>
      </w:r>
      <w:r w:rsidR="00DE4049">
        <w:rPr>
          <w:rFonts w:ascii="Times New Roman" w:hAnsi="Times New Roman" w:cs="Times New Roman"/>
          <w:sz w:val="24"/>
          <w:szCs w:val="24"/>
          <w:lang w:val="sq-MK"/>
        </w:rPr>
        <w:t>ve</w:t>
      </w:r>
      <w:r w:rsidRPr="00731221">
        <w:rPr>
          <w:rFonts w:ascii="Times New Roman" w:hAnsi="Times New Roman" w:cs="Times New Roman"/>
          <w:sz w:val="24"/>
          <w:szCs w:val="24"/>
          <w:lang w:val="bg-BG"/>
        </w:rPr>
        <w:t xml:space="preserve"> ser</w:t>
      </w:r>
      <w:r w:rsidR="00DE4049">
        <w:rPr>
          <w:rFonts w:ascii="Times New Roman" w:hAnsi="Times New Roman" w:cs="Times New Roman"/>
          <w:sz w:val="24"/>
          <w:szCs w:val="24"/>
          <w:lang w:val="sq-MK"/>
        </w:rPr>
        <w:t>r</w:t>
      </w:r>
      <w:r w:rsidRPr="00731221">
        <w:rPr>
          <w:rFonts w:ascii="Times New Roman" w:hAnsi="Times New Roman" w:cs="Times New Roman"/>
          <w:sz w:val="24"/>
          <w:szCs w:val="24"/>
          <w:lang w:val="bg-BG"/>
        </w:rPr>
        <w:t xml:space="preserve">ë. </w:t>
      </w:r>
      <w:r w:rsidR="00DC181B">
        <w:rPr>
          <w:rFonts w:ascii="Times New Roman" w:hAnsi="Times New Roman" w:cs="Times New Roman"/>
          <w:sz w:val="24"/>
          <w:szCs w:val="24"/>
          <w:lang w:val="bg-BG"/>
        </w:rPr>
        <w:t>PBNK</w:t>
      </w:r>
      <w:r w:rsidRPr="00731221">
        <w:rPr>
          <w:rFonts w:ascii="Times New Roman" w:hAnsi="Times New Roman" w:cs="Times New Roman"/>
          <w:sz w:val="24"/>
          <w:szCs w:val="24"/>
          <w:lang w:val="bg-BG"/>
        </w:rPr>
        <w:t xml:space="preserve"> dhe </w:t>
      </w:r>
      <w:r w:rsidR="007F67E9">
        <w:rPr>
          <w:rFonts w:ascii="Times New Roman" w:hAnsi="Times New Roman" w:cs="Times New Roman"/>
          <w:sz w:val="24"/>
          <w:szCs w:val="24"/>
          <w:lang w:val="bg-BG"/>
        </w:rPr>
        <w:t>STMI</w:t>
      </w:r>
      <w:r w:rsidRPr="00731221">
        <w:rPr>
          <w:rFonts w:ascii="Times New Roman" w:hAnsi="Times New Roman" w:cs="Times New Roman"/>
          <w:sz w:val="24"/>
          <w:szCs w:val="24"/>
          <w:lang w:val="bg-BG"/>
        </w:rPr>
        <w:t xml:space="preserve"> nuk përfshijnë aktivitete që të vetme ose të kombinuara çojnë në emetime të konsiderueshme të gazeve serrë. Efekt pozitiv kumulativ pritet edhe në përshtatjen ndaj ndryshimeve klimatike nga zbatimi i aktiviteteve dhe masave të përmendura me ndikim të favorshëm në ndryshimet klimatike.</w:t>
      </w:r>
    </w:p>
    <w:p w:rsidR="00731221" w:rsidRPr="006441FA" w:rsidRDefault="00731221" w:rsidP="00731221">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bookmarkStart w:id="70" w:name="_Hlk80456951"/>
      <w:r w:rsidRPr="006441FA">
        <w:rPr>
          <w:rFonts w:ascii="Times New Roman" w:eastAsiaTheme="minorEastAsia" w:hAnsi="Times New Roman" w:cs="Times New Roman"/>
          <w:color w:val="000000"/>
          <w:sz w:val="24"/>
          <w:szCs w:val="24"/>
        </w:rPr>
        <w:t>Në Nivelin e Vlerësimit të Ndikimit Strategjik nuk pritet asnjë ndikim i rëndësishëm kumulativ negativ në ujë. Sa i përket aktiviteteve indikative, mund të pritet ndikim i parëndësishëm negativ kumulativ në zonat mbrojtëse të ujit - zonat e mbrojtjes sanitare për ujin e pijshëm.</w:t>
      </w:r>
    </w:p>
    <w:p w:rsidR="000D0E87" w:rsidRPr="006441FA" w:rsidRDefault="00731221" w:rsidP="00731221">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 xml:space="preserve">Në procesin e zbatimit të </w:t>
      </w:r>
      <w:r w:rsidR="00DC181B">
        <w:rPr>
          <w:rFonts w:ascii="Times New Roman" w:eastAsiaTheme="minorEastAsia" w:hAnsi="Times New Roman" w:cs="Times New Roman"/>
          <w:color w:val="000000"/>
          <w:sz w:val="24"/>
          <w:szCs w:val="24"/>
        </w:rPr>
        <w:t>PBNK</w:t>
      </w:r>
      <w:r w:rsidRPr="006441FA">
        <w:rPr>
          <w:rFonts w:ascii="Times New Roman" w:eastAsiaTheme="minorEastAsia" w:hAnsi="Times New Roman" w:cs="Times New Roman"/>
          <w:color w:val="000000"/>
          <w:sz w:val="24"/>
          <w:szCs w:val="24"/>
        </w:rPr>
        <w:t xml:space="preserve"> dhe </w:t>
      </w:r>
      <w:r w:rsidR="007F67E9">
        <w:rPr>
          <w:rFonts w:ascii="Times New Roman" w:eastAsiaTheme="minorEastAsia" w:hAnsi="Times New Roman" w:cs="Times New Roman"/>
          <w:color w:val="000000"/>
          <w:sz w:val="24"/>
          <w:szCs w:val="24"/>
        </w:rPr>
        <w:t>STMI</w:t>
      </w:r>
      <w:r w:rsidRPr="006441FA">
        <w:rPr>
          <w:rFonts w:ascii="Times New Roman" w:eastAsiaTheme="minorEastAsia" w:hAnsi="Times New Roman" w:cs="Times New Roman"/>
          <w:color w:val="000000"/>
          <w:sz w:val="24"/>
          <w:szCs w:val="24"/>
        </w:rPr>
        <w:t xml:space="preserve"> do të ketë ndikime pozitive kumulative në ujërat sipërfaqësore si rezultat i aktiviteteve sipas Prioritetit 1 të </w:t>
      </w:r>
      <w:r w:rsidR="00DC181B">
        <w:rPr>
          <w:rFonts w:ascii="Times New Roman" w:eastAsiaTheme="minorEastAsia" w:hAnsi="Times New Roman" w:cs="Times New Roman"/>
          <w:color w:val="000000"/>
          <w:sz w:val="24"/>
          <w:szCs w:val="24"/>
        </w:rPr>
        <w:t>PBNK</w:t>
      </w:r>
      <w:r w:rsidRPr="006441FA">
        <w:rPr>
          <w:rFonts w:ascii="Times New Roman" w:eastAsiaTheme="minorEastAsia" w:hAnsi="Times New Roman" w:cs="Times New Roman"/>
          <w:color w:val="000000"/>
          <w:sz w:val="24"/>
          <w:szCs w:val="24"/>
        </w:rPr>
        <w:t xml:space="preserve"> dhe masave për modernizimin teknologjik në kuadër të </w:t>
      </w:r>
      <w:r w:rsidR="007F67E9">
        <w:rPr>
          <w:rFonts w:ascii="Times New Roman" w:eastAsiaTheme="minorEastAsia" w:hAnsi="Times New Roman" w:cs="Times New Roman"/>
          <w:color w:val="000000"/>
          <w:sz w:val="24"/>
          <w:szCs w:val="24"/>
        </w:rPr>
        <w:t>STMI</w:t>
      </w:r>
      <w:r w:rsidRPr="006441FA">
        <w:rPr>
          <w:rFonts w:ascii="Times New Roman" w:eastAsiaTheme="minorEastAsia" w:hAnsi="Times New Roman" w:cs="Times New Roman"/>
          <w:color w:val="000000"/>
          <w:sz w:val="24"/>
          <w:szCs w:val="24"/>
        </w:rPr>
        <w:t>.</w:t>
      </w:r>
    </w:p>
    <w:p w:rsidR="00731221" w:rsidRPr="00731221"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lang w:val="bg-BG"/>
        </w:rPr>
      </w:pPr>
      <w:r w:rsidRPr="00731221">
        <w:rPr>
          <w:rFonts w:ascii="Times New Roman" w:eastAsiaTheme="minorEastAsia" w:hAnsi="Times New Roman" w:cs="Times New Roman"/>
          <w:color w:val="000000"/>
          <w:sz w:val="24"/>
          <w:szCs w:val="24"/>
          <w:lang w:val="bg-BG"/>
        </w:rPr>
        <w:t xml:space="preserve">Zbatimi i </w:t>
      </w:r>
      <w:r w:rsidR="00DC181B">
        <w:rPr>
          <w:rFonts w:ascii="Times New Roman" w:eastAsiaTheme="minorEastAsia" w:hAnsi="Times New Roman" w:cs="Times New Roman"/>
          <w:color w:val="000000"/>
          <w:sz w:val="24"/>
          <w:szCs w:val="24"/>
          <w:lang w:val="bg-BG"/>
        </w:rPr>
        <w:t>PBNK</w:t>
      </w:r>
      <w:r w:rsidRPr="00731221">
        <w:rPr>
          <w:rFonts w:ascii="Times New Roman" w:eastAsiaTheme="minorEastAsia" w:hAnsi="Times New Roman" w:cs="Times New Roman"/>
          <w:color w:val="000000"/>
          <w:sz w:val="24"/>
          <w:szCs w:val="24"/>
          <w:lang w:val="bg-BG"/>
        </w:rPr>
        <w:t xml:space="preserve"> dhe </w:t>
      </w:r>
      <w:r w:rsidR="007F67E9">
        <w:rPr>
          <w:rFonts w:ascii="Times New Roman" w:eastAsiaTheme="minorEastAsia" w:hAnsi="Times New Roman" w:cs="Times New Roman"/>
          <w:color w:val="000000"/>
          <w:sz w:val="24"/>
          <w:szCs w:val="24"/>
          <w:lang w:val="bg-BG"/>
        </w:rPr>
        <w:t>STMI</w:t>
      </w:r>
      <w:r w:rsidRPr="00731221">
        <w:rPr>
          <w:rFonts w:ascii="Times New Roman" w:eastAsiaTheme="minorEastAsia" w:hAnsi="Times New Roman" w:cs="Times New Roman"/>
          <w:color w:val="000000"/>
          <w:sz w:val="24"/>
          <w:szCs w:val="24"/>
          <w:lang w:val="bg-BG"/>
        </w:rPr>
        <w:t xml:space="preserve"> mund të shoqërohet me ndikime të dobëta negative kumulative në ujërat sipërfaqësore. Këto ndikime pritet të ndodhin kryesisht gjatë ndërtimit të objekteve.</w:t>
      </w:r>
    </w:p>
    <w:p w:rsidR="00731221" w:rsidRPr="00731221"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lang w:val="bg-BG"/>
        </w:rPr>
      </w:pPr>
      <w:r w:rsidRPr="00731221">
        <w:rPr>
          <w:rFonts w:ascii="Times New Roman" w:eastAsiaTheme="minorEastAsia" w:hAnsi="Times New Roman" w:cs="Times New Roman"/>
          <w:color w:val="000000"/>
          <w:sz w:val="24"/>
          <w:szCs w:val="24"/>
          <w:lang w:val="bg-BG"/>
        </w:rPr>
        <w:t>Zhvillimi i infrastrukturës rajonale mund të ketë ndikime të dobëta kumulative negative në vendet e mbrojtjes së ujit sipas ne</w:t>
      </w:r>
      <w:r w:rsidR="00DE4049">
        <w:rPr>
          <w:rFonts w:ascii="Times New Roman" w:eastAsiaTheme="minorEastAsia" w:hAnsi="Times New Roman" w:cs="Times New Roman"/>
          <w:color w:val="000000"/>
          <w:sz w:val="24"/>
          <w:szCs w:val="24"/>
          <w:lang w:val="bg-BG"/>
        </w:rPr>
        <w:t>nit 119 të</w:t>
      </w:r>
      <w:r w:rsidRPr="00731221">
        <w:rPr>
          <w:rFonts w:ascii="Times New Roman" w:eastAsiaTheme="minorEastAsia" w:hAnsi="Times New Roman" w:cs="Times New Roman"/>
          <w:color w:val="000000"/>
          <w:sz w:val="24"/>
          <w:szCs w:val="24"/>
          <w:lang w:val="bg-BG"/>
        </w:rPr>
        <w:t xml:space="preserve"> Ligjit për Ujërat. Ato i referohen projekteve të ardhshme që do të zhvillohen në kuadër të </w:t>
      </w:r>
      <w:r w:rsidR="00DC181B">
        <w:rPr>
          <w:rFonts w:ascii="Times New Roman" w:eastAsiaTheme="minorEastAsia" w:hAnsi="Times New Roman" w:cs="Times New Roman"/>
          <w:color w:val="000000"/>
          <w:sz w:val="24"/>
          <w:szCs w:val="24"/>
          <w:lang w:val="bg-BG"/>
        </w:rPr>
        <w:t>PBNK</w:t>
      </w:r>
      <w:r w:rsidRPr="00731221">
        <w:rPr>
          <w:rFonts w:ascii="Times New Roman" w:eastAsiaTheme="minorEastAsia" w:hAnsi="Times New Roman" w:cs="Times New Roman"/>
          <w:color w:val="000000"/>
          <w:sz w:val="24"/>
          <w:szCs w:val="24"/>
          <w:lang w:val="bg-BG"/>
        </w:rPr>
        <w:t xml:space="preserve"> dhe </w:t>
      </w:r>
      <w:r w:rsidR="007F67E9">
        <w:rPr>
          <w:rFonts w:ascii="Times New Roman" w:eastAsiaTheme="minorEastAsia" w:hAnsi="Times New Roman" w:cs="Times New Roman"/>
          <w:color w:val="000000"/>
          <w:sz w:val="24"/>
          <w:szCs w:val="24"/>
          <w:lang w:val="bg-BG"/>
        </w:rPr>
        <w:t>STMI</w:t>
      </w:r>
      <w:r w:rsidRPr="00731221">
        <w:rPr>
          <w:rFonts w:ascii="Times New Roman" w:eastAsiaTheme="minorEastAsia" w:hAnsi="Times New Roman" w:cs="Times New Roman"/>
          <w:color w:val="000000"/>
          <w:sz w:val="24"/>
          <w:szCs w:val="24"/>
          <w:lang w:val="bg-BG"/>
        </w:rPr>
        <w:t>. Kombinimi i efekteve të dobëta negative dhe pozitive mund të ketë një efekt të dobët kumulativ në gjendjen sasiore në të njëjtin trup ujor sipërfaqësor në:</w:t>
      </w:r>
    </w:p>
    <w:p w:rsidR="000D0E87" w:rsidRPr="006441FA"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rPr>
      </w:pPr>
      <w:r w:rsidRPr="00731221">
        <w:rPr>
          <w:rFonts w:ascii="Times New Roman" w:eastAsiaTheme="minorEastAsia" w:hAnsi="Times New Roman" w:cs="Times New Roman"/>
          <w:color w:val="000000"/>
          <w:sz w:val="24"/>
          <w:szCs w:val="24"/>
          <w:lang w:val="bg-BG"/>
        </w:rPr>
        <w:t>-</w:t>
      </w:r>
      <w:r w:rsidR="00DE4049">
        <w:rPr>
          <w:rFonts w:ascii="Times New Roman" w:eastAsiaTheme="minorEastAsia" w:hAnsi="Times New Roman" w:cs="Times New Roman"/>
          <w:color w:val="000000"/>
          <w:sz w:val="24"/>
          <w:szCs w:val="24"/>
          <w:lang w:val="sq-MK"/>
        </w:rPr>
        <w:t xml:space="preserve"> </w:t>
      </w:r>
      <w:r w:rsidRPr="00731221">
        <w:rPr>
          <w:rFonts w:ascii="Times New Roman" w:eastAsiaTheme="minorEastAsia" w:hAnsi="Times New Roman" w:cs="Times New Roman"/>
          <w:color w:val="000000"/>
          <w:sz w:val="24"/>
          <w:szCs w:val="24"/>
          <w:lang w:val="bg-BG"/>
        </w:rPr>
        <w:t xml:space="preserve">Ekzekutimi i njëkohshëm i punimeve ndërtimore të parashikuara nga qëllimet strategjike, prioritetet investuese, vizionet dhe masat - Prioriteti 1 - sipërfaqet e gjelbra nga </w:t>
      </w:r>
      <w:r w:rsidR="00DC181B">
        <w:rPr>
          <w:rFonts w:ascii="Times New Roman" w:eastAsiaTheme="minorEastAsia" w:hAnsi="Times New Roman" w:cs="Times New Roman"/>
          <w:color w:val="000000"/>
          <w:sz w:val="24"/>
          <w:szCs w:val="24"/>
          <w:lang w:val="bg-BG"/>
        </w:rPr>
        <w:t>PBNK</w:t>
      </w:r>
      <w:r w:rsidRPr="00731221">
        <w:rPr>
          <w:rFonts w:ascii="Times New Roman" w:eastAsiaTheme="minorEastAsia" w:hAnsi="Times New Roman" w:cs="Times New Roman"/>
          <w:color w:val="000000"/>
          <w:sz w:val="24"/>
          <w:szCs w:val="24"/>
          <w:lang w:val="bg-BG"/>
        </w:rPr>
        <w:t xml:space="preserve"> dhe masat 1.2.1 dhe 1.2.3 të </w:t>
      </w:r>
      <w:r w:rsidR="007F67E9">
        <w:rPr>
          <w:rFonts w:ascii="Times New Roman" w:eastAsiaTheme="minorEastAsia" w:hAnsi="Times New Roman" w:cs="Times New Roman"/>
          <w:color w:val="000000"/>
          <w:sz w:val="24"/>
          <w:szCs w:val="24"/>
          <w:lang w:val="bg-BG"/>
        </w:rPr>
        <w:t>STMI</w:t>
      </w:r>
      <w:r w:rsidRPr="00731221">
        <w:rPr>
          <w:rFonts w:ascii="Times New Roman" w:eastAsiaTheme="minorEastAsia" w:hAnsi="Times New Roman" w:cs="Times New Roman"/>
          <w:color w:val="000000"/>
          <w:sz w:val="24"/>
          <w:szCs w:val="24"/>
          <w:lang w:val="bg-BG"/>
        </w:rPr>
        <w:t xml:space="preserve">; </w:t>
      </w:r>
    </w:p>
    <w:p w:rsidR="000D0E87" w:rsidRPr="006441FA" w:rsidRDefault="000D0E87" w:rsidP="002C667C">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rPr>
      </w:pPr>
      <w:r w:rsidRPr="002C667C">
        <w:rPr>
          <w:rFonts w:ascii="Times New Roman" w:eastAsiaTheme="minorEastAsia" w:hAnsi="Times New Roman" w:cs="Times New Roman"/>
          <w:color w:val="000000"/>
          <w:sz w:val="24"/>
          <w:szCs w:val="24"/>
          <w:lang w:val="bg-BG"/>
        </w:rPr>
        <w:t>-</w:t>
      </w:r>
      <w:r w:rsidR="009F3BB8" w:rsidRPr="009F3BB8">
        <w:t xml:space="preserve"> </w:t>
      </w:r>
      <w:r w:rsidR="009F3BB8" w:rsidRPr="006441FA">
        <w:rPr>
          <w:rFonts w:ascii="Times New Roman" w:eastAsiaTheme="minorEastAsia" w:hAnsi="Times New Roman" w:cs="Times New Roman"/>
          <w:color w:val="000000"/>
          <w:sz w:val="24"/>
          <w:szCs w:val="24"/>
        </w:rPr>
        <w:t>Funksionimi i njëkohshëm i objekteve hidraulike ekzistuese dhe të reja të ndërtuara.</w:t>
      </w:r>
    </w:p>
    <w:bookmarkEnd w:id="70"/>
    <w:p w:rsidR="009F3BB8"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Parashikimet për nivelin e objektivave strategjikë, prioriteteve të investimeve dhe objektivave specifike nuk parashikojnë ndikime të rëndësishme negative, kumulative negative në ujërat sipërfaqësore, zonat mbrojtëse ujore dhe rrezikun nga përmbytjet.</w:t>
      </w:r>
    </w:p>
    <w:p w:rsidR="009F3BB8"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 xml:space="preserve">Në lidhje me </w:t>
      </w:r>
      <w:r w:rsidRPr="00C767E7">
        <w:rPr>
          <w:rFonts w:ascii="Times New Roman" w:eastAsiaTheme="minorEastAsia" w:hAnsi="Times New Roman" w:cs="Times New Roman"/>
          <w:b/>
          <w:color w:val="000000"/>
          <w:sz w:val="24"/>
          <w:szCs w:val="24"/>
        </w:rPr>
        <w:t>ujërat nëntokësore</w:t>
      </w:r>
      <w:r w:rsidRPr="006441FA">
        <w:rPr>
          <w:rFonts w:ascii="Times New Roman" w:eastAsiaTheme="minorEastAsia" w:hAnsi="Times New Roman" w:cs="Times New Roman"/>
          <w:color w:val="000000"/>
          <w:sz w:val="24"/>
          <w:szCs w:val="24"/>
        </w:rPr>
        <w:t xml:space="preserve">, </w:t>
      </w:r>
      <w:r w:rsidR="00C767E7" w:rsidRPr="00C767E7">
        <w:rPr>
          <w:rFonts w:ascii="Times New Roman" w:eastAsiaTheme="minorEastAsia" w:hAnsi="Times New Roman" w:cs="Times New Roman"/>
          <w:color w:val="000000"/>
          <w:sz w:val="24"/>
          <w:szCs w:val="24"/>
        </w:rPr>
        <w:t>nuk pritet asnjë ndikim, duke përfshirë edhe atë kumulativ.</w:t>
      </w:r>
    </w:p>
    <w:p w:rsidR="002C667C"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lastRenderedPageBreak/>
        <w:t xml:space="preserve">Në procesin e zbatimit të disa aktiviteteve dhe masave nën </w:t>
      </w:r>
      <w:r w:rsidR="00DC181B">
        <w:rPr>
          <w:rFonts w:ascii="Times New Roman" w:eastAsiaTheme="minorEastAsia" w:hAnsi="Times New Roman" w:cs="Times New Roman"/>
          <w:color w:val="000000"/>
          <w:sz w:val="24"/>
          <w:szCs w:val="24"/>
        </w:rPr>
        <w:t>PBNK</w:t>
      </w:r>
      <w:r w:rsidRPr="006441FA">
        <w:rPr>
          <w:rFonts w:ascii="Times New Roman" w:eastAsiaTheme="minorEastAsia" w:hAnsi="Times New Roman" w:cs="Times New Roman"/>
          <w:color w:val="000000"/>
          <w:sz w:val="24"/>
          <w:szCs w:val="24"/>
        </w:rPr>
        <w:t xml:space="preserve"> dhe </w:t>
      </w:r>
      <w:r w:rsidR="007F67E9">
        <w:rPr>
          <w:rFonts w:ascii="Times New Roman" w:eastAsiaTheme="minorEastAsia" w:hAnsi="Times New Roman" w:cs="Times New Roman"/>
          <w:color w:val="000000"/>
          <w:sz w:val="24"/>
          <w:szCs w:val="24"/>
        </w:rPr>
        <w:t>STMI</w:t>
      </w:r>
      <w:r w:rsidRPr="006441FA">
        <w:rPr>
          <w:rFonts w:ascii="Times New Roman" w:eastAsiaTheme="minorEastAsia" w:hAnsi="Times New Roman" w:cs="Times New Roman"/>
          <w:color w:val="000000"/>
          <w:sz w:val="24"/>
          <w:szCs w:val="24"/>
        </w:rPr>
        <w:t xml:space="preserve"> do të ketë ndikime pozitive kumulative në </w:t>
      </w:r>
      <w:r w:rsidR="00181E80">
        <w:rPr>
          <w:rFonts w:ascii="Times New Roman" w:eastAsiaTheme="minorEastAsia" w:hAnsi="Times New Roman" w:cs="Times New Roman"/>
          <w:b/>
          <w:color w:val="000000"/>
          <w:sz w:val="24"/>
          <w:szCs w:val="24"/>
        </w:rPr>
        <w:t>troje</w:t>
      </w:r>
      <w:r w:rsidRPr="006441FA">
        <w:rPr>
          <w:rFonts w:ascii="Times New Roman" w:eastAsiaTheme="minorEastAsia" w:hAnsi="Times New Roman" w:cs="Times New Roman"/>
          <w:color w:val="000000"/>
          <w:sz w:val="24"/>
          <w:szCs w:val="24"/>
        </w:rPr>
        <w:t xml:space="preserve"> - Prioriteti 1 - Zonat e gjelbra të </w:t>
      </w:r>
      <w:r w:rsidR="00DC181B">
        <w:rPr>
          <w:rFonts w:ascii="Times New Roman" w:eastAsiaTheme="minorEastAsia" w:hAnsi="Times New Roman" w:cs="Times New Roman"/>
          <w:color w:val="000000"/>
          <w:sz w:val="24"/>
          <w:szCs w:val="24"/>
        </w:rPr>
        <w:t>PBNK</w:t>
      </w:r>
      <w:r w:rsidRPr="006441FA">
        <w:rPr>
          <w:rFonts w:ascii="Times New Roman" w:eastAsiaTheme="minorEastAsia" w:hAnsi="Times New Roman" w:cs="Times New Roman"/>
          <w:color w:val="000000"/>
          <w:sz w:val="24"/>
          <w:szCs w:val="24"/>
        </w:rPr>
        <w:t xml:space="preserve"> dhe masa 1.1.1 e </w:t>
      </w:r>
      <w:r w:rsidR="007F67E9">
        <w:rPr>
          <w:rFonts w:ascii="Times New Roman" w:eastAsiaTheme="minorEastAsia" w:hAnsi="Times New Roman" w:cs="Times New Roman"/>
          <w:color w:val="000000"/>
          <w:sz w:val="24"/>
          <w:szCs w:val="24"/>
        </w:rPr>
        <w:t>STMI</w:t>
      </w:r>
      <w:r w:rsidRPr="006441FA">
        <w:rPr>
          <w:rFonts w:ascii="Times New Roman" w:eastAsiaTheme="minorEastAsia" w:hAnsi="Times New Roman" w:cs="Times New Roman"/>
          <w:color w:val="000000"/>
          <w:sz w:val="24"/>
          <w:szCs w:val="24"/>
        </w:rPr>
        <w:t xml:space="preserve">). </w:t>
      </w:r>
    </w:p>
    <w:p w:rsidR="009F3BB8" w:rsidRPr="009F3BB8"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9F3BB8">
        <w:rPr>
          <w:rFonts w:ascii="Times New Roman" w:eastAsiaTheme="minorEastAsia" w:hAnsi="Times New Roman" w:cs="Times New Roman"/>
          <w:color w:val="000000"/>
          <w:sz w:val="24"/>
          <w:szCs w:val="24"/>
          <w:lang w:val="bg-BG"/>
        </w:rPr>
        <w:t xml:space="preserve">Zbatimi i </w:t>
      </w:r>
      <w:r w:rsidR="00DC181B">
        <w:rPr>
          <w:rFonts w:ascii="Times New Roman" w:eastAsiaTheme="minorEastAsia" w:hAnsi="Times New Roman" w:cs="Times New Roman"/>
          <w:color w:val="000000"/>
          <w:sz w:val="24"/>
          <w:szCs w:val="24"/>
          <w:lang w:val="bg-BG"/>
        </w:rPr>
        <w:t>PBNK</w:t>
      </w:r>
      <w:r w:rsidRPr="009F3BB8">
        <w:rPr>
          <w:rFonts w:ascii="Times New Roman" w:eastAsiaTheme="minorEastAsia" w:hAnsi="Times New Roman" w:cs="Times New Roman"/>
          <w:color w:val="000000"/>
          <w:sz w:val="24"/>
          <w:szCs w:val="24"/>
          <w:lang w:val="bg-BG"/>
        </w:rPr>
        <w:t xml:space="preserve"> dhe </w:t>
      </w:r>
      <w:r w:rsidR="007F67E9">
        <w:rPr>
          <w:rFonts w:ascii="Times New Roman" w:eastAsiaTheme="minorEastAsia" w:hAnsi="Times New Roman" w:cs="Times New Roman"/>
          <w:color w:val="000000"/>
          <w:sz w:val="24"/>
          <w:szCs w:val="24"/>
          <w:lang w:val="bg-BG"/>
        </w:rPr>
        <w:t>STMI</w:t>
      </w:r>
      <w:r w:rsidRPr="009F3BB8">
        <w:rPr>
          <w:rFonts w:ascii="Times New Roman" w:eastAsiaTheme="minorEastAsia" w:hAnsi="Times New Roman" w:cs="Times New Roman"/>
          <w:color w:val="000000"/>
          <w:sz w:val="24"/>
          <w:szCs w:val="24"/>
          <w:lang w:val="bg-BG"/>
        </w:rPr>
        <w:t xml:space="preserve"> mund të shoqërohet me ndikime të dobëta negative në </w:t>
      </w:r>
      <w:r w:rsidR="00181E80">
        <w:rPr>
          <w:rFonts w:ascii="Times New Roman" w:eastAsiaTheme="minorEastAsia" w:hAnsi="Times New Roman" w:cs="Times New Roman"/>
          <w:color w:val="000000"/>
          <w:sz w:val="24"/>
          <w:szCs w:val="24"/>
          <w:lang w:val="en-BZ"/>
        </w:rPr>
        <w:t>troje</w:t>
      </w:r>
      <w:r w:rsidRPr="009F3BB8">
        <w:rPr>
          <w:rFonts w:ascii="Times New Roman" w:eastAsiaTheme="minorEastAsia" w:hAnsi="Times New Roman" w:cs="Times New Roman"/>
          <w:color w:val="000000"/>
          <w:sz w:val="24"/>
          <w:szCs w:val="24"/>
          <w:lang w:val="bg-BG"/>
        </w:rPr>
        <w:t xml:space="preserve">. Këto ndikime pritet të ndodhin kryesisht gjatë ndërtimit të objekteve dhe </w:t>
      </w:r>
      <w:r w:rsidR="00181E80">
        <w:rPr>
          <w:rFonts w:ascii="Times New Roman" w:eastAsiaTheme="minorEastAsia" w:hAnsi="Times New Roman" w:cs="Times New Roman"/>
          <w:color w:val="000000"/>
          <w:sz w:val="24"/>
          <w:szCs w:val="24"/>
          <w:lang w:val="en-BZ"/>
        </w:rPr>
        <w:t>kantiereve</w:t>
      </w:r>
      <w:r w:rsidRPr="009F3BB8">
        <w:rPr>
          <w:rFonts w:ascii="Times New Roman" w:eastAsiaTheme="minorEastAsia" w:hAnsi="Times New Roman" w:cs="Times New Roman"/>
          <w:color w:val="000000"/>
          <w:sz w:val="24"/>
          <w:szCs w:val="24"/>
          <w:lang w:val="bg-BG"/>
        </w:rPr>
        <w:t>:</w:t>
      </w:r>
    </w:p>
    <w:p w:rsidR="009F3BB8" w:rsidRPr="009F3BB8"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9F3BB8">
        <w:rPr>
          <w:rFonts w:ascii="Times New Roman" w:eastAsiaTheme="minorEastAsia" w:hAnsi="Times New Roman" w:cs="Times New Roman"/>
          <w:color w:val="000000"/>
          <w:sz w:val="24"/>
          <w:szCs w:val="24"/>
          <w:lang w:val="bg-BG"/>
        </w:rPr>
        <w:t>- Kryerja e njëkohshme e punimeve ndërtimore për projekt propozime dhe propozime të tjera për investime;</w:t>
      </w:r>
    </w:p>
    <w:p w:rsidR="002C667C"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9F3BB8">
        <w:rPr>
          <w:rFonts w:ascii="Times New Roman" w:eastAsiaTheme="minorEastAsia" w:hAnsi="Times New Roman" w:cs="Times New Roman"/>
          <w:color w:val="000000"/>
          <w:sz w:val="24"/>
          <w:szCs w:val="24"/>
          <w:lang w:val="bg-BG"/>
        </w:rPr>
        <w:t>-</w:t>
      </w:r>
      <w:r w:rsidR="00181E80">
        <w:rPr>
          <w:rFonts w:ascii="Times New Roman" w:eastAsiaTheme="minorEastAsia" w:hAnsi="Times New Roman" w:cs="Times New Roman"/>
          <w:color w:val="000000"/>
          <w:sz w:val="24"/>
          <w:szCs w:val="24"/>
          <w:lang w:val="en-BZ"/>
        </w:rPr>
        <w:t xml:space="preserve"> </w:t>
      </w:r>
      <w:r w:rsidRPr="009F3BB8">
        <w:rPr>
          <w:rFonts w:ascii="Times New Roman" w:eastAsiaTheme="minorEastAsia" w:hAnsi="Times New Roman" w:cs="Times New Roman"/>
          <w:color w:val="000000"/>
          <w:sz w:val="24"/>
          <w:szCs w:val="24"/>
          <w:lang w:val="bg-BG"/>
        </w:rPr>
        <w:t xml:space="preserve">Funksionimi i njëkohshëm i ndërtesave, objekteve dhe infrastrukturës ekzistuese dhe të reja. </w:t>
      </w:r>
    </w:p>
    <w:p w:rsidR="002C667C" w:rsidRPr="006441FA" w:rsidRDefault="009F3BB8" w:rsidP="002C667C">
      <w:pPr>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 xml:space="preserve">Parashikimet për nivelin e objektivave strategjikë, prioritetet e investimeve dhe objektivat specifike nuk parashikojnë ndikime të rëndësishme negative, kumulative negative në tokë dhe </w:t>
      </w:r>
      <w:r w:rsidR="00181E80">
        <w:rPr>
          <w:rFonts w:ascii="Times New Roman" w:eastAsiaTheme="minorEastAsia" w:hAnsi="Times New Roman" w:cs="Times New Roman"/>
          <w:color w:val="000000"/>
          <w:sz w:val="24"/>
          <w:szCs w:val="24"/>
        </w:rPr>
        <w:t>truall</w:t>
      </w:r>
      <w:r w:rsidRPr="006441FA">
        <w:rPr>
          <w:rFonts w:ascii="Times New Roman" w:eastAsiaTheme="minorEastAsia" w:hAnsi="Times New Roman" w:cs="Times New Roman"/>
          <w:color w:val="000000"/>
          <w:sz w:val="24"/>
          <w:szCs w:val="24"/>
        </w:rPr>
        <w:t>.</w:t>
      </w:r>
    </w:p>
    <w:p w:rsidR="002C667C" w:rsidRDefault="008441C1" w:rsidP="002C667C">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Në lidhje me </w:t>
      </w:r>
      <w:r w:rsidRPr="00181E80">
        <w:rPr>
          <w:rFonts w:ascii="Times New Roman" w:eastAsia="Calibri" w:hAnsi="Times New Roman" w:cs="Times New Roman"/>
          <w:b/>
          <w:sz w:val="24"/>
          <w:szCs w:val="24"/>
          <w:lang w:val="bg-BG"/>
        </w:rPr>
        <w:t>biodiversitetin</w:t>
      </w:r>
      <w:r w:rsidRPr="008441C1">
        <w:rPr>
          <w:rFonts w:ascii="Times New Roman" w:eastAsia="Calibri" w:hAnsi="Times New Roman" w:cs="Times New Roman"/>
          <w:sz w:val="24"/>
          <w:szCs w:val="24"/>
          <w:lang w:val="bg-BG"/>
        </w:rPr>
        <w:t xml:space="preserve">, ndikimi i kundërt kumulativ është i mundur në të gjitha aktivitetet dhe masat që lidhen me ndërtimin e zonave të reja - shkalla varet nga propozimi specifik i projektit, parametrat e tij, vendndodhja, shkalla. Një efekt kumulativ negativ është i mundur edhe si rezultat i zhvillimit të produkteve të reja turistike në vendet ku tashmë ka një fluks turistik. Parashikimi për ndikimin kumulativ në </w:t>
      </w:r>
      <w:r w:rsidRPr="00181E80">
        <w:rPr>
          <w:rFonts w:ascii="Times New Roman" w:eastAsia="Calibri" w:hAnsi="Times New Roman" w:cs="Times New Roman"/>
          <w:b/>
          <w:sz w:val="24"/>
          <w:szCs w:val="24"/>
          <w:lang w:val="bg-BG"/>
        </w:rPr>
        <w:t>peizazh</w:t>
      </w:r>
      <w:r w:rsidRPr="008441C1">
        <w:rPr>
          <w:rFonts w:ascii="Times New Roman" w:eastAsia="Calibri" w:hAnsi="Times New Roman" w:cs="Times New Roman"/>
          <w:sz w:val="24"/>
          <w:szCs w:val="24"/>
          <w:lang w:val="bg-BG"/>
        </w:rPr>
        <w:t xml:space="preserve"> është i ngjashëm.</w:t>
      </w:r>
    </w:p>
    <w:p w:rsidR="00976C1C" w:rsidRDefault="008441C1" w:rsidP="002C667C">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Në lidhje me </w:t>
      </w:r>
      <w:r w:rsidRPr="00181E80">
        <w:rPr>
          <w:rFonts w:ascii="Times New Roman" w:eastAsia="Calibri" w:hAnsi="Times New Roman" w:cs="Times New Roman"/>
          <w:b/>
          <w:sz w:val="24"/>
          <w:szCs w:val="24"/>
          <w:lang w:val="bg-BG"/>
        </w:rPr>
        <w:t>territoret e mbrojtura</w:t>
      </w:r>
      <w:r w:rsidRPr="008441C1">
        <w:rPr>
          <w:rFonts w:ascii="Times New Roman" w:eastAsia="Calibri" w:hAnsi="Times New Roman" w:cs="Times New Roman"/>
          <w:sz w:val="24"/>
          <w:szCs w:val="24"/>
          <w:lang w:val="bg-BG"/>
        </w:rPr>
        <w:t xml:space="preserve">, ndikimet kumulative janë të mundshme, të ngjashme me ato për biodiversitetin. </w:t>
      </w:r>
    </w:p>
    <w:p w:rsidR="008441C1" w:rsidRPr="008441C1" w:rsidRDefault="008441C1" w:rsidP="008441C1">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Nuk pritet asnjë efekt kumulativ në </w:t>
      </w:r>
      <w:r w:rsidRPr="00181E80">
        <w:rPr>
          <w:rFonts w:ascii="Times New Roman" w:eastAsia="Calibri" w:hAnsi="Times New Roman" w:cs="Times New Roman"/>
          <w:b/>
          <w:sz w:val="24"/>
          <w:szCs w:val="24"/>
          <w:lang w:val="bg-BG"/>
        </w:rPr>
        <w:t>zonat e mbrojtura</w:t>
      </w:r>
      <w:r w:rsidRPr="008441C1">
        <w:rPr>
          <w:rFonts w:ascii="Times New Roman" w:eastAsia="Calibri" w:hAnsi="Times New Roman" w:cs="Times New Roman"/>
          <w:sz w:val="24"/>
          <w:szCs w:val="24"/>
          <w:lang w:val="bg-BG"/>
        </w:rPr>
        <w:t xml:space="preserve"> për shkak të regjimit më të rreptë të menaxhimit në to, përkatësisht ndalim ndërtimi.</w:t>
      </w:r>
    </w:p>
    <w:p w:rsidR="00AC4A50" w:rsidRPr="00AC4A50" w:rsidRDefault="008441C1" w:rsidP="00AC4A50">
      <w:pPr>
        <w:spacing w:after="0" w:line="276" w:lineRule="auto"/>
        <w:ind w:firstLine="720"/>
        <w:jc w:val="both"/>
        <w:rPr>
          <w:rFonts w:ascii="Times New Roman" w:eastAsia="Calibri" w:hAnsi="Times New Roman" w:cs="Times New Roman"/>
          <w:sz w:val="24"/>
          <w:szCs w:val="24"/>
          <w:lang w:val="en-BZ"/>
        </w:rPr>
      </w:pPr>
      <w:r w:rsidRPr="008441C1">
        <w:rPr>
          <w:rFonts w:ascii="Times New Roman" w:eastAsia="Calibri" w:hAnsi="Times New Roman" w:cs="Times New Roman"/>
          <w:sz w:val="24"/>
          <w:szCs w:val="24"/>
          <w:lang w:val="bg-BG"/>
        </w:rPr>
        <w:t xml:space="preserve">Përsa i përket faktorit të </w:t>
      </w:r>
      <w:r w:rsidRPr="00181E80">
        <w:rPr>
          <w:rFonts w:ascii="Times New Roman" w:eastAsia="Calibri" w:hAnsi="Times New Roman" w:cs="Times New Roman"/>
          <w:b/>
          <w:sz w:val="24"/>
          <w:szCs w:val="24"/>
          <w:lang w:val="bg-BG"/>
        </w:rPr>
        <w:t>zhurmës</w:t>
      </w:r>
      <w:r w:rsidRPr="008441C1">
        <w:rPr>
          <w:rFonts w:ascii="Times New Roman" w:eastAsia="Calibri" w:hAnsi="Times New Roman" w:cs="Times New Roman"/>
          <w:sz w:val="24"/>
          <w:szCs w:val="24"/>
          <w:lang w:val="bg-BG"/>
        </w:rPr>
        <w:t>, ndikimi i pritur përcaktohet si pozitiv, kumulativ. Nuk pritet asnjë efekt kumulativ negativ për</w:t>
      </w:r>
      <w:r w:rsidR="00181E80">
        <w:rPr>
          <w:rFonts w:ascii="Times New Roman" w:eastAsia="Calibri" w:hAnsi="Times New Roman" w:cs="Times New Roman"/>
          <w:sz w:val="24"/>
          <w:szCs w:val="24"/>
          <w:lang w:val="bg-BG"/>
        </w:rPr>
        <w:t xml:space="preserve"> rajonin në shqyrtim, </w:t>
      </w:r>
      <w:r w:rsidR="00181E80">
        <w:rPr>
          <w:rFonts w:ascii="Times New Roman" w:eastAsia="Calibri" w:hAnsi="Times New Roman" w:cs="Times New Roman"/>
          <w:sz w:val="24"/>
          <w:szCs w:val="24"/>
          <w:lang w:val="en-BZ"/>
        </w:rPr>
        <w:t xml:space="preserve">duke </w:t>
      </w:r>
      <w:r w:rsidR="00181E80">
        <w:rPr>
          <w:rFonts w:ascii="Times New Roman" w:eastAsia="Calibri" w:hAnsi="Times New Roman" w:cs="Times New Roman"/>
          <w:sz w:val="24"/>
          <w:szCs w:val="24"/>
          <w:lang w:val="bg-BG"/>
        </w:rPr>
        <w:t>përfshirë shfaqjen</w:t>
      </w:r>
      <w:r w:rsidRPr="008441C1">
        <w:rPr>
          <w:rFonts w:ascii="Times New Roman" w:eastAsia="Calibri" w:hAnsi="Times New Roman" w:cs="Times New Roman"/>
          <w:sz w:val="24"/>
          <w:szCs w:val="24"/>
          <w:lang w:val="bg-BG"/>
        </w:rPr>
        <w:t xml:space="preserve"> e rrezikut shëndetësor për popullatën e zonës nga veprimi i zhurmës. Për sa i përket </w:t>
      </w:r>
      <w:r w:rsidRPr="00AC4A50">
        <w:rPr>
          <w:rFonts w:ascii="Times New Roman" w:eastAsia="Calibri" w:hAnsi="Times New Roman" w:cs="Times New Roman"/>
          <w:b/>
          <w:sz w:val="24"/>
          <w:szCs w:val="24"/>
          <w:lang w:val="bg-BG"/>
        </w:rPr>
        <w:t xml:space="preserve">faktorëve </w:t>
      </w:r>
      <w:r w:rsidRPr="00AC4A50">
        <w:rPr>
          <w:rFonts w:ascii="Times New Roman" w:eastAsia="Calibri" w:hAnsi="Times New Roman" w:cs="Times New Roman"/>
          <w:sz w:val="24"/>
          <w:szCs w:val="24"/>
          <w:lang w:val="bg-BG"/>
        </w:rPr>
        <w:t>të tjerë</w:t>
      </w:r>
      <w:r w:rsidRPr="00AC4A50">
        <w:rPr>
          <w:rFonts w:ascii="Times New Roman" w:eastAsia="Calibri" w:hAnsi="Times New Roman" w:cs="Times New Roman"/>
          <w:b/>
          <w:sz w:val="24"/>
          <w:szCs w:val="24"/>
          <w:lang w:val="bg-BG"/>
        </w:rPr>
        <w:t xml:space="preserve"> të dëmshëm fizikë</w:t>
      </w:r>
      <w:r w:rsidRPr="008441C1">
        <w:rPr>
          <w:rFonts w:ascii="Times New Roman" w:eastAsia="Calibri" w:hAnsi="Times New Roman" w:cs="Times New Roman"/>
          <w:sz w:val="24"/>
          <w:szCs w:val="24"/>
          <w:lang w:val="bg-BG"/>
        </w:rPr>
        <w:t xml:space="preserve">, nuk pritet asnjë ndikim, </w:t>
      </w:r>
      <w:r w:rsidR="00AC4A50" w:rsidRPr="00AC4A50">
        <w:rPr>
          <w:rFonts w:ascii="Times New Roman" w:eastAsia="Calibri" w:hAnsi="Times New Roman" w:cs="Times New Roman"/>
          <w:sz w:val="24"/>
          <w:szCs w:val="24"/>
          <w:lang w:val="en-BZ"/>
        </w:rPr>
        <w:t>përfshirë edhe atë kumulativ.</w:t>
      </w:r>
    </w:p>
    <w:p w:rsidR="002C667C"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Nuk pritet asnjë ndikim negativ kumulativ për vendet e </w:t>
      </w:r>
      <w:r w:rsidRPr="00AC4A50">
        <w:rPr>
          <w:rFonts w:ascii="Times New Roman" w:hAnsi="Times New Roman" w:cs="Times New Roman"/>
          <w:b/>
          <w:sz w:val="24"/>
          <w:szCs w:val="24"/>
          <w:lang w:val="bg-BG"/>
        </w:rPr>
        <w:t>trashëgimisë kulturore</w:t>
      </w:r>
      <w:r w:rsidRPr="008441C1">
        <w:rPr>
          <w:rFonts w:ascii="Times New Roman" w:hAnsi="Times New Roman" w:cs="Times New Roman"/>
          <w:sz w:val="24"/>
          <w:szCs w:val="24"/>
          <w:lang w:val="bg-BG"/>
        </w:rPr>
        <w:t xml:space="preserve">. </w:t>
      </w:r>
    </w:p>
    <w:p w:rsidR="00976C1C" w:rsidRPr="00C61E65" w:rsidRDefault="008441C1" w:rsidP="00976C1C">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Për sa i përket </w:t>
      </w:r>
      <w:r w:rsidR="00AC4A50">
        <w:rPr>
          <w:rFonts w:ascii="Times New Roman" w:hAnsi="Times New Roman" w:cs="Times New Roman"/>
          <w:b/>
          <w:sz w:val="24"/>
          <w:szCs w:val="24"/>
          <w:lang w:val="en-BZ"/>
        </w:rPr>
        <w:t>mjeteve materiale</w:t>
      </w:r>
      <w:r w:rsidRPr="008441C1">
        <w:rPr>
          <w:rFonts w:ascii="Times New Roman" w:hAnsi="Times New Roman" w:cs="Times New Roman"/>
          <w:sz w:val="24"/>
          <w:szCs w:val="24"/>
          <w:lang w:val="bg-BG"/>
        </w:rPr>
        <w:t xml:space="preserve">, një ndikim kumulativ pozitiv pritet të përmirësojë gjendjen e </w:t>
      </w:r>
      <w:r w:rsidR="00AC4A50">
        <w:rPr>
          <w:rFonts w:ascii="Times New Roman" w:hAnsi="Times New Roman" w:cs="Times New Roman"/>
          <w:sz w:val="24"/>
          <w:szCs w:val="24"/>
          <w:lang w:val="en-BZ"/>
        </w:rPr>
        <w:t>mjeteve</w:t>
      </w:r>
      <w:r w:rsidRPr="008441C1">
        <w:rPr>
          <w:rFonts w:ascii="Times New Roman" w:hAnsi="Times New Roman" w:cs="Times New Roman"/>
          <w:sz w:val="24"/>
          <w:szCs w:val="24"/>
          <w:lang w:val="bg-BG"/>
        </w:rPr>
        <w:t xml:space="preserve"> fikse ekzistuese </w:t>
      </w:r>
      <w:r w:rsidR="00AC4A50">
        <w:rPr>
          <w:rFonts w:ascii="Times New Roman" w:hAnsi="Times New Roman" w:cs="Times New Roman"/>
          <w:sz w:val="24"/>
          <w:szCs w:val="24"/>
          <w:lang w:val="en-BZ"/>
        </w:rPr>
        <w:t>materiale</w:t>
      </w:r>
      <w:r w:rsidRPr="008441C1">
        <w:rPr>
          <w:rFonts w:ascii="Times New Roman" w:hAnsi="Times New Roman" w:cs="Times New Roman"/>
          <w:sz w:val="24"/>
          <w:szCs w:val="24"/>
          <w:lang w:val="bg-BG"/>
        </w:rPr>
        <w:t xml:space="preserve"> dhe/ose të ndërtojë të reja miqësore me mjedisin në zonën ndërkufitare, si nëpërmjet aktiviteteve dhe masave specifike të pranueshme që synojnë </w:t>
      </w:r>
      <w:r w:rsidR="0099217E">
        <w:rPr>
          <w:rFonts w:ascii="Times New Roman" w:hAnsi="Times New Roman" w:cs="Times New Roman"/>
          <w:sz w:val="24"/>
          <w:szCs w:val="24"/>
          <w:lang w:val="bg-BG"/>
        </w:rPr>
        <w:t>transportin, kulturën, turizmin, infrastruktur</w:t>
      </w:r>
      <w:r w:rsidR="0099217E">
        <w:rPr>
          <w:rFonts w:ascii="Times New Roman" w:hAnsi="Times New Roman" w:cs="Times New Roman"/>
          <w:sz w:val="24"/>
          <w:szCs w:val="24"/>
          <w:lang w:val="sq-MK"/>
        </w:rPr>
        <w:t>ën</w:t>
      </w:r>
      <w:r w:rsidRPr="008441C1">
        <w:rPr>
          <w:rFonts w:ascii="Times New Roman" w:hAnsi="Times New Roman" w:cs="Times New Roman"/>
          <w:sz w:val="24"/>
          <w:szCs w:val="24"/>
          <w:lang w:val="bg-BG"/>
        </w:rPr>
        <w:t xml:space="preserve"> urbane, e komunikimit, dixhitale dhe mjedisore do të sigurojë lëvizshmëri dhe lidhje të qëndrueshme rajonale, e cila nga ana tjetër do të ketë një ndikim të drejtpërdrejtë në rritjen e konkurrencës së rajonit në tërësi. Nuk pritet asnjë efekt kumulativ negativ.</w:t>
      </w:r>
    </w:p>
    <w:p w:rsidR="008E77CC" w:rsidRPr="000B3871"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Për sa i përket </w:t>
      </w:r>
      <w:r w:rsidRPr="0099217E">
        <w:rPr>
          <w:rFonts w:ascii="Times New Roman" w:hAnsi="Times New Roman" w:cs="Times New Roman"/>
          <w:b/>
          <w:sz w:val="24"/>
          <w:szCs w:val="24"/>
          <w:lang w:val="bg-BG"/>
        </w:rPr>
        <w:t>mbet</w:t>
      </w:r>
      <w:r w:rsidR="0099217E" w:rsidRPr="0099217E">
        <w:rPr>
          <w:rFonts w:ascii="Times New Roman" w:hAnsi="Times New Roman" w:cs="Times New Roman"/>
          <w:b/>
          <w:sz w:val="24"/>
          <w:szCs w:val="24"/>
          <w:lang w:val="sq-MK"/>
        </w:rPr>
        <w:t>urinave</w:t>
      </w:r>
      <w:r w:rsidRPr="008441C1">
        <w:rPr>
          <w:rFonts w:ascii="Times New Roman" w:hAnsi="Times New Roman" w:cs="Times New Roman"/>
          <w:sz w:val="24"/>
          <w:szCs w:val="24"/>
          <w:lang w:val="bg-BG"/>
        </w:rPr>
        <w:t>, pritet një ndikim pozitiv kumulativ për menaxhimin e mbet</w:t>
      </w:r>
      <w:r w:rsidR="00D0446B">
        <w:rPr>
          <w:rFonts w:ascii="Times New Roman" w:hAnsi="Times New Roman" w:cs="Times New Roman"/>
          <w:sz w:val="24"/>
          <w:szCs w:val="24"/>
          <w:lang w:val="sq-MK"/>
        </w:rPr>
        <w:t>urinave</w:t>
      </w:r>
      <w:r w:rsidRPr="008441C1">
        <w:rPr>
          <w:rFonts w:ascii="Times New Roman" w:hAnsi="Times New Roman" w:cs="Times New Roman"/>
          <w:sz w:val="24"/>
          <w:szCs w:val="24"/>
          <w:lang w:val="bg-BG"/>
        </w:rPr>
        <w:t xml:space="preserve"> në zonën ndërkufitare, pasi aktivitetet dhe masat specifike të pranueshme për pastrimin e ndotjes dhe ekonomisë rrethore do të përmirësojnë menaxhimin e </w:t>
      </w:r>
      <w:r w:rsidR="00D0446B" w:rsidRPr="008441C1">
        <w:rPr>
          <w:rFonts w:ascii="Times New Roman" w:hAnsi="Times New Roman" w:cs="Times New Roman"/>
          <w:sz w:val="24"/>
          <w:szCs w:val="24"/>
          <w:lang w:val="bg-BG"/>
        </w:rPr>
        <w:t>mbet</w:t>
      </w:r>
      <w:r w:rsidR="00D0446B">
        <w:rPr>
          <w:rFonts w:ascii="Times New Roman" w:hAnsi="Times New Roman" w:cs="Times New Roman"/>
          <w:sz w:val="24"/>
          <w:szCs w:val="24"/>
          <w:lang w:val="sq-MK"/>
        </w:rPr>
        <w:t>urinave</w:t>
      </w:r>
      <w:r w:rsidR="00D0446B" w:rsidRPr="008441C1">
        <w:rPr>
          <w:rFonts w:ascii="Times New Roman" w:hAnsi="Times New Roman" w:cs="Times New Roman"/>
          <w:sz w:val="24"/>
          <w:szCs w:val="24"/>
          <w:lang w:val="bg-BG"/>
        </w:rPr>
        <w:t xml:space="preserve"> </w:t>
      </w:r>
      <w:r w:rsidRPr="008441C1">
        <w:rPr>
          <w:rFonts w:ascii="Times New Roman" w:hAnsi="Times New Roman" w:cs="Times New Roman"/>
          <w:sz w:val="24"/>
          <w:szCs w:val="24"/>
          <w:lang w:val="bg-BG"/>
        </w:rPr>
        <w:t>në përgjithësi. Nuk pritet asnjë efekt kumulativ negativ.</w:t>
      </w:r>
    </w:p>
    <w:p w:rsidR="00370A05"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Në lidhje me </w:t>
      </w:r>
      <w:r w:rsidRPr="00D0446B">
        <w:rPr>
          <w:rFonts w:ascii="Times New Roman" w:hAnsi="Times New Roman" w:cs="Times New Roman"/>
          <w:b/>
          <w:sz w:val="24"/>
          <w:szCs w:val="24"/>
          <w:lang w:val="bg-BG"/>
        </w:rPr>
        <w:t>kimikatet e rrezikshme dhe rrezikun e aksidenteve të mëdha</w:t>
      </w:r>
      <w:r w:rsidRPr="008441C1">
        <w:rPr>
          <w:rFonts w:ascii="Times New Roman" w:hAnsi="Times New Roman" w:cs="Times New Roman"/>
          <w:sz w:val="24"/>
          <w:szCs w:val="24"/>
          <w:lang w:val="bg-BG"/>
        </w:rPr>
        <w:t xml:space="preserve">, nuk pritet asnjë ndikim kumulativ. </w:t>
      </w:r>
    </w:p>
    <w:p w:rsidR="00976C1C" w:rsidRPr="000B3871"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Parashikimet e </w:t>
      </w:r>
      <w:r w:rsidR="00DC181B">
        <w:rPr>
          <w:rFonts w:ascii="Times New Roman" w:hAnsi="Times New Roman" w:cs="Times New Roman"/>
          <w:sz w:val="24"/>
          <w:szCs w:val="24"/>
          <w:lang w:val="bg-BG"/>
        </w:rPr>
        <w:t>PBNK</w:t>
      </w:r>
      <w:r w:rsidRPr="008441C1">
        <w:rPr>
          <w:rFonts w:ascii="Times New Roman" w:hAnsi="Times New Roman" w:cs="Times New Roman"/>
          <w:sz w:val="24"/>
          <w:szCs w:val="24"/>
          <w:lang w:val="bg-BG"/>
        </w:rPr>
        <w:t xml:space="preserve"> dhe </w:t>
      </w:r>
      <w:r w:rsidR="007F67E9">
        <w:rPr>
          <w:rFonts w:ascii="Times New Roman" w:hAnsi="Times New Roman" w:cs="Times New Roman"/>
          <w:sz w:val="24"/>
          <w:szCs w:val="24"/>
          <w:lang w:val="bg-BG"/>
        </w:rPr>
        <w:t>STMI</w:t>
      </w:r>
      <w:r w:rsidRPr="008441C1">
        <w:rPr>
          <w:rFonts w:ascii="Times New Roman" w:hAnsi="Times New Roman" w:cs="Times New Roman"/>
          <w:sz w:val="24"/>
          <w:szCs w:val="24"/>
          <w:lang w:val="bg-BG"/>
        </w:rPr>
        <w:t xml:space="preserve"> janë përgjithësisht me kimikate të rrezikshme dhe rrezikun e aksidenteve të mëdha një efekt pozitiv në </w:t>
      </w:r>
      <w:r w:rsidRPr="00D0446B">
        <w:rPr>
          <w:rFonts w:ascii="Times New Roman" w:hAnsi="Times New Roman" w:cs="Times New Roman"/>
          <w:b/>
          <w:sz w:val="24"/>
          <w:szCs w:val="24"/>
          <w:lang w:val="bg-BG"/>
        </w:rPr>
        <w:t>shëndetin e njeriut dhe aspektet shëndetësore dhe higjienike të mjedisit</w:t>
      </w:r>
      <w:r w:rsidRPr="008441C1">
        <w:rPr>
          <w:rFonts w:ascii="Times New Roman" w:hAnsi="Times New Roman" w:cs="Times New Roman"/>
          <w:sz w:val="24"/>
          <w:szCs w:val="24"/>
          <w:lang w:val="bg-BG"/>
        </w:rPr>
        <w:t xml:space="preserve">. Efekti kumulativ negativ është i mundur në zbatimin </w:t>
      </w:r>
      <w:r w:rsidRPr="008441C1">
        <w:rPr>
          <w:rFonts w:ascii="Times New Roman" w:hAnsi="Times New Roman" w:cs="Times New Roman"/>
          <w:sz w:val="24"/>
          <w:szCs w:val="24"/>
          <w:lang w:val="bg-BG"/>
        </w:rPr>
        <w:lastRenderedPageBreak/>
        <w:t xml:space="preserve">e prodhimit dhe aktiviteteve të reja, megjithëse të teknologjisë së lartë, në zona me mjedis tashmë të ngarkuar prodhimi, pranë zonave dhe vendeve që i nënshtrohen mbrojtjes shëndetësore, ose që çojnë në një rritje dytësore të konsiderueshme të trafikut të transportit nëpër vendbanime, si dhe si në rast të mosrespektimit të kapacitetit turistik të destinacioneve në të cilat do të zhvillohet turizmi sipas objektivit specifik 1.2 të </w:t>
      </w:r>
      <w:r w:rsidR="007F67E9">
        <w:rPr>
          <w:rFonts w:ascii="Times New Roman" w:hAnsi="Times New Roman" w:cs="Times New Roman"/>
          <w:sz w:val="24"/>
          <w:szCs w:val="24"/>
          <w:lang w:val="bg-BG"/>
        </w:rPr>
        <w:t>STMI</w:t>
      </w:r>
      <w:r w:rsidRPr="008441C1">
        <w:rPr>
          <w:rFonts w:ascii="Times New Roman" w:hAnsi="Times New Roman" w:cs="Times New Roman"/>
          <w:sz w:val="24"/>
          <w:szCs w:val="24"/>
          <w:lang w:val="bg-BG"/>
        </w:rPr>
        <w:t>.</w:t>
      </w:r>
    </w:p>
    <w:p w:rsidR="008E77CC" w:rsidRPr="000B3871" w:rsidRDefault="008E77CC" w:rsidP="0010599F">
      <w:pPr>
        <w:spacing w:after="0" w:line="276" w:lineRule="auto"/>
        <w:ind w:firstLine="720"/>
        <w:jc w:val="both"/>
        <w:rPr>
          <w:rFonts w:ascii="Times New Roman" w:hAnsi="Times New Roman" w:cs="Times New Roman"/>
          <w:b/>
          <w:bCs/>
          <w:sz w:val="24"/>
          <w:szCs w:val="24"/>
          <w:lang w:val="bg-BG"/>
        </w:rPr>
      </w:pPr>
    </w:p>
    <w:p w:rsidR="007D49A1" w:rsidRPr="00534745" w:rsidRDefault="008441C1" w:rsidP="008441C1">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1" w:name="_Toc90225970"/>
      <w:r w:rsidRPr="008441C1">
        <w:rPr>
          <w:rFonts w:ascii="Times New Roman" w:eastAsia="Times New Roman" w:hAnsi="Times New Roman" w:cs="Times New Roman"/>
          <w:b/>
          <w:sz w:val="24"/>
          <w:szCs w:val="24"/>
        </w:rPr>
        <w:t xml:space="preserve">Ndikimi ndërkufitar i </w:t>
      </w:r>
      <w:r w:rsidR="00DC181B">
        <w:rPr>
          <w:rFonts w:ascii="Times New Roman" w:eastAsia="Times New Roman" w:hAnsi="Times New Roman" w:cs="Times New Roman"/>
          <w:b/>
          <w:sz w:val="24"/>
          <w:szCs w:val="24"/>
        </w:rPr>
        <w:t>PBNK</w:t>
      </w:r>
      <w:r w:rsidRPr="008441C1">
        <w:rPr>
          <w:rFonts w:ascii="Times New Roman" w:eastAsia="Times New Roman" w:hAnsi="Times New Roman" w:cs="Times New Roman"/>
          <w:b/>
          <w:sz w:val="24"/>
          <w:szCs w:val="24"/>
        </w:rPr>
        <w:t xml:space="preserve"> dhe </w:t>
      </w:r>
      <w:r w:rsidR="007F67E9">
        <w:rPr>
          <w:rFonts w:ascii="Times New Roman" w:eastAsia="Times New Roman" w:hAnsi="Times New Roman" w:cs="Times New Roman"/>
          <w:b/>
          <w:sz w:val="24"/>
          <w:szCs w:val="24"/>
        </w:rPr>
        <w:t>STMI</w:t>
      </w:r>
      <w:bookmarkEnd w:id="71"/>
    </w:p>
    <w:p w:rsidR="0079210F" w:rsidRPr="000B3871" w:rsidRDefault="008441C1" w:rsidP="0079210F">
      <w:pPr>
        <w:spacing w:after="0" w:line="276" w:lineRule="auto"/>
        <w:ind w:firstLine="720"/>
        <w:contextualSpacing/>
        <w:jc w:val="both"/>
        <w:rPr>
          <w:rFonts w:ascii="Times New Roman" w:eastAsia="Calibri" w:hAnsi="Times New Roman" w:cs="Times New Roman"/>
          <w:iCs/>
          <w:sz w:val="24"/>
          <w:szCs w:val="24"/>
          <w:lang w:val="bg-BG"/>
        </w:rPr>
      </w:pPr>
      <w:r w:rsidRPr="008441C1">
        <w:rPr>
          <w:rFonts w:ascii="Times New Roman" w:eastAsia="Calibri" w:hAnsi="Times New Roman" w:cs="Times New Roman"/>
          <w:iCs/>
          <w:sz w:val="24"/>
          <w:szCs w:val="24"/>
          <w:lang w:val="bg-BG"/>
        </w:rPr>
        <w:t xml:space="preserve">Lidhur me </w:t>
      </w:r>
      <w:r w:rsidRPr="005C3BA9">
        <w:rPr>
          <w:rFonts w:ascii="Times New Roman" w:eastAsia="Calibri" w:hAnsi="Times New Roman" w:cs="Times New Roman"/>
          <w:b/>
          <w:iCs/>
          <w:sz w:val="24"/>
          <w:szCs w:val="24"/>
          <w:lang w:val="bg-BG"/>
        </w:rPr>
        <w:t>ndikimin e mundshëm ndërkufitar</w:t>
      </w:r>
      <w:r w:rsidRPr="008441C1">
        <w:rPr>
          <w:rFonts w:ascii="Times New Roman" w:eastAsia="Calibri" w:hAnsi="Times New Roman" w:cs="Times New Roman"/>
          <w:iCs/>
          <w:sz w:val="24"/>
          <w:szCs w:val="24"/>
          <w:lang w:val="bg-BG"/>
        </w:rPr>
        <w:t xml:space="preserve"> si rezultat i zbatimit të </w:t>
      </w:r>
      <w:r w:rsidR="00DC181B">
        <w:rPr>
          <w:rFonts w:ascii="Times New Roman" w:eastAsia="Calibri" w:hAnsi="Times New Roman" w:cs="Times New Roman"/>
          <w:iCs/>
          <w:sz w:val="24"/>
          <w:szCs w:val="24"/>
          <w:lang w:val="bg-BG"/>
        </w:rPr>
        <w:t>PBNK</w:t>
      </w:r>
      <w:r w:rsidRPr="008441C1">
        <w:rPr>
          <w:rFonts w:ascii="Times New Roman" w:eastAsia="Calibri" w:hAnsi="Times New Roman" w:cs="Times New Roman"/>
          <w:iCs/>
          <w:sz w:val="24"/>
          <w:szCs w:val="24"/>
          <w:lang w:val="bg-BG"/>
        </w:rPr>
        <w:t xml:space="preserve"> dhe </w:t>
      </w:r>
      <w:r w:rsidR="007F67E9">
        <w:rPr>
          <w:rFonts w:ascii="Times New Roman" w:eastAsia="Calibri" w:hAnsi="Times New Roman" w:cs="Times New Roman"/>
          <w:iCs/>
          <w:sz w:val="24"/>
          <w:szCs w:val="24"/>
          <w:lang w:val="bg-BG"/>
        </w:rPr>
        <w:t>STMI</w:t>
      </w:r>
      <w:r w:rsidRPr="008441C1">
        <w:rPr>
          <w:rFonts w:ascii="Times New Roman" w:eastAsia="Calibri" w:hAnsi="Times New Roman" w:cs="Times New Roman"/>
          <w:iCs/>
          <w:sz w:val="24"/>
          <w:szCs w:val="24"/>
          <w:lang w:val="bg-BG"/>
        </w:rPr>
        <w:t xml:space="preserve">: </w:t>
      </w:r>
    </w:p>
    <w:p w:rsidR="0079210F" w:rsidRPr="000B3871" w:rsidRDefault="00DC181B" w:rsidP="00EC1903">
      <w:pPr>
        <w:pStyle w:val="ListParagraph"/>
        <w:numPr>
          <w:ilvl w:val="0"/>
          <w:numId w:val="7"/>
        </w:numPr>
        <w:spacing w:after="0" w:line="276"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PBNK</w:t>
      </w:r>
      <w:r w:rsidR="00661470">
        <w:rPr>
          <w:rFonts w:ascii="Times New Roman" w:eastAsia="Calibri" w:hAnsi="Times New Roman" w:cs="Times New Roman"/>
          <w:iCs/>
          <w:sz w:val="24"/>
          <w:szCs w:val="24"/>
        </w:rPr>
        <w:t xml:space="preserve"> dhe </w:t>
      </w:r>
      <w:r w:rsidR="007F67E9">
        <w:rPr>
          <w:rFonts w:ascii="Times New Roman" w:eastAsia="Calibri" w:hAnsi="Times New Roman" w:cs="Times New Roman"/>
          <w:iCs/>
          <w:sz w:val="24"/>
          <w:szCs w:val="24"/>
        </w:rPr>
        <w:t>STMI</w:t>
      </w:r>
      <w:r w:rsidR="00661470">
        <w:rPr>
          <w:rFonts w:ascii="Times New Roman" w:eastAsia="Calibri" w:hAnsi="Times New Roman" w:cs="Times New Roman"/>
          <w:iCs/>
          <w:sz w:val="24"/>
          <w:szCs w:val="24"/>
        </w:rPr>
        <w:t xml:space="preserve"> janë ndërkufitare në natyrë dhe shtrirje, dhe të dy dokumentet synojnë të kenë një ndikim në shtrirjen e rajonit të përcaktuar ndërkufitar. Në këtë drejtim, </w:t>
      </w:r>
      <w:r w:rsidR="00661470" w:rsidRPr="005C3BA9">
        <w:rPr>
          <w:rFonts w:ascii="Times New Roman" w:eastAsia="Calibri" w:hAnsi="Times New Roman" w:cs="Times New Roman"/>
          <w:b/>
          <w:iCs/>
          <w:sz w:val="24"/>
          <w:szCs w:val="24"/>
        </w:rPr>
        <w:t xml:space="preserve">duke përgatitur këtë </w:t>
      </w:r>
      <w:r w:rsidR="00EC1903" w:rsidRPr="005C3BA9">
        <w:rPr>
          <w:rFonts w:ascii="Times New Roman" w:eastAsia="Calibri" w:hAnsi="Times New Roman" w:cs="Times New Roman"/>
          <w:b/>
          <w:iCs/>
          <w:sz w:val="24"/>
          <w:szCs w:val="24"/>
        </w:rPr>
        <w:t>RVM</w:t>
      </w:r>
      <w:r w:rsidR="00661470" w:rsidRPr="005C3BA9">
        <w:rPr>
          <w:rFonts w:ascii="Times New Roman" w:eastAsia="Calibri" w:hAnsi="Times New Roman" w:cs="Times New Roman"/>
          <w:b/>
          <w:iCs/>
          <w:sz w:val="24"/>
          <w:szCs w:val="24"/>
        </w:rPr>
        <w:t xml:space="preserve"> të përbashkët për të gjithë territorin në kuadër të programit, është vlerësuar si parazgjedhje ndikimi i parashikuar i dy dokumenteve në rajonin ndërkufitar</w:t>
      </w:r>
      <w:r w:rsidR="00661470">
        <w:rPr>
          <w:rFonts w:ascii="Times New Roman" w:eastAsia="Calibri" w:hAnsi="Times New Roman" w:cs="Times New Roman"/>
          <w:iCs/>
          <w:sz w:val="24"/>
          <w:szCs w:val="24"/>
        </w:rPr>
        <w:t>;</w:t>
      </w:r>
    </w:p>
    <w:p w:rsidR="00CE1EF9" w:rsidRDefault="008441C1" w:rsidP="008441C1">
      <w:pPr>
        <w:pStyle w:val="ListParagraph"/>
        <w:numPr>
          <w:ilvl w:val="0"/>
          <w:numId w:val="7"/>
        </w:numPr>
        <w:spacing w:after="0" w:line="276" w:lineRule="auto"/>
        <w:jc w:val="both"/>
        <w:rPr>
          <w:rFonts w:ascii="Times New Roman" w:eastAsia="Calibri" w:hAnsi="Times New Roman" w:cs="Times New Roman"/>
          <w:iCs/>
          <w:sz w:val="24"/>
          <w:szCs w:val="24"/>
        </w:rPr>
      </w:pPr>
      <w:r w:rsidRPr="008441C1">
        <w:rPr>
          <w:rFonts w:ascii="Times New Roman" w:eastAsia="Calibri" w:hAnsi="Times New Roman" w:cs="Times New Roman"/>
          <w:iCs/>
          <w:sz w:val="24"/>
          <w:szCs w:val="24"/>
        </w:rPr>
        <w:t xml:space="preserve">Në lidhje me ndikimin ndërkufitar sipas kuptimit të </w:t>
      </w:r>
      <w:r w:rsidRPr="005C3BA9">
        <w:rPr>
          <w:rFonts w:ascii="Times New Roman" w:eastAsia="Calibri" w:hAnsi="Times New Roman" w:cs="Times New Roman"/>
          <w:i/>
          <w:iCs/>
          <w:sz w:val="24"/>
          <w:szCs w:val="24"/>
        </w:rPr>
        <w:t>Protokollit për Vlerësimin Strategjik Mjedisor të Konventës për Vlerësimin e Ndikimit Mjedisor në një kontekst ndërkufitar</w:t>
      </w:r>
      <w:r w:rsidRPr="008441C1">
        <w:rPr>
          <w:rFonts w:ascii="Times New Roman" w:eastAsia="Calibri" w:hAnsi="Times New Roman" w:cs="Times New Roman"/>
          <w:iCs/>
          <w:sz w:val="24"/>
          <w:szCs w:val="24"/>
        </w:rPr>
        <w:t xml:space="preserve">, </w:t>
      </w:r>
      <w:r w:rsidR="00981C20">
        <w:rPr>
          <w:rFonts w:ascii="Times New Roman" w:eastAsia="Calibri" w:hAnsi="Times New Roman" w:cs="Times New Roman"/>
          <w:iCs/>
          <w:sz w:val="24"/>
          <w:szCs w:val="24"/>
        </w:rPr>
        <w:t>RVM</w:t>
      </w:r>
      <w:r w:rsidRPr="008441C1">
        <w:rPr>
          <w:rFonts w:ascii="Times New Roman" w:eastAsia="Calibri" w:hAnsi="Times New Roman" w:cs="Times New Roman"/>
          <w:iCs/>
          <w:sz w:val="24"/>
          <w:szCs w:val="24"/>
        </w:rPr>
        <w:t xml:space="preserve"> do të analizojë mundësinë e ndikimit ndërkufitar në territorin e vendeve të tjera, jashtë rajonit ndërkufitar - subjekt i </w:t>
      </w:r>
      <w:r w:rsidR="00DC181B">
        <w:rPr>
          <w:rFonts w:ascii="Times New Roman" w:eastAsia="Calibri" w:hAnsi="Times New Roman" w:cs="Times New Roman"/>
          <w:iCs/>
          <w:sz w:val="24"/>
          <w:szCs w:val="24"/>
        </w:rPr>
        <w:t>PBNK</w:t>
      </w:r>
      <w:r w:rsidRPr="008441C1">
        <w:rPr>
          <w:rFonts w:ascii="Times New Roman" w:eastAsia="Calibri" w:hAnsi="Times New Roman" w:cs="Times New Roman"/>
          <w:iCs/>
          <w:sz w:val="24"/>
          <w:szCs w:val="24"/>
        </w:rPr>
        <w:t xml:space="preserve"> dhe </w:t>
      </w:r>
      <w:r w:rsidR="007F67E9">
        <w:rPr>
          <w:rFonts w:ascii="Times New Roman" w:eastAsia="Calibri" w:hAnsi="Times New Roman" w:cs="Times New Roman"/>
          <w:iCs/>
          <w:sz w:val="24"/>
          <w:szCs w:val="24"/>
        </w:rPr>
        <w:t>STMI</w:t>
      </w:r>
      <w:r w:rsidRPr="008441C1">
        <w:rPr>
          <w:rFonts w:ascii="Times New Roman" w:eastAsia="Calibri" w:hAnsi="Times New Roman" w:cs="Times New Roman"/>
          <w:iCs/>
          <w:sz w:val="24"/>
          <w:szCs w:val="24"/>
        </w:rPr>
        <w:t xml:space="preserve">. Në këtë fazë, duke marrë parasysh parashikimet e projekt-programit dhe strategjisë, nuk ka asnjë arsye për të supozuar një ndikim ndërkufitar në vendet fqinje më të afërta - Republikën e Serbisë dhe Republikën </w:t>
      </w:r>
      <w:r w:rsidR="005C3BA9">
        <w:rPr>
          <w:rFonts w:ascii="Times New Roman" w:eastAsia="Calibri" w:hAnsi="Times New Roman" w:cs="Times New Roman"/>
          <w:iCs/>
          <w:sz w:val="24"/>
          <w:szCs w:val="24"/>
          <w:lang w:val="sq-MK"/>
        </w:rPr>
        <w:t xml:space="preserve">e </w:t>
      </w:r>
      <w:r w:rsidR="005C3BA9">
        <w:rPr>
          <w:rFonts w:ascii="Times New Roman" w:eastAsia="Calibri" w:hAnsi="Times New Roman" w:cs="Times New Roman"/>
          <w:iCs/>
          <w:sz w:val="24"/>
          <w:szCs w:val="24"/>
        </w:rPr>
        <w:t>Greqisë</w:t>
      </w:r>
      <w:r w:rsidRPr="008441C1">
        <w:rPr>
          <w:rFonts w:ascii="Times New Roman" w:eastAsia="Calibri" w:hAnsi="Times New Roman" w:cs="Times New Roman"/>
          <w:iCs/>
          <w:sz w:val="24"/>
          <w:szCs w:val="24"/>
        </w:rPr>
        <w:t>.</w:t>
      </w:r>
    </w:p>
    <w:p w:rsidR="007C4ECD" w:rsidRDefault="007C4ECD" w:rsidP="007C4ECD">
      <w:pPr>
        <w:spacing w:after="0" w:line="276" w:lineRule="auto"/>
        <w:jc w:val="both"/>
        <w:rPr>
          <w:rFonts w:ascii="Times New Roman" w:eastAsia="Calibri" w:hAnsi="Times New Roman" w:cs="Times New Roman"/>
          <w:iCs/>
          <w:sz w:val="24"/>
          <w:szCs w:val="24"/>
        </w:rPr>
      </w:pPr>
    </w:p>
    <w:p w:rsidR="0046279A" w:rsidRPr="0046279A" w:rsidRDefault="008441C1" w:rsidP="008441C1">
      <w:pPr>
        <w:keepNext/>
        <w:keepLines/>
        <w:numPr>
          <w:ilvl w:val="1"/>
          <w:numId w:val="16"/>
        </w:numPr>
        <w:shd w:val="clear" w:color="auto" w:fill="DEEAF6"/>
        <w:spacing w:after="0" w:line="360" w:lineRule="auto"/>
        <w:contextualSpacing/>
        <w:jc w:val="both"/>
        <w:outlineLvl w:val="2"/>
        <w:rPr>
          <w:rFonts w:ascii="Times New Roman" w:eastAsia="Calibri" w:hAnsi="Times New Roman" w:cs="Times New Roman"/>
          <w:b/>
          <w:bCs/>
          <w:iCs/>
          <w:sz w:val="24"/>
          <w:szCs w:val="24"/>
          <w:lang w:val="bg-BG"/>
        </w:rPr>
      </w:pPr>
      <w:bookmarkStart w:id="72" w:name="_Toc90225971"/>
      <w:r w:rsidRPr="008441C1">
        <w:rPr>
          <w:rFonts w:ascii="Times New Roman" w:eastAsia="Calibri" w:hAnsi="Times New Roman" w:cs="Times New Roman"/>
          <w:b/>
          <w:bCs/>
          <w:iCs/>
          <w:sz w:val="24"/>
          <w:szCs w:val="24"/>
          <w:lang w:val="bg-BG"/>
        </w:rPr>
        <w:t>Përmbledhje e ndikimit</w:t>
      </w:r>
      <w:bookmarkEnd w:id="72"/>
    </w:p>
    <w:p w:rsidR="0046279A" w:rsidRPr="0046279A" w:rsidRDefault="0046279A" w:rsidP="0046279A">
      <w:pPr>
        <w:spacing w:after="0" w:line="276" w:lineRule="auto"/>
        <w:ind w:firstLine="720"/>
        <w:contextualSpacing/>
        <w:jc w:val="both"/>
        <w:rPr>
          <w:rFonts w:ascii="Times New Roman" w:eastAsia="Calibri" w:hAnsi="Times New Roman" w:cs="Times New Roman"/>
          <w:b/>
          <w:bCs/>
          <w:iCs/>
          <w:sz w:val="24"/>
          <w:szCs w:val="24"/>
          <w:lang w:val="bg-BG"/>
        </w:rPr>
      </w:pPr>
    </w:p>
    <w:p w:rsidR="0046279A" w:rsidRPr="0046279A" w:rsidRDefault="008441C1" w:rsidP="0046279A">
      <w:pPr>
        <w:spacing w:after="0" w:line="276" w:lineRule="auto"/>
        <w:ind w:firstLine="720"/>
        <w:contextualSpacing/>
        <w:jc w:val="both"/>
        <w:rPr>
          <w:rFonts w:ascii="Times New Roman" w:eastAsia="Calibri" w:hAnsi="Times New Roman" w:cs="Times New Roman"/>
          <w:b/>
          <w:bCs/>
          <w:i/>
          <w:sz w:val="24"/>
          <w:szCs w:val="24"/>
          <w:lang w:val="bg-BG"/>
        </w:rPr>
      </w:pPr>
      <w:r w:rsidRPr="008441C1">
        <w:rPr>
          <w:rFonts w:ascii="Times New Roman" w:eastAsia="Calibri" w:hAnsi="Times New Roman" w:cs="Times New Roman"/>
          <w:b/>
          <w:bCs/>
          <w:i/>
          <w:sz w:val="24"/>
          <w:szCs w:val="24"/>
          <w:lang w:val="bg-BG"/>
        </w:rPr>
        <w:t>Niveli strategjik</w:t>
      </w:r>
    </w:p>
    <w:p w:rsidR="008441C1" w:rsidRPr="008441C1" w:rsidRDefault="008441C1" w:rsidP="008441C1">
      <w:pPr>
        <w:spacing w:after="0" w:line="276" w:lineRule="auto"/>
        <w:ind w:firstLine="720"/>
        <w:contextualSpacing/>
        <w:jc w:val="both"/>
        <w:rPr>
          <w:rFonts w:ascii="Times New Roman" w:hAnsi="Times New Roman" w:cs="Times New Roman"/>
          <w:sz w:val="24"/>
          <w:szCs w:val="24"/>
          <w:lang w:val="bg-BG"/>
        </w:rPr>
      </w:pPr>
      <w:bookmarkStart w:id="73" w:name="_Hlk78716581"/>
      <w:r w:rsidRPr="008441C1">
        <w:rPr>
          <w:rFonts w:ascii="Times New Roman" w:hAnsi="Times New Roman" w:cs="Times New Roman"/>
          <w:sz w:val="24"/>
          <w:szCs w:val="24"/>
          <w:lang w:val="bg-BG"/>
        </w:rPr>
        <w:t xml:space="preserve">Në lidhje me </w:t>
      </w:r>
      <w:r w:rsidRPr="00C368E1">
        <w:rPr>
          <w:rFonts w:ascii="Times New Roman" w:hAnsi="Times New Roman" w:cs="Times New Roman"/>
          <w:b/>
          <w:sz w:val="24"/>
          <w:szCs w:val="24"/>
          <w:lang w:val="bg-BG"/>
        </w:rPr>
        <w:t>ajrin atmosferik</w:t>
      </w:r>
      <w:r w:rsidRPr="008441C1">
        <w:rPr>
          <w:rFonts w:ascii="Times New Roman" w:hAnsi="Times New Roman" w:cs="Times New Roman"/>
          <w:sz w:val="24"/>
          <w:szCs w:val="24"/>
          <w:lang w:val="bg-BG"/>
        </w:rPr>
        <w:t>, ndikimi në nivel strategjik është përgjithësisht pozitiv, indirekt dhe i drejtpërdrejtë në krahasim me ndikimin në zonën ndërkufitare aktualisht. Ndikim i vogël negativ me shkallë të ulët, lokal, afatgjatë, i kthyeshëm, pritet nga synimet dhe prioritetet që lidhen me zhvillimin e lidhjes (rrjetit rrugor) dhe turizmit.</w:t>
      </w:r>
    </w:p>
    <w:p w:rsidR="0046279A" w:rsidRPr="0046279A" w:rsidRDefault="008441C1" w:rsidP="008441C1">
      <w:pPr>
        <w:spacing w:after="0" w:line="276" w:lineRule="auto"/>
        <w:ind w:firstLine="720"/>
        <w:contextualSpacing/>
        <w:jc w:val="both"/>
        <w:rPr>
          <w:rFonts w:ascii="Times New Roman" w:eastAsia="Times New Roman" w:hAnsi="Times New Roman" w:cs="Times New Roman"/>
          <w:bCs/>
          <w:iCs/>
          <w:sz w:val="24"/>
          <w:szCs w:val="24"/>
          <w:lang w:val="bg-BG"/>
        </w:rPr>
      </w:pPr>
      <w:r w:rsidRPr="008441C1">
        <w:rPr>
          <w:rFonts w:ascii="Times New Roman" w:hAnsi="Times New Roman" w:cs="Times New Roman"/>
          <w:sz w:val="24"/>
          <w:szCs w:val="24"/>
          <w:lang w:val="bg-BG"/>
        </w:rPr>
        <w:t xml:space="preserve">Në </w:t>
      </w:r>
      <w:r w:rsidRPr="001826A8">
        <w:rPr>
          <w:rFonts w:ascii="Times New Roman" w:hAnsi="Times New Roman" w:cs="Times New Roman"/>
          <w:b/>
          <w:sz w:val="24"/>
          <w:szCs w:val="24"/>
          <w:lang w:val="bg-BG"/>
        </w:rPr>
        <w:t>lidhje me ndryshimet klimatike</w:t>
      </w:r>
      <w:r w:rsidRPr="008441C1">
        <w:rPr>
          <w:rFonts w:ascii="Times New Roman" w:hAnsi="Times New Roman" w:cs="Times New Roman"/>
          <w:sz w:val="24"/>
          <w:szCs w:val="24"/>
          <w:lang w:val="bg-BG"/>
        </w:rPr>
        <w:t xml:space="preserve">, projeksionet në nivel strategjik nuk janë të lidhura me emetimet e konsiderueshme të gazeve serrë, përkundrazi - shumica e objektivave dhe prioriteteve lidhen me kufizimin e këtyre emetimeve. </w:t>
      </w:r>
    </w:p>
    <w:p w:rsidR="0046279A" w:rsidRPr="0046279A" w:rsidRDefault="008441C1" w:rsidP="0046279A">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Në lidhje me </w:t>
      </w:r>
      <w:r w:rsidRPr="00F95B82">
        <w:rPr>
          <w:rFonts w:ascii="Times New Roman" w:hAnsi="Times New Roman" w:cs="Times New Roman"/>
          <w:b/>
          <w:sz w:val="24"/>
          <w:szCs w:val="24"/>
          <w:lang w:val="bg-BG"/>
        </w:rPr>
        <w:t>përshtatjen ndaj ndryshimeve klimatike</w:t>
      </w:r>
      <w:r w:rsidRPr="008441C1">
        <w:rPr>
          <w:rFonts w:ascii="Times New Roman" w:hAnsi="Times New Roman" w:cs="Times New Roman"/>
          <w:sz w:val="24"/>
          <w:szCs w:val="24"/>
          <w:lang w:val="bg-BG"/>
        </w:rPr>
        <w:t xml:space="preserve">, qëllimet dhe prioritetet nuk kanë të bëjnë me rritjen e cenueshmërisë së ndryshimeve klimatike - përkundrazi, disa nga synimet dhe prioritetet lidhen me sigurimin e qëndrueshmërisë klimatike (Prioriteti 1 i </w:t>
      </w:r>
      <w:r w:rsidR="00DC181B">
        <w:rPr>
          <w:rFonts w:ascii="Times New Roman" w:hAnsi="Times New Roman" w:cs="Times New Roman"/>
          <w:sz w:val="24"/>
          <w:szCs w:val="24"/>
          <w:lang w:val="bg-BG"/>
        </w:rPr>
        <w:t>PBNK</w:t>
      </w:r>
      <w:r w:rsidRPr="008441C1">
        <w:rPr>
          <w:rFonts w:ascii="Times New Roman" w:hAnsi="Times New Roman" w:cs="Times New Roman"/>
          <w:sz w:val="24"/>
          <w:szCs w:val="24"/>
          <w:lang w:val="bg-BG"/>
        </w:rPr>
        <w:t xml:space="preserve">, Objektivi specifik 1.1 i </w:t>
      </w:r>
      <w:r w:rsidR="007F67E9">
        <w:rPr>
          <w:rFonts w:ascii="Times New Roman" w:hAnsi="Times New Roman" w:cs="Times New Roman"/>
          <w:sz w:val="24"/>
          <w:szCs w:val="24"/>
          <w:lang w:val="bg-BG"/>
        </w:rPr>
        <w:t>STMI</w:t>
      </w:r>
      <w:r w:rsidRPr="008441C1">
        <w:rPr>
          <w:rFonts w:ascii="Times New Roman" w:hAnsi="Times New Roman" w:cs="Times New Roman"/>
          <w:sz w:val="24"/>
          <w:szCs w:val="24"/>
          <w:lang w:val="bg-BG"/>
        </w:rPr>
        <w:t>, etj.). Parashikimet nuk kanë të bëjnë me ndikimin te njerëzit, asetet apo natyrën. Kërkesat specifike për elasticitetin/përshtatjen klimatike duhet të integrohen në projekt propozimet.</w:t>
      </w:r>
    </w:p>
    <w:p w:rsidR="0046279A" w:rsidRPr="0046279A" w:rsidRDefault="00C62655" w:rsidP="0046279A">
      <w:pPr>
        <w:spacing w:after="0" w:line="276" w:lineRule="auto"/>
        <w:ind w:firstLine="720"/>
        <w:contextualSpacing/>
        <w:jc w:val="both"/>
        <w:rPr>
          <w:rFonts w:ascii="Times New Roman" w:eastAsia="Times New Roman" w:hAnsi="Times New Roman" w:cs="Times New Roman"/>
          <w:bCs/>
          <w:iCs/>
          <w:sz w:val="24"/>
          <w:szCs w:val="24"/>
          <w:lang w:val="bg-BG"/>
        </w:rPr>
      </w:pPr>
      <w:r>
        <w:rPr>
          <w:rFonts w:ascii="Times New Roman" w:eastAsia="Times New Roman" w:hAnsi="Times New Roman" w:cs="Times New Roman"/>
          <w:bCs/>
          <w:iCs/>
          <w:sz w:val="24"/>
          <w:szCs w:val="24"/>
          <w:lang w:val="bg-BG"/>
        </w:rPr>
        <w:t>Nuk ka parashikime, përfshirë</w:t>
      </w:r>
      <w:r w:rsidR="008441C1" w:rsidRPr="008441C1">
        <w:rPr>
          <w:rFonts w:ascii="Times New Roman" w:eastAsia="Times New Roman" w:hAnsi="Times New Roman" w:cs="Times New Roman"/>
          <w:bCs/>
          <w:iCs/>
          <w:sz w:val="24"/>
          <w:szCs w:val="24"/>
          <w:lang w:val="bg-BG"/>
        </w:rPr>
        <w:t xml:space="preserve"> aktivitetet dhe masat që lidhen me gjenerimin e emetimeve të konsiderueshme të gazeve serrë ose ato që çojnë në një konflikt/konflikt ose reduktojnë efektivitetin e masave përshtatëse.</w:t>
      </w:r>
    </w:p>
    <w:p w:rsidR="0046279A" w:rsidRPr="0046279A" w:rsidRDefault="008441C1" w:rsidP="0046279A">
      <w:pPr>
        <w:spacing w:after="0" w:line="276" w:lineRule="auto"/>
        <w:ind w:firstLine="720"/>
        <w:jc w:val="both"/>
        <w:rPr>
          <w:rFonts w:ascii="Times New Roman" w:eastAsiaTheme="minorEastAsia" w:hAnsi="Times New Roman" w:cs="Times New Roman"/>
          <w:sz w:val="24"/>
          <w:szCs w:val="24"/>
          <w:lang w:val="bg-BG"/>
        </w:rPr>
      </w:pPr>
      <w:bookmarkStart w:id="74" w:name="_Hlk78735973"/>
      <w:bookmarkEnd w:id="73"/>
      <w:r w:rsidRPr="008441C1">
        <w:rPr>
          <w:rFonts w:ascii="Times New Roman" w:eastAsiaTheme="minorEastAsia" w:hAnsi="Times New Roman" w:cs="Times New Roman"/>
          <w:sz w:val="24"/>
          <w:szCs w:val="24"/>
          <w:lang w:val="bg-BG"/>
        </w:rPr>
        <w:lastRenderedPageBreak/>
        <w:t xml:space="preserve">Për sa i përket </w:t>
      </w:r>
      <w:r w:rsidRPr="00C62655">
        <w:rPr>
          <w:rFonts w:ascii="Times New Roman" w:eastAsiaTheme="minorEastAsia" w:hAnsi="Times New Roman" w:cs="Times New Roman"/>
          <w:b/>
          <w:sz w:val="24"/>
          <w:szCs w:val="24"/>
          <w:lang w:val="bg-BG"/>
        </w:rPr>
        <w:t>ujërave sipërfaqësore, zonat e mbrojtjes së ujit dhe rrezikut nga përmbytjet</w:t>
      </w:r>
      <w:r w:rsidR="00C62655">
        <w:rPr>
          <w:rFonts w:ascii="Times New Roman" w:eastAsiaTheme="minorEastAsia" w:hAnsi="Times New Roman" w:cs="Times New Roman"/>
          <w:sz w:val="24"/>
          <w:szCs w:val="24"/>
          <w:lang w:val="sq-MK"/>
        </w:rPr>
        <w:t xml:space="preserve"> </w:t>
      </w:r>
      <w:r w:rsidR="00C62655" w:rsidRPr="008441C1">
        <w:rPr>
          <w:rFonts w:ascii="Times New Roman" w:eastAsiaTheme="minorEastAsia" w:hAnsi="Times New Roman" w:cs="Times New Roman"/>
          <w:sz w:val="24"/>
          <w:szCs w:val="24"/>
          <w:lang w:val="bg-BG"/>
        </w:rPr>
        <w:t>mbizotërojnë</w:t>
      </w:r>
      <w:r w:rsidRPr="008441C1">
        <w:rPr>
          <w:rFonts w:ascii="Times New Roman" w:eastAsiaTheme="minorEastAsia" w:hAnsi="Times New Roman" w:cs="Times New Roman"/>
          <w:sz w:val="24"/>
          <w:szCs w:val="24"/>
          <w:lang w:val="bg-BG"/>
        </w:rPr>
        <w:t xml:space="preserve">: </w:t>
      </w:r>
    </w:p>
    <w:p w:rsidR="00A258D5" w:rsidRPr="00A258D5" w:rsidRDefault="0046279A" w:rsidP="00A258D5">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 Mungesa e ndikimit negativ, direkt dhe indirekt;</w:t>
      </w:r>
    </w:p>
    <w:p w:rsidR="00A258D5" w:rsidRPr="00A258D5"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w:t>
      </w:r>
      <w:r w:rsidR="00C62655">
        <w:rPr>
          <w:rFonts w:ascii="Times New Roman" w:eastAsiaTheme="minorEastAsia" w:hAnsi="Times New Roman" w:cs="Times New Roman"/>
          <w:sz w:val="24"/>
          <w:szCs w:val="24"/>
          <w:lang w:val="sq-MK"/>
        </w:rPr>
        <w:t xml:space="preserve"> </w:t>
      </w:r>
      <w:r w:rsidRPr="00A258D5">
        <w:rPr>
          <w:rFonts w:ascii="Times New Roman" w:eastAsiaTheme="minorEastAsia" w:hAnsi="Times New Roman" w:cs="Times New Roman"/>
          <w:sz w:val="24"/>
          <w:szCs w:val="24"/>
          <w:lang w:val="bg-BG"/>
        </w:rPr>
        <w:t>prania e ndikimit pozitiv në shumicën e rasteve;</w:t>
      </w:r>
    </w:p>
    <w:p w:rsidR="0046279A" w:rsidRPr="0046279A"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 ndikim afatgjatë dhe në shumicën e rasteve - të përhershëm.</w:t>
      </w:r>
      <w:bookmarkEnd w:id="74"/>
    </w:p>
    <w:p w:rsidR="0046279A" w:rsidRPr="0046279A" w:rsidRDefault="00A258D5" w:rsidP="0046279A">
      <w:pPr>
        <w:spacing w:after="0" w:line="276" w:lineRule="auto"/>
        <w:ind w:firstLine="720"/>
        <w:jc w:val="both"/>
        <w:rPr>
          <w:rFonts w:ascii="Times New Roman" w:hAnsi="Times New Roman" w:cs="Times New Roman"/>
          <w:sz w:val="24"/>
          <w:szCs w:val="24"/>
          <w:lang w:val="bg-BG"/>
        </w:rPr>
      </w:pPr>
      <w:r w:rsidRPr="00A258D5">
        <w:rPr>
          <w:rFonts w:ascii="Times New Roman" w:hAnsi="Times New Roman" w:cs="Times New Roman"/>
          <w:sz w:val="24"/>
          <w:szCs w:val="24"/>
          <w:lang w:val="bg-BG"/>
        </w:rPr>
        <w:t xml:space="preserve">Për sa i përket </w:t>
      </w:r>
      <w:r w:rsidR="00C62655">
        <w:rPr>
          <w:rFonts w:ascii="Times New Roman" w:hAnsi="Times New Roman" w:cs="Times New Roman"/>
          <w:sz w:val="24"/>
          <w:szCs w:val="24"/>
          <w:lang w:val="sq-MK"/>
        </w:rPr>
        <w:t>trojeve</w:t>
      </w:r>
      <w:r w:rsidRPr="00A258D5">
        <w:rPr>
          <w:rFonts w:ascii="Times New Roman" w:hAnsi="Times New Roman" w:cs="Times New Roman"/>
          <w:sz w:val="24"/>
          <w:szCs w:val="24"/>
          <w:lang w:val="bg-BG"/>
        </w:rPr>
        <w:t xml:space="preserve"> dhe tokave, ato mbizotërojnë:</w:t>
      </w:r>
    </w:p>
    <w:p w:rsidR="00A258D5" w:rsidRPr="00A258D5" w:rsidRDefault="0046279A" w:rsidP="00A258D5">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w:t>
      </w:r>
      <w:r w:rsidR="00C62655">
        <w:rPr>
          <w:rFonts w:ascii="Times New Roman" w:eastAsiaTheme="minorEastAsia" w:hAnsi="Times New Roman" w:cs="Times New Roman"/>
          <w:sz w:val="24"/>
          <w:szCs w:val="24"/>
          <w:lang w:val="sq-MK"/>
        </w:rPr>
        <w:t xml:space="preserve"> </w:t>
      </w:r>
      <w:r w:rsidRPr="0046279A">
        <w:rPr>
          <w:rFonts w:ascii="Times New Roman" w:eastAsiaTheme="minorEastAsia" w:hAnsi="Times New Roman" w:cs="Times New Roman"/>
          <w:sz w:val="24"/>
          <w:szCs w:val="24"/>
          <w:lang w:val="bg-BG"/>
        </w:rPr>
        <w:t xml:space="preserve">mungesa e ndikimit të drejtpërdrejtë negativ. Përjashtim bën ndikimi i mundshëm indirekt (indirekt) negativ në tokat dhe </w:t>
      </w:r>
      <w:r w:rsidR="00C62655">
        <w:rPr>
          <w:rFonts w:ascii="Times New Roman" w:eastAsiaTheme="minorEastAsia" w:hAnsi="Times New Roman" w:cs="Times New Roman"/>
          <w:sz w:val="24"/>
          <w:szCs w:val="24"/>
          <w:lang w:val="sq-MK"/>
        </w:rPr>
        <w:t>trojet</w:t>
      </w:r>
      <w:r w:rsidRPr="0046279A">
        <w:rPr>
          <w:rFonts w:ascii="Times New Roman" w:eastAsiaTheme="minorEastAsia" w:hAnsi="Times New Roman" w:cs="Times New Roman"/>
          <w:sz w:val="24"/>
          <w:szCs w:val="24"/>
          <w:lang w:val="bg-BG"/>
        </w:rPr>
        <w:t xml:space="preserve"> në procesin e përdorimit të tyre me zhvillimin e produktit turistik;</w:t>
      </w:r>
    </w:p>
    <w:p w:rsidR="00A258D5" w:rsidRPr="00A258D5"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w:t>
      </w:r>
      <w:r w:rsidR="00C62655">
        <w:rPr>
          <w:rFonts w:ascii="Times New Roman" w:eastAsiaTheme="minorEastAsia" w:hAnsi="Times New Roman" w:cs="Times New Roman"/>
          <w:sz w:val="24"/>
          <w:szCs w:val="24"/>
          <w:lang w:val="sq-MK"/>
        </w:rPr>
        <w:t xml:space="preserve"> </w:t>
      </w:r>
      <w:r w:rsidRPr="00A258D5">
        <w:rPr>
          <w:rFonts w:ascii="Times New Roman" w:eastAsiaTheme="minorEastAsia" w:hAnsi="Times New Roman" w:cs="Times New Roman"/>
          <w:sz w:val="24"/>
          <w:szCs w:val="24"/>
          <w:lang w:val="bg-BG"/>
        </w:rPr>
        <w:t>prania e ndikimit pozitiv në shumicën e rasteve;</w:t>
      </w:r>
    </w:p>
    <w:p w:rsidR="0046279A" w:rsidRPr="0046279A"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 ndikim afatgjatë dhe në shumicën e rasteve - të përhershëm.</w:t>
      </w:r>
    </w:p>
    <w:p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Shumica e projeksioneve kanë një ndikim neutral në pozitiv në </w:t>
      </w:r>
      <w:r w:rsidRPr="00C62655">
        <w:rPr>
          <w:rFonts w:ascii="Times New Roman" w:hAnsi="Times New Roman" w:cs="Times New Roman"/>
          <w:b/>
          <w:sz w:val="24"/>
          <w:szCs w:val="24"/>
          <w:lang w:val="bg-BG"/>
        </w:rPr>
        <w:t>biodiversitetin, zonat dhe territoret e mbrojtura</w:t>
      </w:r>
      <w:r w:rsidRPr="00EB04D9">
        <w:rPr>
          <w:rFonts w:ascii="Times New Roman" w:hAnsi="Times New Roman" w:cs="Times New Roman"/>
          <w:sz w:val="24"/>
          <w:szCs w:val="24"/>
          <w:lang w:val="bg-BG"/>
        </w:rPr>
        <w:t xml:space="preserve">. Potenciali për efekte negative janë projeksionet që lidhen me përmirësimin e lëvizshmërisë/lidhjes dhe zhvillimit të produkteve turistike gjatë gjithë sezonit - shkalla e ndikimit dhe pranueshmëria e këtyre aktiviteteve varet nga parametrat e projekteve specifike dhe duhet të vlerësohet në planifikimin / hartimin e tyre. Ndikimi në </w:t>
      </w:r>
      <w:r w:rsidRPr="00C62655">
        <w:rPr>
          <w:rFonts w:ascii="Times New Roman" w:hAnsi="Times New Roman" w:cs="Times New Roman"/>
          <w:b/>
          <w:sz w:val="24"/>
          <w:szCs w:val="24"/>
          <w:lang w:val="bg-BG"/>
        </w:rPr>
        <w:t>peizazh</w:t>
      </w:r>
      <w:r w:rsidRPr="00EB04D9">
        <w:rPr>
          <w:rFonts w:ascii="Times New Roman" w:hAnsi="Times New Roman" w:cs="Times New Roman"/>
          <w:sz w:val="24"/>
          <w:szCs w:val="24"/>
          <w:lang w:val="bg-BG"/>
        </w:rPr>
        <w:t xml:space="preserve"> është i ngjashëm.</w:t>
      </w:r>
    </w:p>
    <w:p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Pritet një ndikim afatgjatë tërësisht pozitiv për sa i përket </w:t>
      </w:r>
      <w:r w:rsidR="000929FB" w:rsidRPr="000929FB">
        <w:rPr>
          <w:rFonts w:ascii="Times New Roman" w:hAnsi="Times New Roman" w:cs="Times New Roman"/>
          <w:b/>
          <w:sz w:val="24"/>
          <w:szCs w:val="24"/>
          <w:lang w:val="sq-MK"/>
        </w:rPr>
        <w:t>mjeteve materiale</w:t>
      </w:r>
      <w:r w:rsidRPr="000929FB">
        <w:rPr>
          <w:rFonts w:ascii="Times New Roman" w:hAnsi="Times New Roman" w:cs="Times New Roman"/>
          <w:b/>
          <w:sz w:val="24"/>
          <w:szCs w:val="24"/>
          <w:lang w:val="bg-BG"/>
        </w:rPr>
        <w:t xml:space="preserve"> dhe trashëgimisë kulturore dhe historike</w:t>
      </w:r>
      <w:r w:rsidRPr="00EB04D9">
        <w:rPr>
          <w:rFonts w:ascii="Times New Roman" w:hAnsi="Times New Roman" w:cs="Times New Roman"/>
          <w:sz w:val="24"/>
          <w:szCs w:val="24"/>
          <w:lang w:val="bg-BG"/>
        </w:rPr>
        <w:t xml:space="preserve">. </w:t>
      </w:r>
    </w:p>
    <w:p w:rsidR="00EB04D9" w:rsidRPr="00EB04D9" w:rsidRDefault="00EB04D9" w:rsidP="00EB04D9">
      <w:pPr>
        <w:spacing w:after="0" w:line="276" w:lineRule="auto"/>
        <w:ind w:firstLine="720"/>
        <w:jc w:val="both"/>
        <w:rPr>
          <w:rFonts w:ascii="Times New Roman" w:eastAsia="Calibri" w:hAnsi="Times New Roman" w:cs="Times New Roman"/>
          <w:sz w:val="24"/>
          <w:szCs w:val="24"/>
          <w:lang w:val="bg-BG"/>
        </w:rPr>
      </w:pPr>
      <w:r w:rsidRPr="00EB04D9">
        <w:rPr>
          <w:rFonts w:ascii="Times New Roman" w:eastAsia="Calibri" w:hAnsi="Times New Roman" w:cs="Times New Roman"/>
          <w:sz w:val="24"/>
          <w:szCs w:val="24"/>
          <w:lang w:val="bg-BG"/>
        </w:rPr>
        <w:t xml:space="preserve">Përsa i përket faktorit të </w:t>
      </w:r>
      <w:r w:rsidRPr="000929FB">
        <w:rPr>
          <w:rFonts w:ascii="Times New Roman" w:eastAsia="Calibri" w:hAnsi="Times New Roman" w:cs="Times New Roman"/>
          <w:b/>
          <w:sz w:val="24"/>
          <w:szCs w:val="24"/>
          <w:lang w:val="bg-BG"/>
        </w:rPr>
        <w:t>zhurmës</w:t>
      </w:r>
      <w:r w:rsidRPr="00EB04D9">
        <w:rPr>
          <w:rFonts w:ascii="Times New Roman" w:eastAsia="Calibri" w:hAnsi="Times New Roman" w:cs="Times New Roman"/>
          <w:sz w:val="24"/>
          <w:szCs w:val="24"/>
          <w:lang w:val="bg-BG"/>
        </w:rPr>
        <w:t xml:space="preserve">, ndikimi i pritur përkufizohet si pozitiv, kumulativ, i njëkohshëm, afatgjatë dhe i përhershëm për rajonin në shqyrtim. Përsa i përket </w:t>
      </w:r>
      <w:r w:rsidRPr="000929FB">
        <w:rPr>
          <w:rFonts w:ascii="Times New Roman" w:eastAsia="Calibri" w:hAnsi="Times New Roman" w:cs="Times New Roman"/>
          <w:b/>
          <w:sz w:val="24"/>
          <w:szCs w:val="24"/>
          <w:lang w:val="bg-BG"/>
        </w:rPr>
        <w:t>faktorëve</w:t>
      </w:r>
      <w:r w:rsidRPr="00EB04D9">
        <w:rPr>
          <w:rFonts w:ascii="Times New Roman" w:eastAsia="Calibri" w:hAnsi="Times New Roman" w:cs="Times New Roman"/>
          <w:sz w:val="24"/>
          <w:szCs w:val="24"/>
          <w:lang w:val="bg-BG"/>
        </w:rPr>
        <w:t xml:space="preserve"> të tjerë </w:t>
      </w:r>
      <w:r w:rsidRPr="000929FB">
        <w:rPr>
          <w:rFonts w:ascii="Times New Roman" w:eastAsia="Calibri" w:hAnsi="Times New Roman" w:cs="Times New Roman"/>
          <w:b/>
          <w:sz w:val="24"/>
          <w:szCs w:val="24"/>
          <w:lang w:val="bg-BG"/>
        </w:rPr>
        <w:t>fizikë të dëmshëm</w:t>
      </w:r>
      <w:r w:rsidRPr="00EB04D9">
        <w:rPr>
          <w:rFonts w:ascii="Times New Roman" w:eastAsia="Calibri" w:hAnsi="Times New Roman" w:cs="Times New Roman"/>
          <w:sz w:val="24"/>
          <w:szCs w:val="24"/>
          <w:lang w:val="bg-BG"/>
        </w:rPr>
        <w:t>, nuk pritet asnjë ndikim.</w:t>
      </w:r>
    </w:p>
    <w:p w:rsidR="0046279A" w:rsidRPr="0046279A" w:rsidRDefault="00EB04D9" w:rsidP="00EB04D9">
      <w:pPr>
        <w:spacing w:after="0" w:line="276" w:lineRule="auto"/>
        <w:ind w:firstLine="720"/>
        <w:jc w:val="both"/>
        <w:rPr>
          <w:rFonts w:ascii="Times New Roman" w:hAnsi="Times New Roman" w:cs="Times New Roman"/>
          <w:sz w:val="24"/>
          <w:szCs w:val="24"/>
          <w:lang w:val="bg-BG"/>
        </w:rPr>
      </w:pPr>
      <w:r w:rsidRPr="00EB04D9">
        <w:rPr>
          <w:rFonts w:ascii="Times New Roman" w:eastAsia="Calibri" w:hAnsi="Times New Roman" w:cs="Times New Roman"/>
          <w:sz w:val="24"/>
          <w:szCs w:val="24"/>
          <w:lang w:val="bg-BG"/>
        </w:rPr>
        <w:t xml:space="preserve">Për sa i përket </w:t>
      </w:r>
      <w:r w:rsidRPr="000929FB">
        <w:rPr>
          <w:rFonts w:ascii="Times New Roman" w:eastAsia="Calibri" w:hAnsi="Times New Roman" w:cs="Times New Roman"/>
          <w:b/>
          <w:sz w:val="24"/>
          <w:szCs w:val="24"/>
          <w:lang w:val="bg-BG"/>
        </w:rPr>
        <w:t>mbet</w:t>
      </w:r>
      <w:r w:rsidR="000929FB" w:rsidRPr="000929FB">
        <w:rPr>
          <w:rFonts w:ascii="Times New Roman" w:eastAsia="Calibri" w:hAnsi="Times New Roman" w:cs="Times New Roman"/>
          <w:b/>
          <w:sz w:val="24"/>
          <w:szCs w:val="24"/>
          <w:lang w:val="sq-MK"/>
        </w:rPr>
        <w:t>urinave</w:t>
      </w:r>
      <w:r w:rsidRPr="00EB04D9">
        <w:rPr>
          <w:rFonts w:ascii="Times New Roman" w:eastAsia="Calibri" w:hAnsi="Times New Roman" w:cs="Times New Roman"/>
          <w:sz w:val="24"/>
          <w:szCs w:val="24"/>
          <w:lang w:val="bg-BG"/>
        </w:rPr>
        <w:t>, përgjithësisht pritet një ndikim afatgjatë pozitiv, indirekt dhe i drejtpërdrejtë</w:t>
      </w:r>
      <w:r w:rsidR="0046279A" w:rsidRPr="0046279A">
        <w:rPr>
          <w:rFonts w:ascii="Times New Roman" w:hAnsi="Times New Roman" w:cs="Times New Roman"/>
          <w:sz w:val="24"/>
          <w:szCs w:val="24"/>
          <w:lang w:val="bg-BG"/>
        </w:rPr>
        <w:t xml:space="preserve">. </w:t>
      </w:r>
    </w:p>
    <w:p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Indirekt pozitiv dhe afatgjatë, kumulativ në kuadër të programit dhe strategjisë, është ndikimi mbi </w:t>
      </w:r>
      <w:r w:rsidRPr="000929FB">
        <w:rPr>
          <w:rFonts w:ascii="Times New Roman" w:hAnsi="Times New Roman" w:cs="Times New Roman"/>
          <w:b/>
          <w:sz w:val="24"/>
          <w:szCs w:val="24"/>
          <w:lang w:val="bg-BG"/>
        </w:rPr>
        <w:t>popullsinë dhe shëndetin e njeriut</w:t>
      </w:r>
      <w:r w:rsidRPr="00EB04D9">
        <w:rPr>
          <w:rFonts w:ascii="Times New Roman" w:hAnsi="Times New Roman" w:cs="Times New Roman"/>
          <w:sz w:val="24"/>
          <w:szCs w:val="24"/>
          <w:lang w:val="bg-BG"/>
        </w:rPr>
        <w:t xml:space="preserve"> në nivel Strategjik. </w:t>
      </w:r>
    </w:p>
    <w:p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Në lidhje me nëntokën dhe kimikatet e rrezikshme dhe rrezikun e aksidenteve të mëdha, nuk pritet asnjë ndikim.</w:t>
      </w:r>
    </w:p>
    <w:p w:rsidR="0046279A" w:rsidRPr="0046279A" w:rsidRDefault="0046279A" w:rsidP="0046279A">
      <w:pPr>
        <w:spacing w:after="0" w:line="276" w:lineRule="auto"/>
        <w:ind w:firstLine="720"/>
        <w:contextualSpacing/>
        <w:jc w:val="both"/>
        <w:rPr>
          <w:rFonts w:ascii="Times New Roman" w:eastAsia="Calibri" w:hAnsi="Times New Roman" w:cs="Times New Roman"/>
          <w:b/>
          <w:bCs/>
          <w:i/>
          <w:sz w:val="24"/>
          <w:szCs w:val="24"/>
          <w:lang w:val="bg-BG"/>
        </w:rPr>
      </w:pPr>
      <w:bookmarkStart w:id="75" w:name="_Toc89215743"/>
    </w:p>
    <w:p w:rsidR="0046279A" w:rsidRPr="0046279A" w:rsidRDefault="00EB04D9" w:rsidP="0046279A">
      <w:pPr>
        <w:spacing w:after="0" w:line="276" w:lineRule="auto"/>
        <w:ind w:firstLine="720"/>
        <w:contextualSpacing/>
        <w:jc w:val="both"/>
        <w:rPr>
          <w:rFonts w:ascii="Times New Roman" w:eastAsia="Calibri" w:hAnsi="Times New Roman" w:cs="Times New Roman"/>
          <w:b/>
          <w:bCs/>
          <w:i/>
          <w:sz w:val="24"/>
          <w:szCs w:val="24"/>
          <w:lang w:val="bg-BG"/>
        </w:rPr>
      </w:pPr>
      <w:r w:rsidRPr="00EB04D9">
        <w:rPr>
          <w:rFonts w:ascii="Times New Roman" w:eastAsia="Calibri" w:hAnsi="Times New Roman" w:cs="Times New Roman"/>
          <w:b/>
          <w:bCs/>
          <w:i/>
          <w:sz w:val="24"/>
          <w:szCs w:val="24"/>
          <w:lang w:val="bg-BG"/>
        </w:rPr>
        <w:t>Niveli "aktivitetet / masat"</w:t>
      </w:r>
      <w:bookmarkEnd w:id="75"/>
    </w:p>
    <w:p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Përsa i përket </w:t>
      </w:r>
      <w:r w:rsidRPr="000929FB">
        <w:rPr>
          <w:rFonts w:ascii="Times New Roman" w:hAnsi="Times New Roman" w:cs="Times New Roman"/>
          <w:b/>
          <w:sz w:val="24"/>
          <w:szCs w:val="24"/>
          <w:lang w:val="bg-BG"/>
        </w:rPr>
        <w:t>ndryshimit të ajrit dhe klimës</w:t>
      </w:r>
      <w:r w:rsidRPr="00EB04D9">
        <w:rPr>
          <w:rFonts w:ascii="Times New Roman" w:hAnsi="Times New Roman" w:cs="Times New Roman"/>
          <w:sz w:val="24"/>
          <w:szCs w:val="24"/>
          <w:lang w:val="bg-BG"/>
        </w:rPr>
        <w:t>, pritet një ndikim afatgjatë në përgjithësi pozitiv, indirekt dhe i drejtpërdrejtë, me përjashtim të masave për zhvillimin e turizmit, si dhe gjatë ndërtimit të të gjitha llojeve të objekteve dhe zonave inxhinierike dhe transportuese.</w:t>
      </w:r>
    </w:p>
    <w:p w:rsidR="0046279A" w:rsidRPr="0046279A" w:rsidRDefault="00EB04D9" w:rsidP="0046279A">
      <w:pPr>
        <w:spacing w:after="0" w:line="276" w:lineRule="auto"/>
        <w:ind w:firstLine="720"/>
        <w:jc w:val="both"/>
        <w:rPr>
          <w:rFonts w:ascii="Times New Roman" w:eastAsiaTheme="minorEastAsia" w:hAnsi="Times New Roman" w:cs="Times New Roman"/>
          <w:sz w:val="24"/>
          <w:szCs w:val="24"/>
          <w:lang w:val="bg-BG"/>
        </w:rPr>
      </w:pPr>
      <w:bookmarkStart w:id="76" w:name="_Hlk78891852"/>
      <w:r w:rsidRPr="00EB04D9">
        <w:rPr>
          <w:rFonts w:ascii="Times New Roman" w:eastAsiaTheme="minorEastAsia" w:hAnsi="Times New Roman" w:cs="Times New Roman"/>
          <w:sz w:val="24"/>
          <w:szCs w:val="24"/>
          <w:lang w:val="bg-BG"/>
        </w:rPr>
        <w:t xml:space="preserve">Për sa i përket </w:t>
      </w:r>
      <w:r w:rsidRPr="000929FB">
        <w:rPr>
          <w:rFonts w:ascii="Times New Roman" w:eastAsiaTheme="minorEastAsia" w:hAnsi="Times New Roman" w:cs="Times New Roman"/>
          <w:b/>
          <w:sz w:val="24"/>
          <w:szCs w:val="24"/>
          <w:lang w:val="bg-BG"/>
        </w:rPr>
        <w:t>ujërave sipërfaqësore, zonat e mbrojtjes së ujit dhe rrezikut nga përmbytjet</w:t>
      </w:r>
      <w:r w:rsidR="000929FB">
        <w:rPr>
          <w:rFonts w:ascii="Times New Roman" w:eastAsiaTheme="minorEastAsia" w:hAnsi="Times New Roman" w:cs="Times New Roman"/>
          <w:sz w:val="24"/>
          <w:szCs w:val="24"/>
          <w:lang w:val="sq-MK"/>
        </w:rPr>
        <w:t xml:space="preserve"> </w:t>
      </w:r>
      <w:r w:rsidR="000929FB" w:rsidRPr="00EB04D9">
        <w:rPr>
          <w:rFonts w:ascii="Times New Roman" w:eastAsiaTheme="minorEastAsia" w:hAnsi="Times New Roman" w:cs="Times New Roman"/>
          <w:sz w:val="24"/>
          <w:szCs w:val="24"/>
          <w:lang w:val="bg-BG"/>
        </w:rPr>
        <w:t>mbizotërojnë</w:t>
      </w:r>
      <w:r w:rsidRPr="00EB04D9">
        <w:rPr>
          <w:rFonts w:ascii="Times New Roman" w:eastAsiaTheme="minorEastAsia" w:hAnsi="Times New Roman" w:cs="Times New Roman"/>
          <w:sz w:val="24"/>
          <w:szCs w:val="24"/>
          <w:lang w:val="bg-BG"/>
        </w:rPr>
        <w:t xml:space="preserve">: </w:t>
      </w:r>
    </w:p>
    <w:p w:rsidR="00EB04D9" w:rsidRPr="00EB04D9" w:rsidRDefault="0046279A" w:rsidP="00EB04D9">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w:t>
      </w:r>
      <w:r w:rsidR="000929FB">
        <w:rPr>
          <w:rFonts w:ascii="Times New Roman" w:eastAsiaTheme="minorEastAsia" w:hAnsi="Times New Roman" w:cs="Times New Roman"/>
          <w:sz w:val="24"/>
          <w:szCs w:val="24"/>
          <w:lang w:val="sq-MK"/>
        </w:rPr>
        <w:t xml:space="preserve"> </w:t>
      </w:r>
      <w:r w:rsidRPr="0046279A">
        <w:rPr>
          <w:rFonts w:ascii="Times New Roman" w:eastAsiaTheme="minorEastAsia" w:hAnsi="Times New Roman" w:cs="Times New Roman"/>
          <w:sz w:val="24"/>
          <w:szCs w:val="24"/>
          <w:lang w:val="bg-BG"/>
        </w:rPr>
        <w:t>mungesa e ndikimit të drejtpërdrejtë negativ, në raste shumë të rralla - në mënyrë indirekte;</w:t>
      </w:r>
    </w:p>
    <w:p w:rsidR="00EB04D9" w:rsidRPr="00EB04D9"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w:t>
      </w:r>
      <w:r w:rsidR="000929FB">
        <w:rPr>
          <w:rFonts w:ascii="Times New Roman" w:eastAsiaTheme="minorEastAsia" w:hAnsi="Times New Roman" w:cs="Times New Roman"/>
          <w:sz w:val="24"/>
          <w:szCs w:val="24"/>
          <w:lang w:val="sq-MK"/>
        </w:rPr>
        <w:t xml:space="preserve"> </w:t>
      </w:r>
      <w:r w:rsidRPr="00EB04D9">
        <w:rPr>
          <w:rFonts w:ascii="Times New Roman" w:eastAsiaTheme="minorEastAsia" w:hAnsi="Times New Roman" w:cs="Times New Roman"/>
          <w:sz w:val="24"/>
          <w:szCs w:val="24"/>
          <w:lang w:val="bg-BG"/>
        </w:rPr>
        <w:t>prezenca kryesisht e ndikimit pozitiv direkt dhe indirekt;</w:t>
      </w:r>
    </w:p>
    <w:p w:rsidR="00EB04D9" w:rsidRPr="00EB04D9"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 ndikim afatgjatë dhe në shumicën e rasteve - të përhershëm;</w:t>
      </w:r>
    </w:p>
    <w:p w:rsidR="0046279A" w:rsidRPr="0046279A"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 në shumicën e rasteve nuk ka fare ndikim.</w:t>
      </w:r>
    </w:p>
    <w:bookmarkEnd w:id="76"/>
    <w:p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Nuk pritet </w:t>
      </w:r>
      <w:r w:rsidRPr="00687E87">
        <w:rPr>
          <w:rFonts w:ascii="Times New Roman" w:hAnsi="Times New Roman" w:cs="Times New Roman"/>
          <w:sz w:val="24"/>
          <w:szCs w:val="24"/>
          <w:lang w:val="bg-BG"/>
        </w:rPr>
        <w:t xml:space="preserve">asnjë ndikim në </w:t>
      </w:r>
      <w:r w:rsidR="00687E87" w:rsidRPr="00687E87">
        <w:rPr>
          <w:rFonts w:ascii="Times New Roman" w:hAnsi="Times New Roman" w:cs="Times New Roman"/>
          <w:b/>
          <w:bCs/>
          <w:sz w:val="24"/>
          <w:szCs w:val="24"/>
        </w:rPr>
        <w:t xml:space="preserve">nënsipërfaqja e tokës </w:t>
      </w:r>
      <w:r w:rsidR="00687E87" w:rsidRPr="00687E87">
        <w:rPr>
          <w:rFonts w:ascii="Times New Roman" w:hAnsi="Times New Roman" w:cs="Times New Roman"/>
          <w:b/>
          <w:bCs/>
          <w:sz w:val="24"/>
          <w:szCs w:val="24"/>
          <w:lang w:val="sq-MK"/>
        </w:rPr>
        <w:t xml:space="preserve">dhe </w:t>
      </w:r>
      <w:r w:rsidRPr="00687E87">
        <w:rPr>
          <w:rFonts w:ascii="Times New Roman" w:hAnsi="Times New Roman" w:cs="Times New Roman"/>
          <w:b/>
          <w:sz w:val="24"/>
          <w:szCs w:val="24"/>
          <w:lang w:val="bg-BG"/>
        </w:rPr>
        <w:t>ujërat nëntokësore</w:t>
      </w:r>
      <w:r w:rsidRPr="00EB04D9">
        <w:rPr>
          <w:rFonts w:ascii="Times New Roman" w:hAnsi="Times New Roman" w:cs="Times New Roman"/>
          <w:sz w:val="24"/>
          <w:szCs w:val="24"/>
          <w:lang w:val="bg-BG"/>
        </w:rPr>
        <w:t xml:space="preserve">. </w:t>
      </w:r>
    </w:p>
    <w:p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 xml:space="preserve">Për sa i përket tokave dhe </w:t>
      </w:r>
      <w:r w:rsidR="00687E87">
        <w:rPr>
          <w:rFonts w:ascii="Times New Roman" w:hAnsi="Times New Roman" w:cs="Times New Roman"/>
          <w:sz w:val="24"/>
          <w:szCs w:val="24"/>
          <w:lang w:val="sq-MK"/>
        </w:rPr>
        <w:t>trojeve</w:t>
      </w:r>
      <w:r w:rsidRPr="000B2749">
        <w:rPr>
          <w:rFonts w:ascii="Times New Roman" w:hAnsi="Times New Roman" w:cs="Times New Roman"/>
          <w:sz w:val="24"/>
          <w:szCs w:val="24"/>
          <w:lang w:val="bg-BG"/>
        </w:rPr>
        <w:t xml:space="preserve">, </w:t>
      </w:r>
      <w:r w:rsidR="00687E87" w:rsidRPr="00687E87">
        <w:rPr>
          <w:rFonts w:ascii="Times New Roman" w:hAnsi="Times New Roman" w:cs="Times New Roman"/>
          <w:sz w:val="24"/>
          <w:szCs w:val="24"/>
          <w:lang w:val="bg-BG"/>
        </w:rPr>
        <w:t>mbizotërojnë në vijim</w:t>
      </w:r>
      <w:r w:rsidRPr="000B2749">
        <w:rPr>
          <w:rFonts w:ascii="Times New Roman" w:hAnsi="Times New Roman" w:cs="Times New Roman"/>
          <w:sz w:val="24"/>
          <w:szCs w:val="24"/>
          <w:lang w:val="bg-BG"/>
        </w:rPr>
        <w:t>:</w:t>
      </w:r>
    </w:p>
    <w:p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lastRenderedPageBreak/>
        <w:t xml:space="preserve">- Ekzistenca e një ndikimi negativ të mundshëm të drejtpërdrejtë afatshkurtër për </w:t>
      </w:r>
      <w:r w:rsidR="007F67E9">
        <w:rPr>
          <w:rFonts w:ascii="Times New Roman" w:hAnsi="Times New Roman" w:cs="Times New Roman"/>
          <w:sz w:val="24"/>
          <w:szCs w:val="24"/>
          <w:lang w:val="bg-BG"/>
        </w:rPr>
        <w:t>STMI</w:t>
      </w:r>
      <w:r w:rsidRPr="000B2749">
        <w:rPr>
          <w:rFonts w:ascii="Times New Roman" w:hAnsi="Times New Roman" w:cs="Times New Roman"/>
          <w:sz w:val="24"/>
          <w:szCs w:val="24"/>
          <w:lang w:val="bg-BG"/>
        </w:rPr>
        <w:t xml:space="preserve"> në masat që lidhen me përmirësimin e lëvizshmërisë dhe zhvillimin e turizmit;</w:t>
      </w:r>
    </w:p>
    <w:p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w:t>
      </w:r>
      <w:r w:rsidR="00687E87">
        <w:rPr>
          <w:rFonts w:ascii="Times New Roman" w:hAnsi="Times New Roman" w:cs="Times New Roman"/>
          <w:sz w:val="24"/>
          <w:szCs w:val="24"/>
          <w:lang w:val="sq-MK"/>
        </w:rPr>
        <w:t xml:space="preserve"> </w:t>
      </w:r>
      <w:r w:rsidRPr="000B2749">
        <w:rPr>
          <w:rFonts w:ascii="Times New Roman" w:hAnsi="Times New Roman" w:cs="Times New Roman"/>
          <w:sz w:val="24"/>
          <w:szCs w:val="24"/>
          <w:lang w:val="bg-BG"/>
        </w:rPr>
        <w:t>prezenca kryesisht e ndikimit pozitiv direkt dhe indirekt;</w:t>
      </w:r>
    </w:p>
    <w:p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 ndikim afatgjatë dhe në shumicën e rasteve - të përhershëm;</w:t>
      </w:r>
    </w:p>
    <w:p w:rsidR="0046279A" w:rsidRPr="0046279A" w:rsidRDefault="000B2749" w:rsidP="000B2749">
      <w:pPr>
        <w:spacing w:after="0" w:line="276" w:lineRule="auto"/>
        <w:ind w:firstLine="720"/>
        <w:jc w:val="both"/>
        <w:rPr>
          <w:rFonts w:ascii="Times New Roman" w:eastAsiaTheme="minorEastAsia" w:hAnsi="Times New Roman" w:cs="Times New Roman"/>
          <w:sz w:val="24"/>
          <w:szCs w:val="24"/>
          <w:lang w:val="bg-BG"/>
        </w:rPr>
      </w:pPr>
      <w:r w:rsidRPr="000B2749">
        <w:rPr>
          <w:rFonts w:ascii="Times New Roman" w:hAnsi="Times New Roman" w:cs="Times New Roman"/>
          <w:sz w:val="24"/>
          <w:szCs w:val="24"/>
          <w:lang w:val="bg-BG"/>
        </w:rPr>
        <w:t>- në shumicën e rasteve nuk ka fare ndikim</w:t>
      </w:r>
      <w:r w:rsidR="0046279A" w:rsidRPr="0046279A">
        <w:rPr>
          <w:rFonts w:ascii="Times New Roman" w:eastAsiaTheme="minorEastAsia" w:hAnsi="Times New Roman" w:cs="Times New Roman"/>
          <w:sz w:val="24"/>
          <w:szCs w:val="24"/>
          <w:lang w:val="bg-BG"/>
        </w:rPr>
        <w:t>.</w:t>
      </w:r>
    </w:p>
    <w:p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Të ndryshme për sa i përket mënyrës dhe shkallës së ndikimeve negative në </w:t>
      </w:r>
      <w:r w:rsidRPr="00687E87">
        <w:rPr>
          <w:rFonts w:ascii="Times New Roman" w:hAnsi="Times New Roman" w:cs="Times New Roman"/>
          <w:b/>
          <w:sz w:val="24"/>
          <w:szCs w:val="24"/>
          <w:lang w:val="bg-BG"/>
        </w:rPr>
        <w:t>biodiversitet</w:t>
      </w:r>
      <w:r w:rsidRPr="00F475D3">
        <w:rPr>
          <w:rFonts w:ascii="Times New Roman" w:hAnsi="Times New Roman" w:cs="Times New Roman"/>
          <w:sz w:val="24"/>
          <w:szCs w:val="24"/>
          <w:lang w:val="bg-BG"/>
        </w:rPr>
        <w:t xml:space="preserve"> si rezultat i zbatimit të </w:t>
      </w:r>
      <w:r w:rsidR="00DC181B">
        <w:rPr>
          <w:rFonts w:ascii="Times New Roman" w:hAnsi="Times New Roman" w:cs="Times New Roman"/>
          <w:sz w:val="24"/>
          <w:szCs w:val="24"/>
          <w:lang w:val="bg-BG"/>
        </w:rPr>
        <w:t>PBNK</w:t>
      </w:r>
      <w:r w:rsidRPr="00F475D3">
        <w:rPr>
          <w:rFonts w:ascii="Times New Roman" w:hAnsi="Times New Roman" w:cs="Times New Roman"/>
          <w:sz w:val="24"/>
          <w:szCs w:val="24"/>
          <w:lang w:val="bg-BG"/>
        </w:rPr>
        <w:t xml:space="preserve">-së mund të priten si rezultat i zbatimit të projektit strategjik sipas Prioritetit 2 të </w:t>
      </w:r>
      <w:r w:rsidR="00DC181B">
        <w:rPr>
          <w:rFonts w:ascii="Times New Roman" w:hAnsi="Times New Roman" w:cs="Times New Roman"/>
          <w:sz w:val="24"/>
          <w:szCs w:val="24"/>
          <w:lang w:val="bg-BG"/>
        </w:rPr>
        <w:t>PBNK</w:t>
      </w:r>
      <w:r w:rsidRPr="00F475D3">
        <w:rPr>
          <w:rFonts w:ascii="Times New Roman" w:hAnsi="Times New Roman" w:cs="Times New Roman"/>
          <w:sz w:val="24"/>
          <w:szCs w:val="24"/>
          <w:lang w:val="bg-BG"/>
        </w:rPr>
        <w:t xml:space="preserve">-së dhe disa prej masave sipas objektivave specifike 1.1 dhe 1.1 dhe 1.2 i </w:t>
      </w:r>
      <w:r w:rsidR="007F67E9">
        <w:rPr>
          <w:rFonts w:ascii="Times New Roman" w:hAnsi="Times New Roman" w:cs="Times New Roman"/>
          <w:sz w:val="24"/>
          <w:szCs w:val="24"/>
          <w:lang w:val="bg-BG"/>
        </w:rPr>
        <w:t>STMI</w:t>
      </w:r>
      <w:r w:rsidRPr="00F475D3">
        <w:rPr>
          <w:rFonts w:ascii="Times New Roman" w:hAnsi="Times New Roman" w:cs="Times New Roman"/>
          <w:sz w:val="24"/>
          <w:szCs w:val="24"/>
          <w:lang w:val="bg-BG"/>
        </w:rPr>
        <w:t>. Në të njëjtën kohë, mund të priten disa ndikime pozitive - kryesisht nga aktivitetet nën Prioritetin 1 dhe në një farë mase nga projekti strategjik nën Prioritetin 3. Nisur nga kjo, në zbatimin e të gjitha aktiviteteve të ardhshme në përputhje me ligjet, rregulloret dhe administrative kombëtare aktet e dy vendeve, të cilat synojnë ruajtjen e biodiversitetit dhe natyrës në to, ndikimet e mundshme negative do të reduktohen në kufij të pranueshëm.</w:t>
      </w:r>
    </w:p>
    <w:p w:rsidR="0046279A" w:rsidRPr="0046279A"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Priten ndikime negative për masat që lidhen me zhvillimin e turizmit dhe lëvizshmërisë dhe çdo projekt propozim duhet t'i nënshtrohet një vlerësimi të ndikimit në mjedis dhe objektivave dhe subjektit të zonave të mbrojtura, në përputhje me legjislacionin në fuqi të të dy vendeve partnere. Ndikimi në </w:t>
      </w:r>
      <w:r w:rsidRPr="00687E87">
        <w:rPr>
          <w:rFonts w:ascii="Times New Roman" w:hAnsi="Times New Roman" w:cs="Times New Roman"/>
          <w:b/>
          <w:sz w:val="24"/>
          <w:szCs w:val="24"/>
          <w:lang w:val="bg-BG"/>
        </w:rPr>
        <w:t>peizazh</w:t>
      </w:r>
      <w:r w:rsidRPr="00F475D3">
        <w:rPr>
          <w:rFonts w:ascii="Times New Roman" w:hAnsi="Times New Roman" w:cs="Times New Roman"/>
          <w:sz w:val="24"/>
          <w:szCs w:val="24"/>
          <w:lang w:val="bg-BG"/>
        </w:rPr>
        <w:t xml:space="preserve"> është i ngjashëm.</w:t>
      </w:r>
    </w:p>
    <w:p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Ndikimi në zonat e trashëgimisë kulturore dhe historike nga masat për zhvillimin e turizmit të bazuar në objekte të tilla është pozitiv, për masat e tjera nuk pritet ndikim.</w:t>
      </w:r>
    </w:p>
    <w:p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Përsa i përket faktorit të </w:t>
      </w:r>
      <w:r w:rsidRPr="00687E87">
        <w:rPr>
          <w:rFonts w:ascii="Times New Roman" w:hAnsi="Times New Roman" w:cs="Times New Roman"/>
          <w:b/>
          <w:sz w:val="24"/>
          <w:szCs w:val="24"/>
          <w:lang w:val="bg-BG"/>
        </w:rPr>
        <w:t>zhurmës</w:t>
      </w:r>
      <w:r w:rsidRPr="00F475D3">
        <w:rPr>
          <w:rFonts w:ascii="Times New Roman" w:hAnsi="Times New Roman" w:cs="Times New Roman"/>
          <w:sz w:val="24"/>
          <w:szCs w:val="24"/>
          <w:lang w:val="bg-BG"/>
        </w:rPr>
        <w:t xml:space="preserve">, ndikimi i pritshëm përgjithësisht përkufizohet si pozitiv, kumulativ, i njëkohshëm, afatgjatë dhe i përhershëm për rajonin në fjalë, pa parakushte për shfaqjen e rrezikut shëndetësor për popullatën në rajon. Përsa i përket </w:t>
      </w:r>
      <w:r w:rsidRPr="00687E87">
        <w:rPr>
          <w:rFonts w:ascii="Times New Roman" w:hAnsi="Times New Roman" w:cs="Times New Roman"/>
          <w:b/>
          <w:sz w:val="24"/>
          <w:szCs w:val="24"/>
          <w:lang w:val="bg-BG"/>
        </w:rPr>
        <w:t>faktorëve</w:t>
      </w:r>
      <w:r w:rsidRPr="00F475D3">
        <w:rPr>
          <w:rFonts w:ascii="Times New Roman" w:hAnsi="Times New Roman" w:cs="Times New Roman"/>
          <w:sz w:val="24"/>
          <w:szCs w:val="24"/>
          <w:lang w:val="bg-BG"/>
        </w:rPr>
        <w:t xml:space="preserve"> të tjerë </w:t>
      </w:r>
      <w:r w:rsidRPr="00687E87">
        <w:rPr>
          <w:rFonts w:ascii="Times New Roman" w:hAnsi="Times New Roman" w:cs="Times New Roman"/>
          <w:b/>
          <w:sz w:val="24"/>
          <w:szCs w:val="24"/>
          <w:lang w:val="bg-BG"/>
        </w:rPr>
        <w:t>fizikë të dëmshëm</w:t>
      </w:r>
      <w:r w:rsidRPr="00F475D3">
        <w:rPr>
          <w:rFonts w:ascii="Times New Roman" w:hAnsi="Times New Roman" w:cs="Times New Roman"/>
          <w:sz w:val="24"/>
          <w:szCs w:val="24"/>
          <w:lang w:val="bg-BG"/>
        </w:rPr>
        <w:t>, nuk pritet asnjë ndikim.</w:t>
      </w:r>
    </w:p>
    <w:p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Për sa i përket </w:t>
      </w:r>
      <w:r w:rsidRPr="00687E87">
        <w:rPr>
          <w:rFonts w:ascii="Times New Roman" w:hAnsi="Times New Roman" w:cs="Times New Roman"/>
          <w:b/>
          <w:sz w:val="24"/>
          <w:szCs w:val="24"/>
          <w:lang w:val="bg-BG"/>
        </w:rPr>
        <w:t>mbet</w:t>
      </w:r>
      <w:r w:rsidR="00687E87" w:rsidRPr="00687E87">
        <w:rPr>
          <w:rFonts w:ascii="Times New Roman" w:hAnsi="Times New Roman" w:cs="Times New Roman"/>
          <w:b/>
          <w:sz w:val="24"/>
          <w:szCs w:val="24"/>
          <w:lang w:val="sq-MK"/>
        </w:rPr>
        <w:t>urinave</w:t>
      </w:r>
      <w:r w:rsidRPr="00F475D3">
        <w:rPr>
          <w:rFonts w:ascii="Times New Roman" w:hAnsi="Times New Roman" w:cs="Times New Roman"/>
          <w:sz w:val="24"/>
          <w:szCs w:val="24"/>
          <w:lang w:val="bg-BG"/>
        </w:rPr>
        <w:t>, pritet një ndikim i përgjithshëm pozitiv si rezultat i aktiviteteve dhe masave specifike të mbetjeve të parashikuara. Nga masat e tjera nuk priten efekte negative.</w:t>
      </w:r>
    </w:p>
    <w:p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Nuk pritet asnjë ndikim negativ në lidhje me </w:t>
      </w:r>
      <w:r w:rsidRPr="00687E87">
        <w:rPr>
          <w:rFonts w:ascii="Times New Roman" w:hAnsi="Times New Roman" w:cs="Times New Roman"/>
          <w:b/>
          <w:sz w:val="24"/>
          <w:szCs w:val="24"/>
          <w:lang w:val="bg-BG"/>
        </w:rPr>
        <w:t>kimikatet e rrezikshme dhe rrezikun e aksidenteve të mëdha</w:t>
      </w:r>
      <w:r w:rsidRPr="00F475D3">
        <w:rPr>
          <w:rFonts w:ascii="Times New Roman" w:hAnsi="Times New Roman" w:cs="Times New Roman"/>
          <w:sz w:val="24"/>
          <w:szCs w:val="24"/>
          <w:lang w:val="bg-BG"/>
        </w:rPr>
        <w:t>.</w:t>
      </w:r>
    </w:p>
    <w:p w:rsidR="0046279A" w:rsidRPr="0046279A"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Ndikimi në aspektet </w:t>
      </w:r>
      <w:r w:rsidRPr="00687E87">
        <w:rPr>
          <w:rFonts w:ascii="Times New Roman" w:hAnsi="Times New Roman" w:cs="Times New Roman"/>
          <w:b/>
          <w:sz w:val="24"/>
          <w:szCs w:val="24"/>
          <w:lang w:val="bg-BG"/>
        </w:rPr>
        <w:t>shëndetësore dhe higjienike</w:t>
      </w:r>
      <w:r w:rsidRPr="00F475D3">
        <w:rPr>
          <w:rFonts w:ascii="Times New Roman" w:hAnsi="Times New Roman" w:cs="Times New Roman"/>
          <w:sz w:val="24"/>
          <w:szCs w:val="24"/>
          <w:lang w:val="bg-BG"/>
        </w:rPr>
        <w:t xml:space="preserve"> të mjedisit është përgjithësisht pozitiv. Vendndodhja e vendeve të reja të prodhimit duhet të marrë parasysh afërsinë me zonat dhe vendet që i nënshtrohen mbrojtjes shëndetësore, në mënyrë që të parandalohen efektet e dëmshme në shëndetin e njeriut në këto zona dhe zona.</w:t>
      </w:r>
    </w:p>
    <w:p w:rsidR="007C4ECD" w:rsidRPr="007C4ECD" w:rsidRDefault="007C4ECD" w:rsidP="007C4ECD">
      <w:pPr>
        <w:spacing w:after="0" w:line="276" w:lineRule="auto"/>
        <w:jc w:val="both"/>
        <w:rPr>
          <w:rFonts w:ascii="Times New Roman" w:eastAsia="Calibri" w:hAnsi="Times New Roman" w:cs="Times New Roman"/>
          <w:iCs/>
          <w:sz w:val="24"/>
          <w:szCs w:val="24"/>
        </w:rPr>
      </w:pPr>
    </w:p>
    <w:p w:rsidR="00FF1F66" w:rsidRPr="00CD219F" w:rsidRDefault="00F475D3" w:rsidP="00F475D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77" w:name="_Toc90225972"/>
      <w:r>
        <w:rPr>
          <w:rFonts w:ascii="Times New Roman" w:eastAsia="Times New Roman" w:hAnsi="Times New Roman" w:cs="Times New Roman"/>
          <w:b/>
          <w:sz w:val="28"/>
          <w:szCs w:val="32"/>
          <w:lang w:val="en-US"/>
        </w:rPr>
        <w:t xml:space="preserve">Masat e parashikuara për parandalimin, reduktimin dhe kompensimin sa më të plotë të efekteve negative të zbatimit të </w:t>
      </w:r>
      <w:r w:rsidR="00DC181B">
        <w:rPr>
          <w:rFonts w:ascii="Times New Roman" w:eastAsia="Times New Roman" w:hAnsi="Times New Roman" w:cs="Times New Roman"/>
          <w:b/>
          <w:sz w:val="28"/>
          <w:szCs w:val="32"/>
          <w:lang w:val="en-US"/>
        </w:rPr>
        <w:t>PBNK</w:t>
      </w:r>
      <w:r>
        <w:rPr>
          <w:rFonts w:ascii="Times New Roman" w:eastAsia="Times New Roman" w:hAnsi="Times New Roman" w:cs="Times New Roman"/>
          <w:b/>
          <w:sz w:val="28"/>
          <w:szCs w:val="32"/>
          <w:lang w:val="en-US"/>
        </w:rPr>
        <w:t xml:space="preserve"> dhe </w:t>
      </w:r>
      <w:r w:rsidR="007F67E9">
        <w:rPr>
          <w:rFonts w:ascii="Times New Roman" w:eastAsia="Times New Roman" w:hAnsi="Times New Roman" w:cs="Times New Roman"/>
          <w:b/>
          <w:sz w:val="28"/>
          <w:szCs w:val="32"/>
          <w:lang w:val="en-US"/>
        </w:rPr>
        <w:t>STMI</w:t>
      </w:r>
      <w:r>
        <w:rPr>
          <w:rFonts w:ascii="Times New Roman" w:eastAsia="Times New Roman" w:hAnsi="Times New Roman" w:cs="Times New Roman"/>
          <w:b/>
          <w:sz w:val="28"/>
          <w:szCs w:val="32"/>
          <w:lang w:val="en-US"/>
        </w:rPr>
        <w:t xml:space="preserve"> në mjedis dhe shëndetin e njeriut</w:t>
      </w:r>
      <w:bookmarkEnd w:id="77"/>
    </w:p>
    <w:p w:rsidR="00C619A6" w:rsidRPr="000B3871" w:rsidRDefault="00F475D3" w:rsidP="00C619A6">
      <w:pPr>
        <w:spacing w:after="0" w:line="276" w:lineRule="auto"/>
        <w:ind w:firstLine="720"/>
        <w:contextualSpacing/>
        <w:jc w:val="both"/>
        <w:rPr>
          <w:rFonts w:ascii="Times New Roman" w:eastAsia="Calibri" w:hAnsi="Times New Roman" w:cs="Times New Roman"/>
          <w:iCs/>
          <w:sz w:val="24"/>
          <w:szCs w:val="24"/>
          <w:lang w:val="bg-BG"/>
        </w:rPr>
      </w:pPr>
      <w:r w:rsidRPr="00F475D3">
        <w:rPr>
          <w:rFonts w:ascii="Times New Roman" w:eastAsia="Calibri" w:hAnsi="Times New Roman" w:cs="Times New Roman"/>
          <w:iCs/>
          <w:sz w:val="24"/>
          <w:szCs w:val="24"/>
          <w:lang w:val="bg-BG"/>
        </w:rPr>
        <w:t xml:space="preserve">Analizat dhe vlerësimi i ndikimit të pritshëm në zbatimin e </w:t>
      </w:r>
      <w:r w:rsidR="00DC181B">
        <w:rPr>
          <w:rFonts w:ascii="Times New Roman" w:eastAsia="Calibri" w:hAnsi="Times New Roman" w:cs="Times New Roman"/>
          <w:iCs/>
          <w:sz w:val="24"/>
          <w:szCs w:val="24"/>
          <w:lang w:val="bg-BG"/>
        </w:rPr>
        <w:t>PBNK</w:t>
      </w:r>
      <w:r w:rsidRPr="00F475D3">
        <w:rPr>
          <w:rFonts w:ascii="Times New Roman" w:eastAsia="Calibri" w:hAnsi="Times New Roman" w:cs="Times New Roman"/>
          <w:iCs/>
          <w:sz w:val="24"/>
          <w:szCs w:val="24"/>
          <w:lang w:val="bg-BG"/>
        </w:rPr>
        <w:t xml:space="preserve"> dhe </w:t>
      </w:r>
      <w:r w:rsidR="007F67E9">
        <w:rPr>
          <w:rFonts w:ascii="Times New Roman" w:eastAsia="Calibri" w:hAnsi="Times New Roman" w:cs="Times New Roman"/>
          <w:iCs/>
          <w:sz w:val="24"/>
          <w:szCs w:val="24"/>
          <w:lang w:val="bg-BG"/>
        </w:rPr>
        <w:t>STMI</w:t>
      </w:r>
      <w:r w:rsidRPr="00F475D3">
        <w:rPr>
          <w:rFonts w:ascii="Times New Roman" w:eastAsia="Calibri" w:hAnsi="Times New Roman" w:cs="Times New Roman"/>
          <w:iCs/>
          <w:sz w:val="24"/>
          <w:szCs w:val="24"/>
          <w:lang w:val="bg-BG"/>
        </w:rPr>
        <w:t xml:space="preserve"> kërkojnë identifikimin e masave, zbatimi i të cilave do të sigurojë parandalimin, kufizimin dhe kompensimin sa më të plotë të efekteve negative në mjedis dhe shëndetin e njeriut. Masat motivohen nga rezultatet e pritura të zbatimit të tyre:</w:t>
      </w:r>
    </w:p>
    <w:p w:rsidR="00C619A6" w:rsidRPr="001430B6" w:rsidRDefault="00F475D3" w:rsidP="00F475D3">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8" w:name="_Toc90225973"/>
      <w:r w:rsidRPr="00F475D3">
        <w:rPr>
          <w:rFonts w:ascii="Times New Roman" w:eastAsia="Times New Roman" w:hAnsi="Times New Roman" w:cs="Times New Roman"/>
          <w:b/>
          <w:sz w:val="24"/>
          <w:szCs w:val="24"/>
        </w:rPr>
        <w:lastRenderedPageBreak/>
        <w:t xml:space="preserve">Masat për të pasqyruar në versionet përfundimtare të </w:t>
      </w:r>
      <w:r w:rsidR="00DC181B">
        <w:rPr>
          <w:rFonts w:ascii="Times New Roman" w:eastAsia="Times New Roman" w:hAnsi="Times New Roman" w:cs="Times New Roman"/>
          <w:b/>
          <w:sz w:val="24"/>
          <w:szCs w:val="24"/>
        </w:rPr>
        <w:t>PBNK</w:t>
      </w:r>
      <w:r w:rsidRPr="00F475D3">
        <w:rPr>
          <w:rFonts w:ascii="Times New Roman" w:eastAsia="Times New Roman" w:hAnsi="Times New Roman" w:cs="Times New Roman"/>
          <w:b/>
          <w:sz w:val="24"/>
          <w:szCs w:val="24"/>
        </w:rPr>
        <w:t xml:space="preserve"> dhe/ose </w:t>
      </w:r>
      <w:r w:rsidR="007F67E9">
        <w:rPr>
          <w:rFonts w:ascii="Times New Roman" w:eastAsia="Times New Roman" w:hAnsi="Times New Roman" w:cs="Times New Roman"/>
          <w:b/>
          <w:sz w:val="24"/>
          <w:szCs w:val="24"/>
        </w:rPr>
        <w:t>STMI</w:t>
      </w:r>
      <w:bookmarkEnd w:id="78"/>
    </w:p>
    <w:p w:rsidR="003A776E" w:rsidRPr="003A776E" w:rsidRDefault="00F475D3" w:rsidP="003A776E">
      <w:pPr>
        <w:spacing w:after="0" w:line="276" w:lineRule="auto"/>
        <w:ind w:firstLine="720"/>
        <w:contextualSpacing/>
        <w:jc w:val="both"/>
        <w:rPr>
          <w:rFonts w:ascii="Times New Roman" w:eastAsia="Calibri" w:hAnsi="Times New Roman" w:cs="Times New Roman"/>
          <w:iCs/>
          <w:sz w:val="24"/>
          <w:szCs w:val="24"/>
          <w:lang w:val="bg-BG"/>
        </w:rPr>
      </w:pPr>
      <w:r w:rsidRPr="00F475D3">
        <w:rPr>
          <w:rFonts w:ascii="Times New Roman" w:eastAsia="Calibri" w:hAnsi="Times New Roman" w:cs="Times New Roman"/>
          <w:iCs/>
          <w:sz w:val="24"/>
          <w:szCs w:val="24"/>
          <w:lang w:val="bg-BG"/>
        </w:rPr>
        <w:t xml:space="preserve">Zbatimi i </w:t>
      </w:r>
      <w:r w:rsidR="00DC181B">
        <w:rPr>
          <w:rFonts w:ascii="Times New Roman" w:eastAsia="Calibri" w:hAnsi="Times New Roman" w:cs="Times New Roman"/>
          <w:iCs/>
          <w:sz w:val="24"/>
          <w:szCs w:val="24"/>
          <w:lang w:val="bg-BG"/>
        </w:rPr>
        <w:t>PBNK</w:t>
      </w:r>
      <w:r w:rsidRPr="00F475D3">
        <w:rPr>
          <w:rFonts w:ascii="Times New Roman" w:eastAsia="Calibri" w:hAnsi="Times New Roman" w:cs="Times New Roman"/>
          <w:iCs/>
          <w:sz w:val="24"/>
          <w:szCs w:val="24"/>
          <w:lang w:val="bg-BG"/>
        </w:rPr>
        <w:t xml:space="preserve"> dhe </w:t>
      </w:r>
      <w:r w:rsidR="007F67E9">
        <w:rPr>
          <w:rFonts w:ascii="Times New Roman" w:eastAsia="Calibri" w:hAnsi="Times New Roman" w:cs="Times New Roman"/>
          <w:iCs/>
          <w:sz w:val="24"/>
          <w:szCs w:val="24"/>
          <w:lang w:val="bg-BG"/>
        </w:rPr>
        <w:t>STMI</w:t>
      </w:r>
      <w:r w:rsidRPr="00F475D3">
        <w:rPr>
          <w:rFonts w:ascii="Times New Roman" w:eastAsia="Calibri" w:hAnsi="Times New Roman" w:cs="Times New Roman"/>
          <w:iCs/>
          <w:sz w:val="24"/>
          <w:szCs w:val="24"/>
          <w:lang w:val="bg-BG"/>
        </w:rPr>
        <w:t xml:space="preserve"> nuk nënkupton ndikime të rëndësishme negative në mjedis dhe shëndetin e njerëzve, prandaj masat për të pasqyruar në versionin përfundimtar të </w:t>
      </w:r>
      <w:r w:rsidR="00DC181B">
        <w:rPr>
          <w:rFonts w:ascii="Times New Roman" w:eastAsia="Calibri" w:hAnsi="Times New Roman" w:cs="Times New Roman"/>
          <w:iCs/>
          <w:sz w:val="24"/>
          <w:szCs w:val="24"/>
          <w:lang w:val="bg-BG"/>
        </w:rPr>
        <w:t>PBNK</w:t>
      </w:r>
      <w:r w:rsidRPr="00F475D3">
        <w:rPr>
          <w:rFonts w:ascii="Times New Roman" w:eastAsia="Calibri" w:hAnsi="Times New Roman" w:cs="Times New Roman"/>
          <w:iCs/>
          <w:sz w:val="24"/>
          <w:szCs w:val="24"/>
          <w:lang w:val="bg-BG"/>
        </w:rPr>
        <w:t xml:space="preserve"> dhe </w:t>
      </w:r>
      <w:r w:rsidR="007F67E9">
        <w:rPr>
          <w:rFonts w:ascii="Times New Roman" w:eastAsia="Calibri" w:hAnsi="Times New Roman" w:cs="Times New Roman"/>
          <w:iCs/>
          <w:sz w:val="24"/>
          <w:szCs w:val="24"/>
          <w:lang w:val="bg-BG"/>
        </w:rPr>
        <w:t>STMI</w:t>
      </w:r>
      <w:r w:rsidRPr="00F475D3">
        <w:rPr>
          <w:rFonts w:ascii="Times New Roman" w:eastAsia="Calibri" w:hAnsi="Times New Roman" w:cs="Times New Roman"/>
          <w:iCs/>
          <w:sz w:val="24"/>
          <w:szCs w:val="24"/>
          <w:lang w:val="bg-BG"/>
        </w:rPr>
        <w:t xml:space="preserve"> nuk janë të nevojshme.</w:t>
      </w:r>
    </w:p>
    <w:p w:rsidR="003A776E" w:rsidRPr="003A776E" w:rsidRDefault="003A776E" w:rsidP="003A776E">
      <w:pPr>
        <w:spacing w:after="0" w:line="276" w:lineRule="auto"/>
        <w:ind w:firstLine="720"/>
        <w:contextualSpacing/>
        <w:jc w:val="both"/>
        <w:rPr>
          <w:rFonts w:ascii="Times New Roman" w:eastAsia="Calibri" w:hAnsi="Times New Roman" w:cs="Times New Roman"/>
          <w:iCs/>
          <w:sz w:val="24"/>
          <w:szCs w:val="24"/>
          <w:lang w:val="bg-BG"/>
        </w:rPr>
      </w:pPr>
    </w:p>
    <w:p w:rsidR="00C619A6" w:rsidRPr="001430B6" w:rsidRDefault="00F475D3" w:rsidP="00F475D3">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9" w:name="_Toc90225974"/>
      <w:r w:rsidRPr="00F475D3">
        <w:rPr>
          <w:rFonts w:ascii="Times New Roman" w:eastAsia="Times New Roman" w:hAnsi="Times New Roman" w:cs="Times New Roman"/>
          <w:b/>
          <w:sz w:val="24"/>
          <w:szCs w:val="24"/>
        </w:rPr>
        <w:t xml:space="preserve">Masat zbatuese për zbatimin e </w:t>
      </w:r>
      <w:r w:rsidR="00DC181B">
        <w:rPr>
          <w:rFonts w:ascii="Times New Roman" w:eastAsia="Times New Roman" w:hAnsi="Times New Roman" w:cs="Times New Roman"/>
          <w:b/>
          <w:sz w:val="24"/>
          <w:szCs w:val="24"/>
        </w:rPr>
        <w:t>PBNK</w:t>
      </w:r>
      <w:r w:rsidRPr="00F475D3">
        <w:rPr>
          <w:rFonts w:ascii="Times New Roman" w:eastAsia="Times New Roman" w:hAnsi="Times New Roman" w:cs="Times New Roman"/>
          <w:b/>
          <w:sz w:val="24"/>
          <w:szCs w:val="24"/>
        </w:rPr>
        <w:t xml:space="preserve"> dhe/ose </w:t>
      </w:r>
      <w:r w:rsidR="007F67E9">
        <w:rPr>
          <w:rFonts w:ascii="Times New Roman" w:eastAsia="Times New Roman" w:hAnsi="Times New Roman" w:cs="Times New Roman"/>
          <w:b/>
          <w:sz w:val="24"/>
          <w:szCs w:val="24"/>
        </w:rPr>
        <w:t>STMI</w:t>
      </w:r>
      <w:bookmarkEnd w:id="79"/>
    </w:p>
    <w:p w:rsidR="00FB06B9" w:rsidRPr="007962B2" w:rsidRDefault="00F475D3"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F475D3">
        <w:rPr>
          <w:rFonts w:ascii="Times New Roman" w:eastAsia="Calibri" w:hAnsi="Times New Roman" w:cs="Times New Roman"/>
          <w:b/>
          <w:bCs/>
          <w:i/>
          <w:sz w:val="24"/>
          <w:szCs w:val="24"/>
          <w:lang w:val="bg-BG"/>
        </w:rPr>
        <w:t>Masat e përgjithshme:</w:t>
      </w:r>
    </w:p>
    <w:p w:rsidR="00FB06B9" w:rsidRPr="00FB06B9" w:rsidRDefault="00F475D3" w:rsidP="00F475D3">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F475D3">
        <w:rPr>
          <w:rFonts w:ascii="Times New Roman" w:eastAsia="Calibri" w:hAnsi="Times New Roman" w:cs="Times New Roman"/>
          <w:iCs/>
          <w:sz w:val="24"/>
          <w:szCs w:val="24"/>
        </w:rPr>
        <w:t xml:space="preserve">Planet, programet, projektet dhe propozimet për investime që dalin nga </w:t>
      </w:r>
      <w:r w:rsidR="00DC181B">
        <w:rPr>
          <w:rFonts w:ascii="Times New Roman" w:eastAsia="Calibri" w:hAnsi="Times New Roman" w:cs="Times New Roman"/>
          <w:iCs/>
          <w:sz w:val="24"/>
          <w:szCs w:val="24"/>
        </w:rPr>
        <w:t>PBNK</w:t>
      </w:r>
      <w:r w:rsidRPr="00F475D3">
        <w:rPr>
          <w:rFonts w:ascii="Times New Roman" w:eastAsia="Calibri" w:hAnsi="Times New Roman" w:cs="Times New Roman"/>
          <w:iCs/>
          <w:sz w:val="24"/>
          <w:szCs w:val="24"/>
        </w:rPr>
        <w:t xml:space="preserve"> dhe </w:t>
      </w:r>
      <w:r w:rsidR="007F67E9">
        <w:rPr>
          <w:rFonts w:ascii="Times New Roman" w:eastAsia="Calibri" w:hAnsi="Times New Roman" w:cs="Times New Roman"/>
          <w:iCs/>
          <w:sz w:val="24"/>
          <w:szCs w:val="24"/>
        </w:rPr>
        <w:t>STMI</w:t>
      </w:r>
      <w:r w:rsidRPr="00F475D3">
        <w:rPr>
          <w:rFonts w:ascii="Times New Roman" w:eastAsia="Calibri" w:hAnsi="Times New Roman" w:cs="Times New Roman"/>
          <w:iCs/>
          <w:sz w:val="24"/>
          <w:szCs w:val="24"/>
        </w:rPr>
        <w:t xml:space="preserve"> që përfshihen në objektin e Direktivës 2014/52 /</w:t>
      </w:r>
      <w:r w:rsidR="00D52A4C">
        <w:rPr>
          <w:rFonts w:ascii="Times New Roman" w:eastAsia="Calibri" w:hAnsi="Times New Roman" w:cs="Times New Roman"/>
          <w:iCs/>
          <w:sz w:val="24"/>
          <w:szCs w:val="24"/>
          <w:lang w:val="sq-MK"/>
        </w:rPr>
        <w:t>EU</w:t>
      </w:r>
      <w:r w:rsidRPr="00F475D3">
        <w:rPr>
          <w:rFonts w:ascii="Times New Roman" w:eastAsia="Calibri" w:hAnsi="Times New Roman" w:cs="Times New Roman"/>
          <w:iCs/>
          <w:sz w:val="24"/>
          <w:szCs w:val="24"/>
        </w:rPr>
        <w:t xml:space="preserve"> ose Direktivës 2001/42 /</w:t>
      </w:r>
      <w:r w:rsidR="00D52A4C">
        <w:rPr>
          <w:rFonts w:ascii="Times New Roman" w:eastAsia="Calibri" w:hAnsi="Times New Roman" w:cs="Times New Roman"/>
          <w:iCs/>
          <w:sz w:val="24"/>
          <w:szCs w:val="24"/>
          <w:lang w:val="sq-MK"/>
        </w:rPr>
        <w:t>EC</w:t>
      </w:r>
      <w:r w:rsidRPr="00F475D3">
        <w:rPr>
          <w:rFonts w:ascii="Times New Roman" w:eastAsia="Calibri" w:hAnsi="Times New Roman" w:cs="Times New Roman"/>
          <w:iCs/>
          <w:sz w:val="24"/>
          <w:szCs w:val="24"/>
        </w:rPr>
        <w:t xml:space="preserve"> ose jashtë tyre dhe që përfshihen në </w:t>
      </w:r>
      <w:r w:rsidR="00D52A4C">
        <w:rPr>
          <w:rFonts w:ascii="Times New Roman" w:eastAsia="Calibri" w:hAnsi="Times New Roman" w:cs="Times New Roman"/>
          <w:iCs/>
          <w:sz w:val="24"/>
          <w:szCs w:val="24"/>
          <w:lang w:val="sq-MK"/>
        </w:rPr>
        <w:t>kuadër të</w:t>
      </w:r>
      <w:r w:rsidRPr="00F475D3">
        <w:rPr>
          <w:rFonts w:ascii="Times New Roman" w:eastAsia="Calibri" w:hAnsi="Times New Roman" w:cs="Times New Roman"/>
          <w:iCs/>
          <w:sz w:val="24"/>
          <w:szCs w:val="24"/>
        </w:rPr>
        <w:t xml:space="preserve"> nenit 6 të Direktivës 92/43 /EEC, i nënshtrohen vlerësimit për përputhshmërinë e tyre me subjektin dhe objektivat e mbrojtjes së zonave të mbrojtura dhe mund të miratohen vetëm pas një vendimi/opinioni për </w:t>
      </w:r>
      <w:r w:rsidR="00981C20">
        <w:rPr>
          <w:rFonts w:ascii="Times New Roman" w:eastAsia="Calibri" w:hAnsi="Times New Roman" w:cs="Times New Roman"/>
          <w:iCs/>
          <w:sz w:val="24"/>
          <w:szCs w:val="24"/>
        </w:rPr>
        <w:t>RVM</w:t>
      </w:r>
      <w:r w:rsidRPr="00F475D3">
        <w:rPr>
          <w:rFonts w:ascii="Times New Roman" w:eastAsia="Calibri" w:hAnsi="Times New Roman" w:cs="Times New Roman"/>
          <w:iCs/>
          <w:sz w:val="24"/>
          <w:szCs w:val="24"/>
        </w:rPr>
        <w:t>/KE/</w:t>
      </w:r>
      <w:r w:rsidR="00D52A4C">
        <w:rPr>
          <w:rFonts w:ascii="Times New Roman" w:eastAsia="Calibri" w:hAnsi="Times New Roman" w:cs="Times New Roman"/>
          <w:iCs/>
          <w:sz w:val="24"/>
          <w:szCs w:val="24"/>
          <w:lang w:val="sq-MK"/>
        </w:rPr>
        <w:t>VM</w:t>
      </w:r>
      <w:r w:rsidRPr="00F475D3">
        <w:rPr>
          <w:rFonts w:ascii="Times New Roman" w:eastAsia="Calibri" w:hAnsi="Times New Roman" w:cs="Times New Roman"/>
          <w:iCs/>
          <w:sz w:val="24"/>
          <w:szCs w:val="24"/>
        </w:rPr>
        <w:t xml:space="preserve"> për miratim/koordinim dhe në përputhje me rekomandimet e vlerësimeve, dhe me kushtet, kërkesat dhe masat e përcaktuara në vendim/mendim.</w:t>
      </w:r>
    </w:p>
    <w:p w:rsidR="00FB06B9" w:rsidRDefault="00833FE6" w:rsidP="003A776E">
      <w:pPr>
        <w:spacing w:after="0" w:line="276" w:lineRule="auto"/>
        <w:ind w:firstLine="720"/>
        <w:contextualSpacing/>
        <w:jc w:val="both"/>
        <w:rPr>
          <w:rFonts w:ascii="Times New Roman" w:eastAsia="Calibri" w:hAnsi="Times New Roman" w:cs="Times New Roman"/>
          <w:iCs/>
          <w:sz w:val="24"/>
          <w:szCs w:val="24"/>
          <w:lang w:val="bg-BG"/>
        </w:rPr>
      </w:pPr>
      <w:bookmarkStart w:id="80" w:name="_Hlk85393755"/>
      <w:r w:rsidRPr="00833FE6">
        <w:rPr>
          <w:rFonts w:ascii="Times New Roman" w:eastAsia="Calibri" w:hAnsi="Times New Roman" w:cs="Times New Roman"/>
          <w:b/>
          <w:bCs/>
          <w:iCs/>
          <w:sz w:val="24"/>
          <w:szCs w:val="24"/>
          <w:lang w:val="bg-BG"/>
        </w:rPr>
        <w:t xml:space="preserve">Rezultati i pritshëm: </w:t>
      </w:r>
      <w:r w:rsidRPr="00833FE6">
        <w:rPr>
          <w:rFonts w:ascii="Times New Roman" w:eastAsia="Calibri" w:hAnsi="Times New Roman" w:cs="Times New Roman"/>
          <w:bCs/>
          <w:iCs/>
          <w:sz w:val="24"/>
          <w:szCs w:val="24"/>
          <w:lang w:val="bg-BG"/>
        </w:rPr>
        <w:t xml:space="preserve">Parandalimi i efekteve negative të rëndësishme në mjedis dhe shëndetin e njeriut, </w:t>
      </w:r>
      <w:r w:rsidR="00D52A4C">
        <w:rPr>
          <w:rFonts w:ascii="Times New Roman" w:eastAsia="Calibri" w:hAnsi="Times New Roman" w:cs="Times New Roman"/>
          <w:bCs/>
          <w:iCs/>
          <w:sz w:val="24"/>
          <w:szCs w:val="24"/>
          <w:lang w:val="sq-MK"/>
        </w:rPr>
        <w:t>subjekti</w:t>
      </w:r>
      <w:r w:rsidRPr="00833FE6">
        <w:rPr>
          <w:rFonts w:ascii="Times New Roman" w:eastAsia="Calibri" w:hAnsi="Times New Roman" w:cs="Times New Roman"/>
          <w:bCs/>
          <w:iCs/>
          <w:sz w:val="24"/>
          <w:szCs w:val="24"/>
          <w:lang w:val="bg-BG"/>
        </w:rPr>
        <w:t xml:space="preserve"> dhe objektivat e mbrojtjes së zonave të mbrojtura</w:t>
      </w:r>
      <w:r w:rsidR="007962B2">
        <w:rPr>
          <w:rFonts w:ascii="Times New Roman" w:eastAsia="Calibri" w:hAnsi="Times New Roman" w:cs="Times New Roman"/>
          <w:iCs/>
          <w:sz w:val="24"/>
          <w:szCs w:val="24"/>
          <w:lang w:val="bg-BG"/>
        </w:rPr>
        <w:t xml:space="preserve">. </w:t>
      </w:r>
    </w:p>
    <w:p w:rsidR="001A6971" w:rsidRPr="001A6971"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bookmarkStart w:id="81" w:name="_Hlk82425815"/>
      <w:r w:rsidRPr="00833FE6">
        <w:rPr>
          <w:rFonts w:ascii="Times New Roman" w:eastAsia="Calibri" w:hAnsi="Times New Roman" w:cs="Times New Roman"/>
          <w:iCs/>
          <w:sz w:val="24"/>
          <w:szCs w:val="24"/>
        </w:rPr>
        <w:t xml:space="preserve">Propozimet për investime që dalin nga masat dhe aktivitetet në kuadër të </w:t>
      </w:r>
      <w:r w:rsidR="00DC181B">
        <w:rPr>
          <w:rFonts w:ascii="Times New Roman" w:eastAsia="Calibri" w:hAnsi="Times New Roman" w:cs="Times New Roman"/>
          <w:iCs/>
          <w:sz w:val="24"/>
          <w:szCs w:val="24"/>
        </w:rPr>
        <w:t>PBNK</w:t>
      </w:r>
      <w:r w:rsidRPr="00833FE6">
        <w:rPr>
          <w:rFonts w:ascii="Times New Roman" w:eastAsia="Calibri" w:hAnsi="Times New Roman" w:cs="Times New Roman"/>
          <w:iCs/>
          <w:sz w:val="24"/>
          <w:szCs w:val="24"/>
        </w:rPr>
        <w:t xml:space="preserve">-së dhe </w:t>
      </w:r>
      <w:r w:rsidR="007F67E9">
        <w:rPr>
          <w:rFonts w:ascii="Times New Roman" w:eastAsia="Calibri" w:hAnsi="Times New Roman" w:cs="Times New Roman"/>
          <w:iCs/>
          <w:sz w:val="24"/>
          <w:szCs w:val="24"/>
        </w:rPr>
        <w:t>STMI</w:t>
      </w:r>
      <w:r w:rsidRPr="00833FE6">
        <w:rPr>
          <w:rFonts w:ascii="Times New Roman" w:eastAsia="Calibri" w:hAnsi="Times New Roman" w:cs="Times New Roman"/>
          <w:iCs/>
          <w:sz w:val="24"/>
          <w:szCs w:val="24"/>
        </w:rPr>
        <w:t xml:space="preserve">-së për të përputhur me planet ekzistuese hapësinore të territorit, si dhe me dokumentet strategjike, planifikuese dhe rregullatore kombëtare, rajonale dhe vendore, projekte të tjera të planifikuara në dispozicion me aktivitete të ngjashme dhe/ose konvergjente në në mënyrë që të arrihet sinkronizimi i nevojshëm në zbatimin e procedurave të projektit nga organet institucionale të përfshira. </w:t>
      </w:r>
    </w:p>
    <w:p w:rsidR="001A6971" w:rsidRDefault="00833FE6" w:rsidP="001A6971">
      <w:pPr>
        <w:spacing w:after="0" w:line="276" w:lineRule="auto"/>
        <w:ind w:firstLine="720"/>
        <w:contextualSpacing/>
        <w:jc w:val="both"/>
        <w:rPr>
          <w:rFonts w:ascii="Times New Roman" w:eastAsia="Calibri" w:hAnsi="Times New Roman" w:cs="Times New Roman"/>
          <w:iCs/>
          <w:sz w:val="24"/>
          <w:szCs w:val="24"/>
          <w:lang w:val="bg-BG"/>
        </w:rPr>
      </w:pPr>
      <w:r w:rsidRPr="006441FA">
        <w:rPr>
          <w:rFonts w:ascii="Times New Roman" w:eastAsia="Calibri" w:hAnsi="Times New Roman" w:cs="Times New Roman"/>
          <w:b/>
          <w:bCs/>
          <w:iCs/>
          <w:sz w:val="24"/>
          <w:szCs w:val="24"/>
        </w:rPr>
        <w:t xml:space="preserve">Rezultati i pritshëm: </w:t>
      </w:r>
      <w:r w:rsidRPr="006441FA">
        <w:rPr>
          <w:rFonts w:ascii="Times New Roman" w:eastAsia="Calibri" w:hAnsi="Times New Roman" w:cs="Times New Roman"/>
          <w:bCs/>
          <w:iCs/>
          <w:sz w:val="24"/>
          <w:szCs w:val="24"/>
        </w:rPr>
        <w:t>Shmangia e kontradiktave, sipas legjislacionit aktual dhe dokumenteve strategjike dhe planifikuese tashmë të miratuara. Parandalimi i projekt propozimeve që nuk përputhen me ato ekzistuese, duke çuar në vështirësi administrative dhe/ose kërkesë për financim të dyfishtë për aktivitete të mbivendosura</w:t>
      </w:r>
      <w:r w:rsidR="001A6971">
        <w:rPr>
          <w:rFonts w:ascii="Times New Roman" w:eastAsia="Calibri" w:hAnsi="Times New Roman" w:cs="Times New Roman"/>
          <w:iCs/>
          <w:sz w:val="24"/>
          <w:szCs w:val="24"/>
          <w:lang w:val="bg-BG"/>
        </w:rPr>
        <w:t>.</w:t>
      </w:r>
      <w:bookmarkEnd w:id="81"/>
    </w:p>
    <w:bookmarkEnd w:id="80"/>
    <w:p w:rsidR="003A776E" w:rsidRPr="00F141BC" w:rsidRDefault="00833FE6"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833FE6">
        <w:rPr>
          <w:rFonts w:ascii="Times New Roman" w:eastAsia="Calibri" w:hAnsi="Times New Roman" w:cs="Times New Roman"/>
          <w:b/>
          <w:bCs/>
          <w:i/>
          <w:sz w:val="24"/>
          <w:szCs w:val="24"/>
          <w:lang w:val="bg-BG"/>
        </w:rPr>
        <w:t>Ajri atmosferik</w:t>
      </w:r>
    </w:p>
    <w:p w:rsidR="00833FE6" w:rsidRPr="00833FE6"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t>Miratimi prioritar për realizimin e aktiviteteve prodhuese/modernizimet teknologjike, që korrespondojnë me teknikat më të mira të disponueshme.</w:t>
      </w:r>
    </w:p>
    <w:p w:rsidR="007962B2" w:rsidRPr="00D52A4C" w:rsidRDefault="00833FE6" w:rsidP="00D52A4C">
      <w:pPr>
        <w:pStyle w:val="ListParagraph"/>
        <w:spacing w:before="120" w:after="0" w:line="276" w:lineRule="auto"/>
        <w:jc w:val="both"/>
        <w:rPr>
          <w:rFonts w:ascii="Times New Roman" w:eastAsia="Calibri" w:hAnsi="Times New Roman" w:cs="Times New Roman"/>
          <w:iCs/>
          <w:sz w:val="24"/>
          <w:szCs w:val="24"/>
          <w:lang w:val="en-US"/>
        </w:rPr>
      </w:pPr>
      <w:r w:rsidRPr="00833FE6">
        <w:rPr>
          <w:rFonts w:ascii="Times New Roman" w:eastAsia="Calibri" w:hAnsi="Times New Roman" w:cs="Times New Roman"/>
          <w:b/>
          <w:iCs/>
          <w:sz w:val="24"/>
          <w:szCs w:val="24"/>
        </w:rPr>
        <w:t>Rezultati i pritshëm</w:t>
      </w:r>
      <w:r w:rsidRPr="00833FE6">
        <w:rPr>
          <w:rFonts w:ascii="Times New Roman" w:eastAsia="Calibri" w:hAnsi="Times New Roman" w:cs="Times New Roman"/>
          <w:iCs/>
          <w:sz w:val="24"/>
          <w:szCs w:val="24"/>
        </w:rPr>
        <w:t>: Sigurimi i prodhimit me emetime minimale të substancave të dëmshme në atmosferë</w:t>
      </w:r>
      <w:r w:rsidR="00FC7A49" w:rsidRPr="00804256">
        <w:rPr>
          <w:rFonts w:ascii="Times New Roman" w:eastAsia="Calibri" w:hAnsi="Times New Roman" w:cs="Times New Roman"/>
          <w:iCs/>
          <w:sz w:val="24"/>
          <w:szCs w:val="24"/>
          <w:lang w:val="ru-RU"/>
        </w:rPr>
        <w:t>.</w:t>
      </w:r>
    </w:p>
    <w:p w:rsidR="00C32467" w:rsidRPr="007C6BAE" w:rsidRDefault="00C32467" w:rsidP="00C814AC">
      <w:pPr>
        <w:spacing w:after="0" w:line="276" w:lineRule="auto"/>
        <w:ind w:firstLine="720"/>
        <w:contextualSpacing/>
        <w:jc w:val="both"/>
        <w:rPr>
          <w:rFonts w:ascii="Times New Roman" w:eastAsia="Calibri" w:hAnsi="Times New Roman" w:cs="Times New Roman"/>
          <w:iCs/>
          <w:sz w:val="24"/>
          <w:szCs w:val="24"/>
          <w:lang w:val="bg-BG"/>
        </w:rPr>
      </w:pPr>
    </w:p>
    <w:p w:rsidR="00C814AC" w:rsidRDefault="00833FE6"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Pr>
          <w:rFonts w:ascii="Times New Roman" w:eastAsia="Calibri" w:hAnsi="Times New Roman" w:cs="Times New Roman"/>
          <w:b/>
          <w:bCs/>
          <w:i/>
          <w:sz w:val="24"/>
          <w:szCs w:val="24"/>
        </w:rPr>
        <w:t>Përshtatja ndaj ndryshimeve klimatike</w:t>
      </w:r>
    </w:p>
    <w:p w:rsidR="00833FE6" w:rsidRPr="00833FE6"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t>Shqyrtimi i aktiviteteve dhe masave përkatëse nga dokumentet strategjike aktuale për përshtatjen ndaj ndryshimeve klimatike dhe sigurimi i masave për të siguruar qëndrueshmërinë e projekteve.</w:t>
      </w:r>
    </w:p>
    <w:p w:rsidR="00C814AC" w:rsidRDefault="00833FE6" w:rsidP="00833FE6">
      <w:pPr>
        <w:pStyle w:val="ListParagraph"/>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b/>
          <w:iCs/>
          <w:sz w:val="24"/>
          <w:szCs w:val="24"/>
        </w:rPr>
        <w:t>Rezultati i pritshëm</w:t>
      </w:r>
      <w:r w:rsidRPr="00833FE6">
        <w:rPr>
          <w:rFonts w:ascii="Times New Roman" w:eastAsia="Calibri" w:hAnsi="Times New Roman" w:cs="Times New Roman"/>
          <w:iCs/>
          <w:sz w:val="24"/>
          <w:szCs w:val="24"/>
        </w:rPr>
        <w:t>: Sigurimi i qëndrueshmërisë klimatike të projekteve.</w:t>
      </w:r>
    </w:p>
    <w:p w:rsidR="00833FE6" w:rsidRPr="00833FE6" w:rsidRDefault="00833FE6" w:rsidP="00833FE6">
      <w:pPr>
        <w:pStyle w:val="ListParagraph"/>
        <w:spacing w:before="120" w:after="0" w:line="276" w:lineRule="auto"/>
        <w:jc w:val="both"/>
        <w:rPr>
          <w:rFonts w:ascii="Times New Roman" w:eastAsia="Calibri" w:hAnsi="Times New Roman" w:cs="Times New Roman"/>
          <w:b/>
          <w:bCs/>
          <w:i/>
          <w:sz w:val="24"/>
          <w:szCs w:val="24"/>
        </w:rPr>
      </w:pPr>
    </w:p>
    <w:p w:rsidR="00E416BD"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lastRenderedPageBreak/>
        <w:t xml:space="preserve">Gjatë zhvillimit të projekt-propozimeve sipas objektivit specifik 1.2 të </w:t>
      </w:r>
      <w:r w:rsidR="007F67E9">
        <w:rPr>
          <w:rFonts w:ascii="Times New Roman" w:eastAsia="Calibri" w:hAnsi="Times New Roman" w:cs="Times New Roman"/>
          <w:iCs/>
          <w:sz w:val="24"/>
          <w:szCs w:val="24"/>
        </w:rPr>
        <w:t>STMI</w:t>
      </w:r>
      <w:r w:rsidRPr="00833FE6">
        <w:rPr>
          <w:rFonts w:ascii="Times New Roman" w:eastAsia="Calibri" w:hAnsi="Times New Roman" w:cs="Times New Roman"/>
          <w:iCs/>
          <w:sz w:val="24"/>
          <w:szCs w:val="24"/>
        </w:rPr>
        <w:t xml:space="preserve">, duhet të merren parasysh pasojat e ndryshimeve klimatike, </w:t>
      </w:r>
      <w:r w:rsidR="00D52A4C">
        <w:rPr>
          <w:rFonts w:ascii="Times New Roman" w:eastAsia="Calibri" w:hAnsi="Times New Roman" w:cs="Times New Roman"/>
          <w:iCs/>
          <w:sz w:val="24"/>
          <w:szCs w:val="24"/>
          <w:lang w:val="sq-MK"/>
        </w:rPr>
        <w:t xml:space="preserve">duke </w:t>
      </w:r>
      <w:r w:rsidR="00D52A4C">
        <w:rPr>
          <w:rFonts w:ascii="Times New Roman" w:eastAsia="Calibri" w:hAnsi="Times New Roman" w:cs="Times New Roman"/>
          <w:iCs/>
          <w:sz w:val="24"/>
          <w:szCs w:val="24"/>
        </w:rPr>
        <w:t>përfshirë</w:t>
      </w:r>
      <w:r w:rsidRPr="00833FE6">
        <w:rPr>
          <w:rFonts w:ascii="Times New Roman" w:eastAsia="Calibri" w:hAnsi="Times New Roman" w:cs="Times New Roman"/>
          <w:iCs/>
          <w:sz w:val="24"/>
          <w:szCs w:val="24"/>
        </w:rPr>
        <w:t xml:space="preserve"> parashikimet për mungesën e ujit, rrezikun e zjarreve në pyje, përmbytjeve dhe ngjarjeve të tjera të pafavorshme të motit, duke siguruar qëndrueshmërinë e infrastrukturës dhe vendeve turistike.</w:t>
      </w:r>
    </w:p>
    <w:p w:rsidR="008A5E64" w:rsidRPr="007C6BAE" w:rsidRDefault="00833FE6" w:rsidP="008A5E64">
      <w:pPr>
        <w:spacing w:after="0" w:line="276" w:lineRule="auto"/>
        <w:ind w:firstLine="720"/>
        <w:contextualSpacing/>
        <w:jc w:val="both"/>
        <w:rPr>
          <w:rFonts w:ascii="Times New Roman" w:eastAsia="Calibri" w:hAnsi="Times New Roman" w:cs="Times New Roman"/>
          <w:iCs/>
          <w:sz w:val="24"/>
          <w:szCs w:val="24"/>
          <w:lang w:val="bg-BG"/>
        </w:rPr>
      </w:pPr>
      <w:r w:rsidRPr="006441FA">
        <w:rPr>
          <w:rFonts w:ascii="Times New Roman" w:eastAsia="Calibri" w:hAnsi="Times New Roman" w:cs="Times New Roman"/>
          <w:b/>
          <w:bCs/>
          <w:iCs/>
          <w:sz w:val="24"/>
          <w:szCs w:val="24"/>
        </w:rPr>
        <w:t xml:space="preserve">Rezultati i pritshëm: </w:t>
      </w:r>
      <w:r w:rsidRPr="006441FA">
        <w:rPr>
          <w:rFonts w:ascii="Times New Roman" w:eastAsia="Calibri" w:hAnsi="Times New Roman" w:cs="Times New Roman"/>
          <w:bCs/>
          <w:iCs/>
          <w:sz w:val="24"/>
          <w:szCs w:val="24"/>
        </w:rPr>
        <w:t>Sigurimi i qëndrueshmërisë klimatike të projekteve</w:t>
      </w:r>
      <w:r w:rsidR="008A5E64" w:rsidRPr="006441FA">
        <w:rPr>
          <w:rFonts w:ascii="Times New Roman" w:eastAsia="Calibri" w:hAnsi="Times New Roman" w:cs="Times New Roman"/>
          <w:iCs/>
          <w:sz w:val="24"/>
          <w:szCs w:val="24"/>
        </w:rPr>
        <w:t>.</w:t>
      </w:r>
    </w:p>
    <w:p w:rsidR="008A5E64" w:rsidRDefault="008A5E64" w:rsidP="00FC7A49">
      <w:pPr>
        <w:spacing w:before="120" w:after="0" w:line="276" w:lineRule="auto"/>
        <w:ind w:firstLine="720"/>
        <w:contextualSpacing/>
        <w:jc w:val="both"/>
        <w:rPr>
          <w:rFonts w:ascii="Times New Roman" w:eastAsia="Calibri" w:hAnsi="Times New Roman" w:cs="Times New Roman"/>
          <w:b/>
          <w:bCs/>
          <w:i/>
          <w:sz w:val="24"/>
          <w:szCs w:val="24"/>
          <w:lang w:val="bg-BG"/>
        </w:rPr>
      </w:pPr>
    </w:p>
    <w:p w:rsidR="00DA7FD6" w:rsidRDefault="00544B4C"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544B4C">
        <w:rPr>
          <w:rFonts w:ascii="Times New Roman" w:eastAsia="Calibri" w:hAnsi="Times New Roman" w:cs="Times New Roman"/>
          <w:b/>
          <w:bCs/>
          <w:i/>
          <w:sz w:val="24"/>
          <w:szCs w:val="24"/>
          <w:lang w:val="bg-BG"/>
        </w:rPr>
        <w:t>Ujërat, zonat e mbrojtjes së ujit dhe rreziku nga përmbytjet</w:t>
      </w:r>
    </w:p>
    <w:p w:rsidR="00A16EE8" w:rsidRPr="000A41C7" w:rsidRDefault="00544B4C" w:rsidP="00544B4C">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44B4C">
        <w:rPr>
          <w:rFonts w:ascii="Times New Roman" w:eastAsia="Calibri" w:hAnsi="Times New Roman" w:cs="Times New Roman"/>
          <w:iCs/>
          <w:sz w:val="24"/>
          <w:szCs w:val="24"/>
        </w:rPr>
        <w:t>Për projektet që do të parashikohen masa për parandalimin e përkeqësimit të gjendjes së ujërave sipërfaqësore dhe zonave për mbrojtjen e uj</w:t>
      </w:r>
      <w:r w:rsidR="00D52A4C">
        <w:rPr>
          <w:rFonts w:ascii="Times New Roman" w:eastAsia="Calibri" w:hAnsi="Times New Roman" w:cs="Times New Roman"/>
          <w:iCs/>
          <w:sz w:val="24"/>
          <w:szCs w:val="24"/>
        </w:rPr>
        <w:t>ërave, sipas kërkesave të nenit</w:t>
      </w:r>
      <w:r w:rsidRPr="00544B4C">
        <w:rPr>
          <w:rFonts w:ascii="Times New Roman" w:eastAsia="Calibri" w:hAnsi="Times New Roman" w:cs="Times New Roman"/>
          <w:iCs/>
          <w:sz w:val="24"/>
          <w:szCs w:val="24"/>
        </w:rPr>
        <w:t xml:space="preserve"> 116 të Ligjit për ujërat e Republikës së Bullgarisë si dhe Ligjit për ujërat e Republikës së Maqedonisë së Veriut</w:t>
      </w:r>
    </w:p>
    <w:p w:rsidR="00A16EE8" w:rsidRPr="007962B2" w:rsidRDefault="00656D13" w:rsidP="00656D13">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656D13">
        <w:rPr>
          <w:rFonts w:ascii="Times New Roman" w:eastAsia="Calibri" w:hAnsi="Times New Roman" w:cs="Times New Roman"/>
          <w:iCs/>
          <w:sz w:val="24"/>
          <w:szCs w:val="24"/>
        </w:rPr>
        <w:t>Propozimet, planet dhe programet për investime që do të zbatohen në përputhje me planet aktuale të menaxhimit të pellgjeve lumore, planet e menaxhimit të rrezikut nga përmbytjet dhe legjislacionin për mbrojtjen dhe menaxhimin e ujërave.</w:t>
      </w:r>
    </w:p>
    <w:p w:rsidR="00A16EE8" w:rsidRPr="009F3F18" w:rsidRDefault="00656D13" w:rsidP="00A16EE8">
      <w:pPr>
        <w:spacing w:after="0" w:line="276" w:lineRule="auto"/>
        <w:ind w:firstLine="720"/>
        <w:contextualSpacing/>
        <w:jc w:val="both"/>
        <w:rPr>
          <w:rFonts w:ascii="Times New Roman" w:eastAsia="Calibri" w:hAnsi="Times New Roman" w:cs="Times New Roman"/>
          <w:iCs/>
          <w:sz w:val="24"/>
          <w:szCs w:val="24"/>
          <w:lang w:val="bg-BG"/>
        </w:rPr>
      </w:pPr>
      <w:r w:rsidRPr="00656D13">
        <w:rPr>
          <w:rFonts w:ascii="Times New Roman" w:eastAsia="Calibri" w:hAnsi="Times New Roman" w:cs="Times New Roman"/>
          <w:b/>
          <w:bCs/>
          <w:iCs/>
          <w:sz w:val="24"/>
          <w:szCs w:val="24"/>
          <w:lang w:val="bg-BG"/>
        </w:rPr>
        <w:t xml:space="preserve">Rezultati i pritshëm i masave 6 dhe 7: </w:t>
      </w:r>
      <w:r w:rsidRPr="00656D13">
        <w:rPr>
          <w:rFonts w:ascii="Times New Roman" w:eastAsia="Calibri" w:hAnsi="Times New Roman" w:cs="Times New Roman"/>
          <w:bCs/>
          <w:iCs/>
          <w:sz w:val="24"/>
          <w:szCs w:val="24"/>
          <w:lang w:val="bg-BG"/>
        </w:rPr>
        <w:t>Parandalimi i përkeqësimit të ujërave sipërfaqësore dhe zonave mbrojtëse ujore, si dhe rritja e rrezikut nga përmbytjet</w:t>
      </w:r>
      <w:r w:rsidR="00A16EE8" w:rsidRPr="007962B2">
        <w:rPr>
          <w:rFonts w:ascii="Times New Roman" w:eastAsia="Calibri" w:hAnsi="Times New Roman" w:cs="Times New Roman"/>
          <w:iCs/>
          <w:sz w:val="24"/>
          <w:szCs w:val="24"/>
          <w:lang w:val="bg-BG"/>
        </w:rPr>
        <w:t xml:space="preserve">. </w:t>
      </w:r>
    </w:p>
    <w:p w:rsidR="00A16EE8" w:rsidRPr="007962B2" w:rsidRDefault="00C47DA0" w:rsidP="00B2641E">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C47DA0">
        <w:rPr>
          <w:rFonts w:ascii="Times New Roman" w:eastAsia="Calibri" w:hAnsi="Times New Roman" w:cs="Times New Roman"/>
          <w:iCs/>
          <w:sz w:val="24"/>
          <w:szCs w:val="24"/>
        </w:rPr>
        <w:t xml:space="preserve">Përdorimi i qëndrueshëm i ujit, </w:t>
      </w:r>
      <w:r w:rsidR="00B2641E" w:rsidRPr="00B2641E">
        <w:rPr>
          <w:rFonts w:ascii="Times New Roman" w:eastAsia="Calibri" w:hAnsi="Times New Roman" w:cs="Times New Roman"/>
          <w:iCs/>
          <w:sz w:val="24"/>
          <w:szCs w:val="24"/>
        </w:rPr>
        <w:t>duke përfshirë futjen e cikleve rrotulluese</w:t>
      </w:r>
      <w:r w:rsidR="00B2641E">
        <w:rPr>
          <w:rFonts w:ascii="Times New Roman" w:eastAsia="Calibri" w:hAnsi="Times New Roman" w:cs="Times New Roman"/>
          <w:iCs/>
          <w:sz w:val="24"/>
          <w:szCs w:val="24"/>
          <w:lang w:val="sq-MK"/>
        </w:rPr>
        <w:t xml:space="preserve"> </w:t>
      </w:r>
      <w:r w:rsidRPr="00C47DA0">
        <w:rPr>
          <w:rFonts w:ascii="Times New Roman" w:eastAsia="Calibri" w:hAnsi="Times New Roman" w:cs="Times New Roman"/>
          <w:iCs/>
          <w:sz w:val="24"/>
          <w:szCs w:val="24"/>
        </w:rPr>
        <w:t>për përdorimin e ujit në ndërmarrjet industriale, trajtimi lokal i ujërave të zeza industriale.</w:t>
      </w:r>
    </w:p>
    <w:p w:rsidR="00A16EE8" w:rsidRPr="007962B2" w:rsidRDefault="00C47DA0" w:rsidP="00A16EE8">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iCs/>
          <w:sz w:val="24"/>
          <w:szCs w:val="24"/>
          <w:lang w:val="bg-BG"/>
        </w:rPr>
        <w:t xml:space="preserve">Rezultati i pritshëm: </w:t>
      </w:r>
      <w:r w:rsidRPr="00C47DA0">
        <w:rPr>
          <w:rFonts w:ascii="Times New Roman" w:eastAsia="Calibri" w:hAnsi="Times New Roman" w:cs="Times New Roman"/>
          <w:bCs/>
          <w:iCs/>
          <w:sz w:val="24"/>
          <w:szCs w:val="24"/>
          <w:lang w:val="bg-BG"/>
        </w:rPr>
        <w:t>Mbrojtja e gjendjes/potencialit kimik dhe ekologjik të ujërave sipërfaqësore</w:t>
      </w:r>
      <w:r w:rsidR="00A16EE8" w:rsidRPr="007962B2">
        <w:rPr>
          <w:rFonts w:ascii="Times New Roman" w:eastAsia="Calibri" w:hAnsi="Times New Roman" w:cs="Times New Roman"/>
          <w:iCs/>
          <w:sz w:val="24"/>
          <w:szCs w:val="24"/>
          <w:lang w:val="bg-BG"/>
        </w:rPr>
        <w:t>.</w:t>
      </w:r>
    </w:p>
    <w:p w:rsidR="00A16EE8"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sz w:val="24"/>
          <w:szCs w:val="24"/>
        </w:rPr>
      </w:pPr>
      <w:r w:rsidRPr="00C47DA0">
        <w:rPr>
          <w:rFonts w:ascii="Times New Roman" w:eastAsia="Calibri" w:hAnsi="Times New Roman" w:cs="Times New Roman"/>
          <w:iCs/>
          <w:sz w:val="24"/>
          <w:szCs w:val="24"/>
        </w:rPr>
        <w:t>Marrja e masave dhe zgjidhjeve teknologjike për parandalimin e ndotjes aksidentale të ujërave sipërfaqësore</w:t>
      </w:r>
      <w:r w:rsidR="00A16EE8">
        <w:rPr>
          <w:rFonts w:ascii="Times New Roman" w:eastAsia="Calibri" w:hAnsi="Times New Roman" w:cs="Times New Roman"/>
          <w:sz w:val="24"/>
          <w:szCs w:val="24"/>
        </w:rPr>
        <w:t>.</w:t>
      </w:r>
    </w:p>
    <w:p w:rsidR="00A16EE8" w:rsidRPr="007962B2" w:rsidRDefault="00C47DA0" w:rsidP="00A16EE8">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sz w:val="24"/>
          <w:szCs w:val="24"/>
          <w:lang w:val="bg-BG"/>
        </w:rPr>
        <w:t xml:space="preserve">Rezultati i pritshëm: </w:t>
      </w:r>
      <w:r w:rsidRPr="00C47DA0">
        <w:rPr>
          <w:rFonts w:ascii="Times New Roman" w:eastAsia="Calibri" w:hAnsi="Times New Roman" w:cs="Times New Roman"/>
          <w:bCs/>
          <w:sz w:val="24"/>
          <w:szCs w:val="24"/>
          <w:lang w:val="bg-BG"/>
        </w:rPr>
        <w:t>Mbrojtja e gjendjes/potencialit kimik dhe ekologjik të ujërave sipërfaqësore dhe nëntokësore</w:t>
      </w:r>
      <w:r w:rsidR="00A16EE8" w:rsidRPr="007962B2">
        <w:rPr>
          <w:rFonts w:ascii="Times New Roman" w:eastAsia="Calibri" w:hAnsi="Times New Roman" w:cs="Times New Roman"/>
          <w:iCs/>
          <w:sz w:val="24"/>
          <w:szCs w:val="24"/>
          <w:lang w:val="bg-BG"/>
        </w:rPr>
        <w:t>.</w:t>
      </w:r>
    </w:p>
    <w:p w:rsidR="00DA7FD6"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C47DA0">
        <w:rPr>
          <w:rFonts w:ascii="Times New Roman" w:eastAsia="Calibri" w:hAnsi="Times New Roman" w:cs="Times New Roman"/>
          <w:iCs/>
          <w:sz w:val="24"/>
          <w:szCs w:val="24"/>
        </w:rPr>
        <w:t>Kryerja e bonifikimit periodik të rrugëve pyjore e fushore "të zeza" dhe "</w:t>
      </w:r>
      <w:r w:rsidR="00B2641E" w:rsidRPr="00C47DA0">
        <w:rPr>
          <w:rFonts w:ascii="Times New Roman" w:eastAsia="Calibri" w:hAnsi="Times New Roman" w:cs="Times New Roman"/>
          <w:iCs/>
          <w:sz w:val="24"/>
          <w:szCs w:val="24"/>
        </w:rPr>
        <w:t>off-road</w:t>
      </w:r>
      <w:r w:rsidRPr="00C47DA0">
        <w:rPr>
          <w:rFonts w:ascii="Times New Roman" w:eastAsia="Calibri" w:hAnsi="Times New Roman" w:cs="Times New Roman"/>
          <w:iCs/>
          <w:sz w:val="24"/>
          <w:szCs w:val="24"/>
        </w:rPr>
        <w:t>"</w:t>
      </w:r>
      <w:r w:rsidR="00B2641E">
        <w:rPr>
          <w:rFonts w:ascii="Times New Roman" w:eastAsia="Calibri" w:hAnsi="Times New Roman" w:cs="Times New Roman"/>
          <w:iCs/>
          <w:sz w:val="24"/>
          <w:szCs w:val="24"/>
          <w:lang w:val="sq-MK"/>
        </w:rPr>
        <w:t xml:space="preserve"> </w:t>
      </w:r>
      <w:r w:rsidR="00B2641E" w:rsidRPr="00C47DA0">
        <w:rPr>
          <w:rFonts w:ascii="Times New Roman" w:eastAsia="Calibri" w:hAnsi="Times New Roman" w:cs="Times New Roman"/>
          <w:iCs/>
          <w:sz w:val="24"/>
          <w:szCs w:val="24"/>
        </w:rPr>
        <w:t>rrugëve</w:t>
      </w:r>
      <w:r w:rsidRPr="00C47DA0">
        <w:rPr>
          <w:rFonts w:ascii="Times New Roman" w:eastAsia="Calibri" w:hAnsi="Times New Roman" w:cs="Times New Roman"/>
          <w:iCs/>
          <w:sz w:val="24"/>
          <w:szCs w:val="24"/>
        </w:rPr>
        <w:t>.</w:t>
      </w:r>
    </w:p>
    <w:p w:rsidR="00DA7FD6" w:rsidRPr="007962B2" w:rsidRDefault="00C47DA0" w:rsidP="00DA7FD6">
      <w:pPr>
        <w:spacing w:after="0" w:line="276" w:lineRule="auto"/>
        <w:ind w:firstLine="720"/>
        <w:contextualSpacing/>
        <w:jc w:val="both"/>
        <w:rPr>
          <w:rFonts w:ascii="Times New Roman" w:eastAsia="Calibri" w:hAnsi="Times New Roman" w:cs="Times New Roman"/>
          <w:iCs/>
          <w:sz w:val="24"/>
          <w:szCs w:val="24"/>
          <w:lang w:val="bg-BG"/>
        </w:rPr>
      </w:pPr>
      <w:bookmarkStart w:id="82" w:name="_Hlk79239622"/>
      <w:r w:rsidRPr="00C47DA0">
        <w:rPr>
          <w:rFonts w:ascii="Times New Roman" w:eastAsia="Calibri" w:hAnsi="Times New Roman" w:cs="Times New Roman"/>
          <w:b/>
          <w:bCs/>
          <w:iCs/>
          <w:sz w:val="24"/>
          <w:szCs w:val="24"/>
          <w:lang w:val="bg-BG"/>
        </w:rPr>
        <w:t xml:space="preserve">Rezultati i pritshëm: </w:t>
      </w:r>
      <w:r w:rsidRPr="00C47DA0">
        <w:rPr>
          <w:rFonts w:ascii="Times New Roman" w:eastAsia="Calibri" w:hAnsi="Times New Roman" w:cs="Times New Roman"/>
          <w:bCs/>
          <w:iCs/>
          <w:sz w:val="24"/>
          <w:szCs w:val="24"/>
          <w:lang w:val="bg-BG"/>
        </w:rPr>
        <w:t>Mbrojtja e territoreve nga erozioni dhe ndikimi në ujërat sipërfaqësore</w:t>
      </w:r>
      <w:r w:rsidR="00DA7FD6" w:rsidRPr="007962B2">
        <w:rPr>
          <w:rFonts w:ascii="Times New Roman" w:eastAsia="Calibri" w:hAnsi="Times New Roman" w:cs="Times New Roman"/>
          <w:iCs/>
          <w:sz w:val="24"/>
          <w:szCs w:val="24"/>
          <w:lang w:val="bg-BG"/>
        </w:rPr>
        <w:t xml:space="preserve">. </w:t>
      </w:r>
    </w:p>
    <w:bookmarkEnd w:id="82"/>
    <w:p w:rsidR="00DA7FD6"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sz w:val="24"/>
          <w:szCs w:val="24"/>
        </w:rPr>
      </w:pPr>
      <w:r w:rsidRPr="00C47DA0">
        <w:rPr>
          <w:rFonts w:ascii="Times New Roman" w:eastAsia="Calibri" w:hAnsi="Times New Roman" w:cs="Times New Roman"/>
          <w:iCs/>
          <w:sz w:val="24"/>
          <w:szCs w:val="24"/>
        </w:rPr>
        <w:t>Parandalimi i ndotjes aksidentale të ujërave sipërfaqësore</w:t>
      </w:r>
      <w:r w:rsidR="00DA7FD6" w:rsidRPr="007962B2">
        <w:rPr>
          <w:rFonts w:ascii="Times New Roman" w:eastAsia="Calibri" w:hAnsi="Times New Roman" w:cs="Times New Roman"/>
          <w:sz w:val="24"/>
          <w:szCs w:val="24"/>
        </w:rPr>
        <w:t>;</w:t>
      </w:r>
    </w:p>
    <w:p w:rsidR="00DA7FD6" w:rsidRPr="00C47DA0" w:rsidRDefault="00C47DA0" w:rsidP="00DA7FD6">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sz w:val="24"/>
          <w:szCs w:val="24"/>
          <w:lang w:val="bg-BG"/>
        </w:rPr>
        <w:t xml:space="preserve">Rezultati i pritshëm: </w:t>
      </w:r>
      <w:r w:rsidRPr="00C47DA0">
        <w:rPr>
          <w:rFonts w:ascii="Times New Roman" w:eastAsia="Calibri" w:hAnsi="Times New Roman" w:cs="Times New Roman"/>
          <w:bCs/>
          <w:sz w:val="24"/>
          <w:szCs w:val="24"/>
          <w:lang w:val="bg-BG"/>
        </w:rPr>
        <w:t>Mbrojtja e gjendjes/potencialit kimik dhe ekologjik të ujërave sipërfaqësore</w:t>
      </w:r>
      <w:r w:rsidR="00DA7FD6" w:rsidRPr="00C47DA0">
        <w:rPr>
          <w:rFonts w:ascii="Times New Roman" w:eastAsia="Calibri" w:hAnsi="Times New Roman" w:cs="Times New Roman"/>
          <w:iCs/>
          <w:sz w:val="24"/>
          <w:szCs w:val="24"/>
          <w:lang w:val="bg-BG"/>
        </w:rPr>
        <w:t>.</w:t>
      </w:r>
    </w:p>
    <w:p w:rsidR="00EE619F" w:rsidRDefault="00EE619F" w:rsidP="001A6971">
      <w:pPr>
        <w:spacing w:before="120" w:after="0" w:line="276" w:lineRule="auto"/>
        <w:ind w:firstLine="720"/>
        <w:contextualSpacing/>
        <w:jc w:val="both"/>
        <w:rPr>
          <w:rFonts w:ascii="Times New Roman" w:eastAsia="Calibri" w:hAnsi="Times New Roman" w:cs="Times New Roman"/>
          <w:b/>
          <w:bCs/>
          <w:i/>
          <w:sz w:val="24"/>
          <w:szCs w:val="24"/>
          <w:lang w:val="bg-BG"/>
        </w:rPr>
      </w:pPr>
    </w:p>
    <w:p w:rsidR="001A6971" w:rsidRPr="00B2641E" w:rsidRDefault="00B2641E" w:rsidP="001A6971">
      <w:pPr>
        <w:spacing w:before="120" w:after="0" w:line="276" w:lineRule="auto"/>
        <w:ind w:firstLine="720"/>
        <w:contextualSpacing/>
        <w:jc w:val="both"/>
        <w:rPr>
          <w:rFonts w:ascii="Times New Roman" w:eastAsia="Calibri" w:hAnsi="Times New Roman" w:cs="Times New Roman"/>
          <w:b/>
          <w:bCs/>
          <w:i/>
          <w:sz w:val="24"/>
          <w:szCs w:val="24"/>
          <w:lang w:val="sq-MK"/>
        </w:rPr>
      </w:pPr>
      <w:r>
        <w:rPr>
          <w:rFonts w:ascii="Times New Roman" w:eastAsia="Calibri" w:hAnsi="Times New Roman" w:cs="Times New Roman"/>
          <w:b/>
          <w:bCs/>
          <w:i/>
          <w:sz w:val="24"/>
          <w:szCs w:val="24"/>
          <w:lang w:val="sq-MK"/>
        </w:rPr>
        <w:t>Trojet</w:t>
      </w:r>
    </w:p>
    <w:p w:rsidR="00517A5A" w:rsidRPr="00517A5A"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 Në </w:t>
      </w:r>
      <w:r w:rsidRPr="00B2641E">
        <w:rPr>
          <w:rFonts w:ascii="Times New Roman" w:eastAsia="Calibri" w:hAnsi="Times New Roman" w:cs="Times New Roman"/>
          <w:i/>
          <w:color w:val="000000"/>
          <w:sz w:val="24"/>
          <w:szCs w:val="24"/>
          <w:lang w:val="en-US"/>
        </w:rPr>
        <w:t>projektimin</w:t>
      </w:r>
      <w:r>
        <w:rPr>
          <w:rFonts w:ascii="Times New Roman" w:eastAsia="Calibri" w:hAnsi="Times New Roman" w:cs="Times New Roman"/>
          <w:color w:val="000000"/>
          <w:sz w:val="24"/>
          <w:szCs w:val="24"/>
          <w:lang w:val="en-US"/>
        </w:rPr>
        <w:t xml:space="preserve"> e zonave të reja të përfshihen aktivitetet dhe masat e nevojshme për mbrojtjen e burimeve të </w:t>
      </w:r>
      <w:r w:rsidR="00B2641E">
        <w:rPr>
          <w:rFonts w:ascii="Times New Roman" w:eastAsia="Calibri" w:hAnsi="Times New Roman" w:cs="Times New Roman"/>
          <w:color w:val="000000"/>
          <w:sz w:val="24"/>
          <w:szCs w:val="24"/>
          <w:lang w:val="sq-MK"/>
        </w:rPr>
        <w:t>truallit</w:t>
      </w:r>
      <w:r>
        <w:rPr>
          <w:rFonts w:ascii="Times New Roman" w:eastAsia="Calibri" w:hAnsi="Times New Roman" w:cs="Times New Roman"/>
          <w:color w:val="000000"/>
          <w:sz w:val="24"/>
          <w:szCs w:val="24"/>
          <w:lang w:val="en-US"/>
        </w:rPr>
        <w:t xml:space="preserve"> dhe bonifikimin me qëllim parandalimin e shfaqjes së proceseve të erozionit dhe restaurimin maksimal të tokave të dëmtuara.</w:t>
      </w:r>
    </w:p>
    <w:p w:rsidR="001A6971" w:rsidRPr="00517A5A" w:rsidRDefault="00517A5A" w:rsidP="00517A5A">
      <w:pPr>
        <w:pStyle w:val="ListParagraph"/>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b/>
          <w:color w:val="000000"/>
          <w:sz w:val="24"/>
          <w:szCs w:val="24"/>
          <w:lang w:val="en-US"/>
        </w:rPr>
        <w:t>Rezultati i pritshëm</w:t>
      </w:r>
      <w:r w:rsidRPr="00517A5A">
        <w:rPr>
          <w:rFonts w:ascii="Times New Roman" w:eastAsia="Calibri" w:hAnsi="Times New Roman" w:cs="Times New Roman"/>
          <w:color w:val="000000"/>
          <w:sz w:val="24"/>
          <w:szCs w:val="24"/>
          <w:lang w:val="en-US"/>
        </w:rPr>
        <w:t xml:space="preserve">: Parandalimi i ndikimit në toka dhe </w:t>
      </w:r>
      <w:r w:rsidR="00B2641E">
        <w:rPr>
          <w:rFonts w:ascii="Times New Roman" w:eastAsia="Calibri" w:hAnsi="Times New Roman" w:cs="Times New Roman"/>
          <w:color w:val="000000"/>
          <w:sz w:val="24"/>
          <w:szCs w:val="24"/>
          <w:lang w:val="sq-MK"/>
        </w:rPr>
        <w:t>troje</w:t>
      </w:r>
      <w:r w:rsidRPr="00517A5A">
        <w:rPr>
          <w:rFonts w:ascii="Times New Roman" w:eastAsia="Calibri" w:hAnsi="Times New Roman" w:cs="Times New Roman"/>
          <w:color w:val="000000"/>
          <w:sz w:val="24"/>
          <w:szCs w:val="24"/>
          <w:lang w:val="en-US"/>
        </w:rPr>
        <w:t xml:space="preserve"> gjatë zbatimit të vendimeve të projektimit.</w:t>
      </w:r>
    </w:p>
    <w:p w:rsidR="001A6971" w:rsidRPr="00ED53AB" w:rsidRDefault="00517A5A" w:rsidP="00517A5A">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color w:val="000000"/>
          <w:sz w:val="24"/>
          <w:szCs w:val="24"/>
        </w:rPr>
        <w:lastRenderedPageBreak/>
        <w:t xml:space="preserve">Gjatë zbatimit të </w:t>
      </w:r>
      <w:r w:rsidRPr="00B2641E">
        <w:rPr>
          <w:rFonts w:ascii="Times New Roman" w:eastAsia="Calibri" w:hAnsi="Times New Roman" w:cs="Times New Roman"/>
          <w:i/>
          <w:color w:val="000000"/>
          <w:sz w:val="24"/>
          <w:szCs w:val="24"/>
        </w:rPr>
        <w:t>aktiviteteve ndërtimore</w:t>
      </w:r>
      <w:r w:rsidRPr="00517A5A">
        <w:rPr>
          <w:rFonts w:ascii="Times New Roman" w:eastAsia="Calibri" w:hAnsi="Times New Roman" w:cs="Times New Roman"/>
          <w:color w:val="000000"/>
          <w:sz w:val="24"/>
          <w:szCs w:val="24"/>
        </w:rPr>
        <w:t xml:space="preserve"> është e nevojshme të merren masa për mbrojtjen e burimeve </w:t>
      </w:r>
      <w:r w:rsidR="00B2641E">
        <w:rPr>
          <w:rFonts w:ascii="Times New Roman" w:eastAsia="Calibri" w:hAnsi="Times New Roman" w:cs="Times New Roman"/>
          <w:color w:val="000000"/>
          <w:sz w:val="24"/>
          <w:szCs w:val="24"/>
        </w:rPr>
        <w:t xml:space="preserve">të </w:t>
      </w:r>
      <w:r w:rsidR="00B2641E">
        <w:rPr>
          <w:rFonts w:ascii="Times New Roman" w:eastAsia="Calibri" w:hAnsi="Times New Roman" w:cs="Times New Roman"/>
          <w:color w:val="000000"/>
          <w:sz w:val="24"/>
          <w:szCs w:val="24"/>
          <w:lang w:val="sq-MK"/>
        </w:rPr>
        <w:t>truallit</w:t>
      </w:r>
      <w:r w:rsidR="00B2641E" w:rsidRPr="00517A5A">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 xml:space="preserve">(sekuestrimi paraprak i </w:t>
      </w:r>
      <w:r w:rsidR="00B2641E">
        <w:rPr>
          <w:rFonts w:ascii="Times New Roman" w:eastAsia="Calibri" w:hAnsi="Times New Roman" w:cs="Times New Roman"/>
          <w:color w:val="000000"/>
          <w:sz w:val="24"/>
          <w:szCs w:val="24"/>
          <w:lang w:val="sq-MK"/>
        </w:rPr>
        <w:t>truallit</w:t>
      </w:r>
      <w:r w:rsidR="00B2641E">
        <w:rPr>
          <w:rFonts w:ascii="Times New Roman" w:eastAsia="Calibri" w:hAnsi="Times New Roman" w:cs="Times New Roman"/>
          <w:color w:val="000000"/>
          <w:sz w:val="24"/>
          <w:szCs w:val="24"/>
        </w:rPr>
        <w:t xml:space="preserve"> humusor</w:t>
      </w:r>
      <w:r w:rsidRPr="00517A5A">
        <w:rPr>
          <w:rFonts w:ascii="Times New Roman" w:eastAsia="Calibri" w:hAnsi="Times New Roman" w:cs="Times New Roman"/>
          <w:color w:val="000000"/>
          <w:sz w:val="24"/>
          <w:szCs w:val="24"/>
        </w:rPr>
        <w:t xml:space="preserve"> dhe shfrytëzimi i </w:t>
      </w:r>
      <w:r w:rsidR="00B2641E">
        <w:rPr>
          <w:rFonts w:ascii="Times New Roman" w:eastAsia="Calibri" w:hAnsi="Times New Roman" w:cs="Times New Roman"/>
          <w:color w:val="000000"/>
          <w:sz w:val="24"/>
          <w:szCs w:val="24"/>
          <w:lang w:val="sq-MK"/>
        </w:rPr>
        <w:t>tij</w:t>
      </w:r>
      <w:r w:rsidRPr="00517A5A">
        <w:rPr>
          <w:rFonts w:ascii="Times New Roman" w:eastAsia="Calibri" w:hAnsi="Times New Roman" w:cs="Times New Roman"/>
          <w:color w:val="000000"/>
          <w:sz w:val="24"/>
          <w:szCs w:val="24"/>
        </w:rPr>
        <w:t xml:space="preserve"> për qëllime të bonifikimit.</w:t>
      </w:r>
    </w:p>
    <w:p w:rsidR="001A6971" w:rsidRPr="00370BC4" w:rsidRDefault="00517A5A" w:rsidP="001A6971">
      <w:pPr>
        <w:spacing w:after="0" w:line="276" w:lineRule="auto"/>
        <w:ind w:firstLine="709"/>
        <w:contextualSpacing/>
        <w:jc w:val="both"/>
        <w:rPr>
          <w:rFonts w:ascii="Times New Roman" w:eastAsia="Calibri" w:hAnsi="Times New Roman" w:cs="Times New Roman"/>
          <w:b/>
          <w:bCs/>
          <w:iCs/>
          <w:sz w:val="24"/>
          <w:szCs w:val="24"/>
          <w:lang w:val="bg-BG"/>
        </w:rPr>
      </w:pPr>
      <w:r w:rsidRPr="00517A5A">
        <w:rPr>
          <w:rFonts w:ascii="Times New Roman" w:eastAsia="Calibri" w:hAnsi="Times New Roman" w:cs="Times New Roman"/>
          <w:b/>
          <w:color w:val="000000"/>
          <w:sz w:val="24"/>
          <w:szCs w:val="24"/>
        </w:rPr>
        <w:t>Rezultati i pritshëm:</w:t>
      </w:r>
      <w:r w:rsidR="001A6971">
        <w:rPr>
          <w:rFonts w:ascii="Times New Roman" w:eastAsia="Calibri" w:hAnsi="Times New Roman" w:cs="Times New Roman"/>
          <w:color w:val="000000"/>
          <w:sz w:val="24"/>
          <w:szCs w:val="24"/>
          <w:lang w:val="bg-BG"/>
        </w:rPr>
        <w:t xml:space="preserve"> Ruajtja e burimeve të </w:t>
      </w:r>
      <w:r w:rsidR="00B2641E">
        <w:rPr>
          <w:rFonts w:ascii="Times New Roman" w:eastAsia="Calibri" w:hAnsi="Times New Roman" w:cs="Times New Roman"/>
          <w:color w:val="000000"/>
          <w:sz w:val="24"/>
          <w:szCs w:val="24"/>
          <w:lang w:val="sq-MK"/>
        </w:rPr>
        <w:t>truallit</w:t>
      </w:r>
      <w:r w:rsidR="001A6971">
        <w:rPr>
          <w:rFonts w:ascii="Times New Roman" w:eastAsia="Calibri" w:hAnsi="Times New Roman" w:cs="Times New Roman"/>
          <w:color w:val="000000"/>
          <w:sz w:val="24"/>
          <w:szCs w:val="24"/>
          <w:lang w:val="bg-BG"/>
        </w:rPr>
        <w:t>.</w:t>
      </w:r>
    </w:p>
    <w:p w:rsidR="001A6971" w:rsidRPr="006441FA" w:rsidRDefault="001A6971" w:rsidP="00FC7A49">
      <w:pPr>
        <w:spacing w:after="0" w:line="276" w:lineRule="auto"/>
        <w:ind w:firstLine="720"/>
        <w:contextualSpacing/>
        <w:jc w:val="both"/>
        <w:rPr>
          <w:rFonts w:ascii="Times New Roman" w:eastAsia="Calibri" w:hAnsi="Times New Roman" w:cs="Times New Roman"/>
          <w:iCs/>
          <w:sz w:val="24"/>
          <w:szCs w:val="24"/>
        </w:rPr>
      </w:pPr>
    </w:p>
    <w:p w:rsidR="001A6971" w:rsidRDefault="00517A5A" w:rsidP="00076B34">
      <w:pPr>
        <w:spacing w:before="120" w:after="0" w:line="276" w:lineRule="auto"/>
        <w:ind w:firstLine="720"/>
        <w:contextualSpacing/>
        <w:jc w:val="both"/>
        <w:rPr>
          <w:rFonts w:ascii="Times New Roman" w:eastAsia="Calibri" w:hAnsi="Times New Roman" w:cs="Times New Roman"/>
          <w:b/>
          <w:bCs/>
          <w:i/>
          <w:sz w:val="24"/>
          <w:szCs w:val="24"/>
          <w:lang w:val="bg-BG"/>
        </w:rPr>
      </w:pPr>
      <w:r w:rsidRPr="00517A5A">
        <w:rPr>
          <w:rFonts w:ascii="Times New Roman" w:eastAsia="Calibri" w:hAnsi="Times New Roman" w:cs="Times New Roman"/>
          <w:b/>
          <w:bCs/>
          <w:i/>
          <w:sz w:val="24"/>
          <w:szCs w:val="24"/>
          <w:lang w:val="bg-BG"/>
        </w:rPr>
        <w:t>Bimësia, fauna, zonat e mbrojtura dhe territoret e mbrojtura, peizazhi</w:t>
      </w:r>
    </w:p>
    <w:p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t xml:space="preserve">Në masat e planifikuara për ndërtimin e zonave të gjelbra sipas Prioritetit 1, objektivi specifik 1.1 i </w:t>
      </w:r>
      <w:r w:rsidR="00DC181B">
        <w:rPr>
          <w:rFonts w:ascii="Times New Roman" w:eastAsia="Calibri" w:hAnsi="Times New Roman" w:cs="Times New Roman"/>
          <w:color w:val="000000"/>
          <w:sz w:val="24"/>
          <w:szCs w:val="24"/>
        </w:rPr>
        <w:t>PBNK</w:t>
      </w:r>
      <w:r w:rsidRPr="00517A5A">
        <w:rPr>
          <w:rFonts w:ascii="Times New Roman" w:eastAsia="Calibri" w:hAnsi="Times New Roman" w:cs="Times New Roman"/>
          <w:color w:val="000000"/>
          <w:sz w:val="24"/>
          <w:szCs w:val="24"/>
        </w:rPr>
        <w:t xml:space="preserve">-së për të mos përdorur specie </w:t>
      </w:r>
      <w:r w:rsidR="005A502C">
        <w:rPr>
          <w:rFonts w:ascii="Times New Roman" w:eastAsia="Calibri" w:hAnsi="Times New Roman" w:cs="Times New Roman"/>
          <w:color w:val="000000"/>
          <w:sz w:val="24"/>
          <w:szCs w:val="24"/>
          <w:lang w:val="sq-MK"/>
        </w:rPr>
        <w:t>të huaja</w:t>
      </w:r>
      <w:r w:rsidRPr="00517A5A">
        <w:rPr>
          <w:rFonts w:ascii="Times New Roman" w:eastAsia="Calibri" w:hAnsi="Times New Roman" w:cs="Times New Roman"/>
          <w:color w:val="000000"/>
          <w:sz w:val="24"/>
          <w:szCs w:val="24"/>
        </w:rPr>
        <w:t xml:space="preserve"> pushtuese.</w:t>
      </w:r>
    </w:p>
    <w:p w:rsidR="008C4803" w:rsidRPr="00076B34" w:rsidRDefault="00517A5A" w:rsidP="008C4803">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Rezultati i pritshëm:</w:t>
      </w:r>
      <w:r w:rsidR="008C4803">
        <w:rPr>
          <w:rFonts w:ascii="Times New Roman" w:eastAsia="Calibri" w:hAnsi="Times New Roman" w:cs="Times New Roman"/>
          <w:color w:val="000000"/>
          <w:sz w:val="24"/>
          <w:szCs w:val="24"/>
        </w:rPr>
        <w:t xml:space="preserve"> Ruajtja e bimësisë lokale dhe habitateve përkatëse të rajonit dhe parandalimi i zhvendosjes së saj nga speciet e huaja dhe pushtuese.</w:t>
      </w:r>
    </w:p>
    <w:p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t xml:space="preserve">Në rast të projekt propozimeve për aktivitete gjuetie dhe peshkimi në kuadër të masës 1.2.3. sipas </w:t>
      </w:r>
      <w:r w:rsidR="007F67E9">
        <w:rPr>
          <w:rFonts w:ascii="Times New Roman" w:eastAsia="Calibri" w:hAnsi="Times New Roman" w:cs="Times New Roman"/>
          <w:color w:val="000000"/>
          <w:sz w:val="24"/>
          <w:szCs w:val="24"/>
        </w:rPr>
        <w:t>STMI</w:t>
      </w:r>
      <w:r w:rsidRPr="00517A5A">
        <w:rPr>
          <w:rFonts w:ascii="Times New Roman" w:eastAsia="Calibri" w:hAnsi="Times New Roman" w:cs="Times New Roman"/>
          <w:color w:val="000000"/>
          <w:sz w:val="24"/>
          <w:szCs w:val="24"/>
        </w:rPr>
        <w:t xml:space="preserve"> duhet të kryhet në përputhje me </w:t>
      </w:r>
      <w:r w:rsidR="005A502C">
        <w:rPr>
          <w:rFonts w:ascii="Times New Roman" w:eastAsia="Calibri" w:hAnsi="Times New Roman" w:cs="Times New Roman"/>
          <w:color w:val="000000"/>
          <w:sz w:val="24"/>
          <w:szCs w:val="24"/>
          <w:lang w:val="sq-MK"/>
        </w:rPr>
        <w:t>Ligjin</w:t>
      </w:r>
      <w:r w:rsidRPr="00517A5A">
        <w:rPr>
          <w:rFonts w:ascii="Times New Roman" w:eastAsia="Calibri" w:hAnsi="Times New Roman" w:cs="Times New Roman"/>
          <w:color w:val="000000"/>
          <w:sz w:val="24"/>
          <w:szCs w:val="24"/>
        </w:rPr>
        <w:t xml:space="preserve"> e Gjuetisë, aktet nënligjore të tij dhe në koordinim me ekipet lokale të gjuetisë.</w:t>
      </w:r>
    </w:p>
    <w:p w:rsidR="008C4803" w:rsidRPr="008C4803" w:rsidRDefault="00517A5A" w:rsidP="008C4803">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Rezultati i pritshëm:</w:t>
      </w:r>
      <w:r w:rsidR="008C4803">
        <w:rPr>
          <w:rFonts w:ascii="Times New Roman" w:eastAsia="Calibri" w:hAnsi="Times New Roman" w:cs="Times New Roman"/>
          <w:color w:val="000000"/>
          <w:sz w:val="24"/>
          <w:szCs w:val="24"/>
        </w:rPr>
        <w:t xml:space="preserve"> Shmangia e ndikimit të rëndësishëm negativ në biodiversitet.</w:t>
      </w:r>
    </w:p>
    <w:p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t xml:space="preserve">Zhvillimi i produkteve turistike që lidhen me </w:t>
      </w:r>
      <w:r w:rsidR="005A502C" w:rsidRPr="00517A5A">
        <w:rPr>
          <w:rFonts w:ascii="Times New Roman" w:eastAsia="Calibri" w:hAnsi="Times New Roman" w:cs="Times New Roman"/>
          <w:color w:val="000000"/>
          <w:sz w:val="24"/>
          <w:szCs w:val="24"/>
        </w:rPr>
        <w:t xml:space="preserve">off-road </w:t>
      </w:r>
      <w:r w:rsidRPr="00517A5A">
        <w:rPr>
          <w:rFonts w:ascii="Times New Roman" w:eastAsia="Calibri" w:hAnsi="Times New Roman" w:cs="Times New Roman"/>
          <w:color w:val="000000"/>
          <w:sz w:val="24"/>
          <w:szCs w:val="24"/>
        </w:rPr>
        <w:t>turizmin duhet të jetë në përputhje me regjimet e zonave të mbrojtura dhe territoreve të mbrojtura në rajon, më shumë se 1/3 e të cilave në pjesën e tij bullgare mbulohet nga zona të mbrojtura sipas Direktivë</w:t>
      </w:r>
      <w:r w:rsidR="005A502C">
        <w:rPr>
          <w:rFonts w:ascii="Times New Roman" w:eastAsia="Calibri" w:hAnsi="Times New Roman" w:cs="Times New Roman"/>
          <w:color w:val="000000"/>
          <w:sz w:val="24"/>
          <w:szCs w:val="24"/>
        </w:rPr>
        <w:t>s së Habitateve dhe në më shumë</w:t>
      </w:r>
      <w:r w:rsidR="005A502C">
        <w:rPr>
          <w:rFonts w:ascii="Times New Roman" w:eastAsia="Calibri" w:hAnsi="Times New Roman" w:cs="Times New Roman"/>
          <w:color w:val="000000"/>
          <w:sz w:val="24"/>
          <w:szCs w:val="24"/>
          <w:lang w:val="sq-MK"/>
        </w:rPr>
        <w:t xml:space="preserve"> se</w:t>
      </w:r>
      <w:r w:rsidRPr="00517A5A">
        <w:rPr>
          <w:rFonts w:ascii="Times New Roman" w:eastAsia="Calibri" w:hAnsi="Times New Roman" w:cs="Times New Roman"/>
          <w:color w:val="000000"/>
          <w:sz w:val="24"/>
          <w:szCs w:val="24"/>
        </w:rPr>
        <w:t xml:space="preserve"> një shkallë e vogël territoresh të mbrojtura sipas Direktivës për Zogjtë. </w:t>
      </w:r>
      <w:r w:rsidR="005A502C">
        <w:rPr>
          <w:rFonts w:ascii="Times New Roman" w:eastAsia="Calibri" w:hAnsi="Times New Roman" w:cs="Times New Roman"/>
          <w:color w:val="000000"/>
          <w:sz w:val="24"/>
          <w:szCs w:val="24"/>
          <w:lang w:val="sq-MK"/>
        </w:rPr>
        <w:t>Shtrirja e</w:t>
      </w:r>
      <w:r w:rsidRPr="00517A5A">
        <w:rPr>
          <w:rFonts w:ascii="Times New Roman" w:eastAsia="Calibri" w:hAnsi="Times New Roman" w:cs="Times New Roman"/>
          <w:color w:val="000000"/>
          <w:sz w:val="24"/>
          <w:szCs w:val="24"/>
        </w:rPr>
        <w:t xml:space="preserve"> tyre duhet të zbatohet dhe </w:t>
      </w:r>
      <w:r w:rsidR="005A502C">
        <w:rPr>
          <w:rFonts w:ascii="Times New Roman" w:eastAsia="Calibri" w:hAnsi="Times New Roman" w:cs="Times New Roman"/>
          <w:color w:val="000000"/>
          <w:sz w:val="24"/>
          <w:szCs w:val="24"/>
          <w:lang w:val="sq-MK"/>
        </w:rPr>
        <w:t>vërekjtur në pajtim me</w:t>
      </w:r>
      <w:r w:rsidRPr="00517A5A">
        <w:rPr>
          <w:rFonts w:ascii="Times New Roman" w:eastAsia="Calibri" w:hAnsi="Times New Roman" w:cs="Times New Roman"/>
          <w:color w:val="000000"/>
          <w:sz w:val="24"/>
          <w:szCs w:val="24"/>
        </w:rPr>
        <w:t xml:space="preserve"> respektimi</w:t>
      </w:r>
      <w:r w:rsidR="005A502C">
        <w:rPr>
          <w:rFonts w:ascii="Times New Roman" w:eastAsia="Calibri" w:hAnsi="Times New Roman" w:cs="Times New Roman"/>
          <w:color w:val="000000"/>
          <w:sz w:val="24"/>
          <w:szCs w:val="24"/>
          <w:lang w:val="sq-MK"/>
        </w:rPr>
        <w:t>n</w:t>
      </w:r>
      <w:r w:rsidR="005A502C">
        <w:rPr>
          <w:rFonts w:ascii="Times New Roman" w:eastAsia="Calibri" w:hAnsi="Times New Roman" w:cs="Times New Roman"/>
          <w:color w:val="000000"/>
          <w:sz w:val="24"/>
          <w:szCs w:val="24"/>
        </w:rPr>
        <w:t xml:space="preserve"> e</w:t>
      </w:r>
      <w:r w:rsidRPr="00517A5A">
        <w:rPr>
          <w:rFonts w:ascii="Times New Roman" w:eastAsia="Calibri" w:hAnsi="Times New Roman" w:cs="Times New Roman"/>
          <w:color w:val="000000"/>
          <w:sz w:val="24"/>
          <w:szCs w:val="24"/>
        </w:rPr>
        <w:t xml:space="preserve"> ndalimit të lëvizjes së motoçikletave, ATV-ve, UTV-ve dhe karrocave jashtë rrugëve ekzistuese në zonat jourbane (nuk zbatohet për rrugët e përcaktuara në bazë të rregulloreve për lëvizjen e këtyre mjeteve, dhe në raste fatkeqësish, emergjente dhe për </w:t>
      </w:r>
      <w:r w:rsidR="005A502C">
        <w:rPr>
          <w:rFonts w:ascii="Times New Roman" w:eastAsia="Calibri" w:hAnsi="Times New Roman" w:cs="Times New Roman"/>
          <w:color w:val="000000"/>
          <w:sz w:val="24"/>
          <w:szCs w:val="24"/>
          <w:lang w:val="sq-MK"/>
        </w:rPr>
        <w:t>aktivitete</w:t>
      </w:r>
      <w:r w:rsidRPr="00517A5A">
        <w:rPr>
          <w:rFonts w:ascii="Times New Roman" w:eastAsia="Calibri" w:hAnsi="Times New Roman" w:cs="Times New Roman"/>
          <w:color w:val="000000"/>
          <w:sz w:val="24"/>
          <w:szCs w:val="24"/>
        </w:rPr>
        <w:t xml:space="preserve"> zjarri, emergjence, kontrolli dhe shpëtimi)”, si dhe ndalimi i zhvillimit të garave me motor jashtë rrugëve ekzistuese.</w:t>
      </w:r>
    </w:p>
    <w:p w:rsidR="00F84D91" w:rsidRPr="008C4803" w:rsidRDefault="00517A5A" w:rsidP="00F84D91">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Rezultati i pritshëm:</w:t>
      </w:r>
      <w:r w:rsidR="00F84D91">
        <w:rPr>
          <w:rFonts w:ascii="Times New Roman" w:eastAsia="Calibri" w:hAnsi="Times New Roman" w:cs="Times New Roman"/>
          <w:color w:val="000000"/>
          <w:sz w:val="24"/>
          <w:szCs w:val="24"/>
        </w:rPr>
        <w:t xml:space="preserve"> Shmangia e ndikimit të rëndësishëm negativ në biodiversitet.</w:t>
      </w:r>
    </w:p>
    <w:p w:rsidR="00076B34"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 xml:space="preserve"> Masat dhe projektet për zhvillimin e turizmit të zbatohen në përputhje me normat për ngarkesën rekreative dhe aftësinë absorbuese të mjedisit, duke marrë parasysh statusin e territorit.</w:t>
      </w:r>
    </w:p>
    <w:p w:rsidR="00076B34" w:rsidRPr="00076B34" w:rsidRDefault="00517A5A" w:rsidP="00076B34">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Rezultati i pritshëm:</w:t>
      </w:r>
      <w:r w:rsidR="00076B34">
        <w:rPr>
          <w:rFonts w:ascii="Times New Roman" w:eastAsia="Calibri" w:hAnsi="Times New Roman" w:cs="Times New Roman"/>
          <w:color w:val="000000"/>
          <w:sz w:val="24"/>
          <w:szCs w:val="24"/>
        </w:rPr>
        <w:t xml:space="preserve">Parandalimi i ngarkesës së konsiderueshme në territor, </w:t>
      </w:r>
      <w:r w:rsidR="005A502C">
        <w:rPr>
          <w:rFonts w:ascii="Times New Roman" w:eastAsia="Calibri" w:hAnsi="Times New Roman" w:cs="Times New Roman"/>
          <w:color w:val="000000"/>
          <w:sz w:val="24"/>
          <w:szCs w:val="24"/>
          <w:lang w:val="sq-MK"/>
        </w:rPr>
        <w:t xml:space="preserve">duke </w:t>
      </w:r>
      <w:r w:rsidR="005A502C">
        <w:rPr>
          <w:rFonts w:ascii="Times New Roman" w:eastAsia="Calibri" w:hAnsi="Times New Roman" w:cs="Times New Roman"/>
          <w:color w:val="000000"/>
          <w:sz w:val="24"/>
          <w:szCs w:val="24"/>
        </w:rPr>
        <w:t>përfshirë</w:t>
      </w:r>
      <w:r w:rsidR="00076B34">
        <w:rPr>
          <w:rFonts w:ascii="Times New Roman" w:eastAsia="Calibri" w:hAnsi="Times New Roman" w:cs="Times New Roman"/>
          <w:color w:val="000000"/>
          <w:sz w:val="24"/>
          <w:szCs w:val="24"/>
        </w:rPr>
        <w:t xml:space="preserve"> shkatërrimi</w:t>
      </w:r>
      <w:r w:rsidR="005A502C">
        <w:rPr>
          <w:rFonts w:ascii="Times New Roman" w:eastAsia="Calibri" w:hAnsi="Times New Roman" w:cs="Times New Roman"/>
          <w:color w:val="000000"/>
          <w:sz w:val="24"/>
          <w:szCs w:val="24"/>
          <w:lang w:val="sq-MK"/>
        </w:rPr>
        <w:t>n</w:t>
      </w:r>
      <w:r w:rsidR="005A502C">
        <w:rPr>
          <w:rFonts w:ascii="Times New Roman" w:eastAsia="Calibri" w:hAnsi="Times New Roman" w:cs="Times New Roman"/>
          <w:color w:val="000000"/>
          <w:sz w:val="24"/>
          <w:szCs w:val="24"/>
        </w:rPr>
        <w:t xml:space="preserve"> e</w:t>
      </w:r>
      <w:r w:rsidR="00076B34">
        <w:rPr>
          <w:rFonts w:ascii="Times New Roman" w:eastAsia="Calibri" w:hAnsi="Times New Roman" w:cs="Times New Roman"/>
          <w:color w:val="000000"/>
          <w:sz w:val="24"/>
          <w:szCs w:val="24"/>
        </w:rPr>
        <w:t xml:space="preserve"> peizazheve me vlerë, elementeve të diversitetit biologjik, habitateve të specieve, </w:t>
      </w:r>
      <w:r w:rsidR="005A502C">
        <w:rPr>
          <w:rFonts w:ascii="Times New Roman" w:eastAsia="Calibri" w:hAnsi="Times New Roman" w:cs="Times New Roman"/>
          <w:color w:val="000000"/>
          <w:sz w:val="24"/>
          <w:szCs w:val="24"/>
          <w:lang w:val="sq-MK"/>
        </w:rPr>
        <w:t>trojeve</w:t>
      </w:r>
      <w:r w:rsidR="00076B34">
        <w:rPr>
          <w:rFonts w:ascii="Times New Roman" w:eastAsia="Calibri" w:hAnsi="Times New Roman" w:cs="Times New Roman"/>
          <w:color w:val="000000"/>
          <w:sz w:val="24"/>
          <w:szCs w:val="24"/>
        </w:rPr>
        <w:t>.</w:t>
      </w:r>
    </w:p>
    <w:p w:rsidR="00FC7A49" w:rsidRPr="00FC7A49" w:rsidRDefault="00517A5A" w:rsidP="00076B34">
      <w:pPr>
        <w:spacing w:before="120" w:after="0" w:line="276" w:lineRule="auto"/>
        <w:ind w:firstLine="720"/>
        <w:contextualSpacing/>
        <w:jc w:val="both"/>
        <w:rPr>
          <w:rFonts w:ascii="Times New Roman" w:eastAsia="Calibri" w:hAnsi="Times New Roman" w:cs="Times New Roman"/>
          <w:b/>
          <w:bCs/>
          <w:i/>
          <w:sz w:val="24"/>
          <w:szCs w:val="24"/>
          <w:lang w:val="bg-BG"/>
        </w:rPr>
      </w:pPr>
      <w:r w:rsidRPr="00517A5A">
        <w:rPr>
          <w:rFonts w:ascii="Times New Roman" w:eastAsia="Calibri" w:hAnsi="Times New Roman" w:cs="Times New Roman"/>
          <w:b/>
          <w:bCs/>
          <w:i/>
          <w:sz w:val="24"/>
          <w:szCs w:val="24"/>
          <w:lang w:val="bg-BG"/>
        </w:rPr>
        <w:t>Kimikatet e rrezikshme dhe rreziku i aksidenteve të mëdha</w:t>
      </w:r>
    </w:p>
    <w:p w:rsidR="00F37EBC" w:rsidRDefault="00517A5A" w:rsidP="00517A5A">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iCs/>
          <w:sz w:val="24"/>
          <w:szCs w:val="24"/>
        </w:rPr>
        <w:t>Në rast të ndërtimit të një të reje ose ndryshimi në një ndërmarrje ekzistuese dhe/ose objekt me potencial rreziku të ulët ose të lartë, si dhe në planifikimin e ndërtimeve të reja, duke përfshirë ndërtimin e rrugëve të transportit, zonave të banuara, objekteve publik</w:t>
      </w:r>
      <w:r w:rsidR="005A502C">
        <w:rPr>
          <w:rFonts w:ascii="Times New Roman" w:eastAsia="Calibri" w:hAnsi="Times New Roman" w:cs="Times New Roman"/>
          <w:iCs/>
          <w:sz w:val="24"/>
          <w:szCs w:val="24"/>
        </w:rPr>
        <w:t>e pranë ndërmarrjeve ekzistuese</w:t>
      </w:r>
      <w:r w:rsidRPr="00517A5A">
        <w:rPr>
          <w:rFonts w:ascii="Times New Roman" w:eastAsia="Calibri" w:hAnsi="Times New Roman" w:cs="Times New Roman"/>
          <w:iCs/>
          <w:sz w:val="24"/>
          <w:szCs w:val="24"/>
        </w:rPr>
        <w:t xml:space="preserve"> dhe/ose objekte me potencial rreziku të ulët ose të lartë, ku vendndodhja ose ndërtimet e reja mund të jenë burim ose të rrisin rreziqet ose pasojat e një aksidenti madhor në këto ndërmarrje/objekte, është e nevojshme:</w:t>
      </w:r>
    </w:p>
    <w:p w:rsidR="00F37EBC" w:rsidRDefault="00517A5A" w:rsidP="00517A5A">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iCs/>
          <w:sz w:val="24"/>
          <w:szCs w:val="24"/>
        </w:rPr>
        <w:t>Sigurimi i distancave të sigurta të ndërmarrjes dhe/ose objektit në zonat e banuara, vendet dhe zonat publike, zonat rekreative dhe, kur është e mundur, rrugët kryesore të transportit.</w:t>
      </w:r>
    </w:p>
    <w:p w:rsidR="00F37EBC" w:rsidRDefault="00C244E2" w:rsidP="00C244E2">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C244E2">
        <w:rPr>
          <w:rFonts w:ascii="Times New Roman" w:eastAsia="Calibri" w:hAnsi="Times New Roman" w:cs="Times New Roman"/>
          <w:iCs/>
          <w:sz w:val="24"/>
          <w:szCs w:val="24"/>
        </w:rPr>
        <w:lastRenderedPageBreak/>
        <w:t>Ruajtja e distancave të sigurta të ndërmarrjeve dhe/ose objekteve me potencial rreziku të ulët ose të lartë ose masa të tjera të përshtatshme ndaj zonave me ndjeshmëri ose interes të veçantë ruajtjeje dhe zonave të trashëgimisë kulturore dhe historike në afërsi të ndërmarrjeve, sipas rastit, me qëllim mbrojtjen e tyre.</w:t>
      </w:r>
    </w:p>
    <w:p w:rsidR="00F37EBC" w:rsidRPr="00F37EBC" w:rsidRDefault="00833D57" w:rsidP="00833D57">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833D57">
        <w:rPr>
          <w:rFonts w:ascii="Times New Roman" w:eastAsia="Calibri" w:hAnsi="Times New Roman" w:cs="Times New Roman"/>
          <w:iCs/>
          <w:sz w:val="24"/>
          <w:szCs w:val="24"/>
        </w:rPr>
        <w:t>Marrja e masave teknike shtesë për të kufizuar rreziqet për shëndetin e njeriut dhe mjedisin, në rastin e ndërmarrjeve ekzistuese dhe/ose objekteve me potencial rreziku të ulët dhe të lartë.</w:t>
      </w:r>
    </w:p>
    <w:p w:rsidR="00FC7A49" w:rsidRDefault="00833D57" w:rsidP="00FC7A49">
      <w:pPr>
        <w:spacing w:after="0" w:line="276" w:lineRule="auto"/>
        <w:ind w:firstLine="720"/>
        <w:contextualSpacing/>
        <w:jc w:val="both"/>
        <w:rPr>
          <w:rFonts w:ascii="Times New Roman" w:eastAsia="Calibri" w:hAnsi="Times New Roman" w:cs="Times New Roman"/>
          <w:iCs/>
          <w:sz w:val="24"/>
          <w:szCs w:val="24"/>
          <w:lang w:val="bg-BG"/>
        </w:rPr>
      </w:pPr>
      <w:r w:rsidRPr="00517A5A">
        <w:rPr>
          <w:rFonts w:ascii="Times New Roman" w:eastAsia="Calibri" w:hAnsi="Times New Roman" w:cs="Times New Roman"/>
          <w:b/>
          <w:color w:val="000000"/>
          <w:sz w:val="24"/>
          <w:szCs w:val="24"/>
        </w:rPr>
        <w:t>Rezultati i pritshëm</w:t>
      </w:r>
      <w:r w:rsidR="00FC7A49" w:rsidRPr="000B3871">
        <w:rPr>
          <w:rFonts w:ascii="Times New Roman" w:eastAsia="Calibri" w:hAnsi="Times New Roman" w:cs="Times New Roman"/>
          <w:b/>
          <w:bCs/>
          <w:iCs/>
          <w:sz w:val="24"/>
          <w:szCs w:val="24"/>
          <w:lang w:val="bg-BG"/>
        </w:rPr>
        <w:t xml:space="preserve">: </w:t>
      </w:r>
      <w:r w:rsidRPr="00833D57">
        <w:rPr>
          <w:rFonts w:ascii="Times New Roman" w:eastAsia="Calibri" w:hAnsi="Times New Roman" w:cs="Times New Roman"/>
          <w:iCs/>
          <w:sz w:val="24"/>
          <w:szCs w:val="24"/>
          <w:lang w:val="bg-BG"/>
        </w:rPr>
        <w:t>Shmangia e rreziqeve që lidhen me aksidente të mëdha që përfshijnë kimikate të rrezikshme.</w:t>
      </w:r>
    </w:p>
    <w:p w:rsidR="00FC7A49" w:rsidRPr="00FC7A49" w:rsidRDefault="00833D57" w:rsidP="00FC7A49">
      <w:pPr>
        <w:spacing w:after="0" w:line="276" w:lineRule="auto"/>
        <w:ind w:firstLine="720"/>
        <w:contextualSpacing/>
        <w:jc w:val="both"/>
        <w:rPr>
          <w:rFonts w:ascii="Times New Roman" w:eastAsia="Calibri" w:hAnsi="Times New Roman" w:cs="Times New Roman"/>
          <w:b/>
          <w:bCs/>
          <w:i/>
          <w:sz w:val="24"/>
          <w:szCs w:val="24"/>
          <w:lang w:val="bg-BG"/>
        </w:rPr>
      </w:pPr>
      <w:r w:rsidRPr="00833D57">
        <w:rPr>
          <w:rFonts w:ascii="Times New Roman" w:eastAsia="Calibri" w:hAnsi="Times New Roman" w:cs="Times New Roman"/>
          <w:b/>
          <w:bCs/>
          <w:i/>
          <w:sz w:val="24"/>
          <w:szCs w:val="24"/>
          <w:lang w:val="bg-BG"/>
        </w:rPr>
        <w:t>Popullsia, shëndeti i njeriut, shëndeti dhe aspektet higjienike të mjedisit</w:t>
      </w:r>
    </w:p>
    <w:p w:rsidR="00FC7A49" w:rsidRPr="000B3871" w:rsidRDefault="00833D57" w:rsidP="00833D57">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D57">
        <w:rPr>
          <w:rFonts w:ascii="Times New Roman" w:eastAsia="Calibri" w:hAnsi="Times New Roman" w:cs="Times New Roman"/>
          <w:iCs/>
          <w:sz w:val="24"/>
          <w:szCs w:val="24"/>
        </w:rPr>
        <w:t>Gjatë planifikimit dhe zbatimit të propozimeve për investime, vendndodhja e lokacioneve duhet të jetë në përputhje me emetimet e pritshme të substancave të dëmshme në mjedis dhe mjedisin jetësor dhe disponueshmërinë e vendeve që i nënshtrohen mbrojtjes së shëndetit, si dhe zonave dhe territoreve ku zona të tilla janë. e vendosur.</w:t>
      </w:r>
    </w:p>
    <w:p w:rsidR="00C619A6" w:rsidRPr="002B466B" w:rsidRDefault="00F12C23" w:rsidP="002B466B">
      <w:pPr>
        <w:spacing w:after="0" w:line="276" w:lineRule="auto"/>
        <w:ind w:firstLine="720"/>
        <w:contextualSpacing/>
        <w:jc w:val="both"/>
        <w:rPr>
          <w:rFonts w:ascii="Times New Roman" w:eastAsia="Calibri" w:hAnsi="Times New Roman" w:cs="Times New Roman"/>
          <w:iCs/>
          <w:sz w:val="24"/>
          <w:szCs w:val="24"/>
          <w:lang w:val="bg-BG"/>
        </w:rPr>
      </w:pPr>
      <w:r w:rsidRPr="00517A5A">
        <w:rPr>
          <w:rFonts w:ascii="Times New Roman" w:eastAsia="Calibri" w:hAnsi="Times New Roman" w:cs="Times New Roman"/>
          <w:b/>
          <w:color w:val="000000"/>
          <w:sz w:val="24"/>
          <w:szCs w:val="24"/>
        </w:rPr>
        <w:t>Rezultati i pritshëm</w:t>
      </w:r>
      <w:r w:rsidR="00FC7A49" w:rsidRPr="000B3871">
        <w:rPr>
          <w:rFonts w:ascii="Times New Roman" w:eastAsia="Calibri" w:hAnsi="Times New Roman" w:cs="Times New Roman"/>
          <w:b/>
          <w:bCs/>
          <w:iCs/>
          <w:sz w:val="24"/>
          <w:szCs w:val="24"/>
          <w:lang w:val="bg-BG"/>
        </w:rPr>
        <w:t xml:space="preserve">: </w:t>
      </w:r>
      <w:r w:rsidRPr="00F12C23">
        <w:rPr>
          <w:rFonts w:ascii="Times New Roman" w:eastAsia="Calibri" w:hAnsi="Times New Roman" w:cs="Times New Roman"/>
          <w:iCs/>
          <w:sz w:val="24"/>
          <w:szCs w:val="24"/>
          <w:lang w:val="bg-BG"/>
        </w:rPr>
        <w:t>Parandalimi i rreziqeve dhe mbrojtja e popullatës dhe shëndetit të njerëzve.</w:t>
      </w:r>
    </w:p>
    <w:p w:rsidR="00FF1F66" w:rsidRPr="00036D31" w:rsidRDefault="00F12C23" w:rsidP="00F12C2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3" w:name="_Toc90225975"/>
      <w:r w:rsidRPr="00F12C23">
        <w:rPr>
          <w:rFonts w:ascii="Times New Roman" w:eastAsia="Times New Roman" w:hAnsi="Times New Roman" w:cs="Times New Roman"/>
          <w:b/>
          <w:sz w:val="28"/>
          <w:szCs w:val="32"/>
        </w:rPr>
        <w:t>Arsyet për zgjedhjen e alternativave të konsideruara</w:t>
      </w:r>
      <w:bookmarkEnd w:id="83"/>
    </w:p>
    <w:p w:rsidR="00174B0C" w:rsidRPr="00174B0C"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Projektet e dorëzuara nga Përcaktuesi në </w:t>
      </w:r>
      <w:r w:rsidR="00DC181B">
        <w:rPr>
          <w:rFonts w:ascii="Times New Roman" w:eastAsia="Calibri" w:hAnsi="Times New Roman" w:cs="Times New Roman"/>
          <w:iCs/>
          <w:sz w:val="24"/>
          <w:szCs w:val="24"/>
          <w:lang w:val="bg-BG"/>
        </w:rPr>
        <w:t>PBNK</w:t>
      </w:r>
      <w:r w:rsidRPr="00174B0C">
        <w:rPr>
          <w:rFonts w:ascii="Times New Roman" w:eastAsia="Calibri" w:hAnsi="Times New Roman" w:cs="Times New Roman"/>
          <w:iCs/>
          <w:sz w:val="24"/>
          <w:szCs w:val="24"/>
          <w:lang w:val="bg-BG"/>
        </w:rPr>
        <w:t xml:space="preserve"> dhe </w:t>
      </w:r>
      <w:r w:rsidR="007F67E9">
        <w:rPr>
          <w:rFonts w:ascii="Times New Roman" w:eastAsia="Calibri" w:hAnsi="Times New Roman" w:cs="Times New Roman"/>
          <w:iCs/>
          <w:sz w:val="24"/>
          <w:szCs w:val="24"/>
          <w:lang w:val="bg-BG"/>
        </w:rPr>
        <w:t>STMI</w:t>
      </w:r>
      <w:r w:rsidRPr="00174B0C">
        <w:rPr>
          <w:rFonts w:ascii="Times New Roman" w:eastAsia="Calibri" w:hAnsi="Times New Roman" w:cs="Times New Roman"/>
          <w:iCs/>
          <w:sz w:val="24"/>
          <w:szCs w:val="24"/>
          <w:lang w:val="bg-BG"/>
        </w:rPr>
        <w:t xml:space="preserve"> nuk përmbajnë alternativa.</w:t>
      </w:r>
    </w:p>
    <w:p w:rsidR="00174B0C" w:rsidRPr="00174B0C"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Analiza e “alternativës zero”, e bërë në pikën 2.2 të </w:t>
      </w:r>
      <w:r w:rsidR="00981C20">
        <w:rPr>
          <w:rFonts w:ascii="Times New Roman" w:eastAsia="Calibri" w:hAnsi="Times New Roman" w:cs="Times New Roman"/>
          <w:iCs/>
          <w:sz w:val="24"/>
          <w:szCs w:val="24"/>
          <w:lang w:val="bg-BG"/>
        </w:rPr>
        <w:t>RVM</w:t>
      </w:r>
      <w:r w:rsidRPr="00174B0C">
        <w:rPr>
          <w:rFonts w:ascii="Times New Roman" w:eastAsia="Calibri" w:hAnsi="Times New Roman" w:cs="Times New Roman"/>
          <w:iCs/>
          <w:sz w:val="24"/>
          <w:szCs w:val="24"/>
          <w:lang w:val="bg-BG"/>
        </w:rPr>
        <w:t>-</w:t>
      </w:r>
      <w:r w:rsidR="00213127">
        <w:rPr>
          <w:rFonts w:ascii="Times New Roman" w:eastAsia="Calibri" w:hAnsi="Times New Roman" w:cs="Times New Roman"/>
          <w:iCs/>
          <w:sz w:val="24"/>
          <w:szCs w:val="24"/>
          <w:lang w:val="sq-MK"/>
        </w:rPr>
        <w:t>së</w:t>
      </w:r>
      <w:r w:rsidRPr="00174B0C">
        <w:rPr>
          <w:rFonts w:ascii="Times New Roman" w:eastAsia="Calibri" w:hAnsi="Times New Roman" w:cs="Times New Roman"/>
          <w:iCs/>
          <w:sz w:val="24"/>
          <w:szCs w:val="24"/>
          <w:lang w:val="bg-BG"/>
        </w:rPr>
        <w:t>, tregon se ajo ka një ndikim më pak të favorshëm se alternativa për zbatimin e programit dhe strategjisë territoriale ndaj tij.</w:t>
      </w:r>
    </w:p>
    <w:p w:rsidR="00036D31" w:rsidRPr="006E48B2"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Alternativa për zbatimin e </w:t>
      </w:r>
      <w:r w:rsidR="00DC181B">
        <w:rPr>
          <w:rFonts w:ascii="Times New Roman" w:eastAsia="Calibri" w:hAnsi="Times New Roman" w:cs="Times New Roman"/>
          <w:iCs/>
          <w:sz w:val="24"/>
          <w:szCs w:val="24"/>
          <w:lang w:val="bg-BG"/>
        </w:rPr>
        <w:t>PBNK</w:t>
      </w:r>
      <w:r w:rsidRPr="00174B0C">
        <w:rPr>
          <w:rFonts w:ascii="Times New Roman" w:eastAsia="Calibri" w:hAnsi="Times New Roman" w:cs="Times New Roman"/>
          <w:iCs/>
          <w:sz w:val="24"/>
          <w:szCs w:val="24"/>
          <w:lang w:val="bg-BG"/>
        </w:rPr>
        <w:t xml:space="preserve"> dhe </w:t>
      </w:r>
      <w:r w:rsidR="007F67E9">
        <w:rPr>
          <w:rFonts w:ascii="Times New Roman" w:eastAsia="Calibri" w:hAnsi="Times New Roman" w:cs="Times New Roman"/>
          <w:iCs/>
          <w:sz w:val="24"/>
          <w:szCs w:val="24"/>
          <w:lang w:val="bg-BG"/>
        </w:rPr>
        <w:t>STMI</w:t>
      </w:r>
      <w:r w:rsidRPr="00174B0C">
        <w:rPr>
          <w:rFonts w:ascii="Times New Roman" w:eastAsia="Calibri" w:hAnsi="Times New Roman" w:cs="Times New Roman"/>
          <w:iCs/>
          <w:sz w:val="24"/>
          <w:szCs w:val="24"/>
          <w:lang w:val="bg-BG"/>
        </w:rPr>
        <w:t xml:space="preserve"> është përgjithësisht me një ndikim kompleks pozitiv në mjedis, </w:t>
      </w:r>
      <w:r w:rsidR="00213127">
        <w:rPr>
          <w:rFonts w:ascii="Times New Roman" w:eastAsia="Calibri" w:hAnsi="Times New Roman" w:cs="Times New Roman"/>
          <w:iCs/>
          <w:sz w:val="24"/>
          <w:szCs w:val="24"/>
          <w:lang w:val="sq-MK"/>
        </w:rPr>
        <w:t xml:space="preserve">duke </w:t>
      </w:r>
      <w:r w:rsidR="00213127">
        <w:rPr>
          <w:rFonts w:ascii="Times New Roman" w:eastAsia="Calibri" w:hAnsi="Times New Roman" w:cs="Times New Roman"/>
          <w:iCs/>
          <w:sz w:val="24"/>
          <w:szCs w:val="24"/>
          <w:lang w:val="bg-BG"/>
        </w:rPr>
        <w:t>përfshirë</w:t>
      </w:r>
      <w:r w:rsidRPr="00174B0C">
        <w:rPr>
          <w:rFonts w:ascii="Times New Roman" w:eastAsia="Calibri" w:hAnsi="Times New Roman" w:cs="Times New Roman"/>
          <w:iCs/>
          <w:sz w:val="24"/>
          <w:szCs w:val="24"/>
          <w:lang w:val="bg-BG"/>
        </w:rPr>
        <w:t xml:space="preserve"> mbi popullsinë dhe shëndetin e njerëzve, pasi aktivitetet dhe masat e pranueshme janë kryesisht të orientuara nga mjedisi. Megjithatë, disa nga aktivitetet e planifikuara kanë të bëjnë me ndikimin e mundshëm negativ, prandaj në fazën e zbatimit dhe zbatimit të </w:t>
      </w:r>
      <w:r w:rsidR="00DC181B">
        <w:rPr>
          <w:rFonts w:ascii="Times New Roman" w:eastAsia="Calibri" w:hAnsi="Times New Roman" w:cs="Times New Roman"/>
          <w:iCs/>
          <w:sz w:val="24"/>
          <w:szCs w:val="24"/>
          <w:lang w:val="bg-BG"/>
        </w:rPr>
        <w:t>PBNK</w:t>
      </w:r>
      <w:r w:rsidRPr="00174B0C">
        <w:rPr>
          <w:rFonts w:ascii="Times New Roman" w:eastAsia="Calibri" w:hAnsi="Times New Roman" w:cs="Times New Roman"/>
          <w:iCs/>
          <w:sz w:val="24"/>
          <w:szCs w:val="24"/>
          <w:lang w:val="bg-BG"/>
        </w:rPr>
        <w:t xml:space="preserve"> dhe </w:t>
      </w:r>
      <w:r w:rsidR="007F67E9">
        <w:rPr>
          <w:rFonts w:ascii="Times New Roman" w:eastAsia="Calibri" w:hAnsi="Times New Roman" w:cs="Times New Roman"/>
          <w:iCs/>
          <w:sz w:val="24"/>
          <w:szCs w:val="24"/>
          <w:lang w:val="bg-BG"/>
        </w:rPr>
        <w:t>STMI</w:t>
      </w:r>
      <w:r w:rsidRPr="00174B0C">
        <w:rPr>
          <w:rFonts w:ascii="Times New Roman" w:eastAsia="Calibri" w:hAnsi="Times New Roman" w:cs="Times New Roman"/>
          <w:iCs/>
          <w:sz w:val="24"/>
          <w:szCs w:val="24"/>
          <w:lang w:val="bg-BG"/>
        </w:rPr>
        <w:t xml:space="preserve"> duhet të zbatohen masat e rekomanduara në pikën 7 të </w:t>
      </w:r>
      <w:r w:rsidR="00981C20">
        <w:rPr>
          <w:rFonts w:ascii="Times New Roman" w:eastAsia="Calibri" w:hAnsi="Times New Roman" w:cs="Times New Roman"/>
          <w:iCs/>
          <w:sz w:val="24"/>
          <w:szCs w:val="24"/>
          <w:lang w:val="bg-BG"/>
        </w:rPr>
        <w:t>RVM</w:t>
      </w:r>
      <w:r w:rsidR="00213127">
        <w:rPr>
          <w:rFonts w:ascii="Times New Roman" w:eastAsia="Calibri" w:hAnsi="Times New Roman" w:cs="Times New Roman"/>
          <w:iCs/>
          <w:sz w:val="24"/>
          <w:szCs w:val="24"/>
          <w:lang w:val="bg-BG"/>
        </w:rPr>
        <w:t>-së</w:t>
      </w:r>
      <w:r w:rsidRPr="00174B0C">
        <w:rPr>
          <w:rFonts w:ascii="Times New Roman" w:eastAsia="Calibri" w:hAnsi="Times New Roman" w:cs="Times New Roman"/>
          <w:iCs/>
          <w:sz w:val="24"/>
          <w:szCs w:val="24"/>
          <w:lang w:val="bg-BG"/>
        </w:rPr>
        <w:t>, si dhe të gjitha</w:t>
      </w:r>
      <w:r w:rsidR="00213127">
        <w:rPr>
          <w:rFonts w:ascii="Times New Roman" w:eastAsia="Calibri" w:hAnsi="Times New Roman" w:cs="Times New Roman"/>
          <w:iCs/>
          <w:sz w:val="24"/>
          <w:szCs w:val="24"/>
          <w:lang w:val="bg-BG"/>
        </w:rPr>
        <w:t xml:space="preserve"> ligjet dhe rregulloret në fuqi</w:t>
      </w:r>
      <w:r w:rsidRPr="00174B0C">
        <w:rPr>
          <w:rFonts w:ascii="Times New Roman" w:eastAsia="Calibri" w:hAnsi="Times New Roman" w:cs="Times New Roman"/>
          <w:iCs/>
          <w:sz w:val="24"/>
          <w:szCs w:val="24"/>
          <w:lang w:val="bg-BG"/>
        </w:rPr>
        <w:t xml:space="preserve"> në të dy vendet lidhur me mbrojtjen e komponentëve ind</w:t>
      </w:r>
      <w:r w:rsidR="00213127">
        <w:rPr>
          <w:rFonts w:ascii="Times New Roman" w:eastAsia="Calibri" w:hAnsi="Times New Roman" w:cs="Times New Roman"/>
          <w:iCs/>
          <w:sz w:val="24"/>
          <w:szCs w:val="24"/>
          <w:lang w:val="bg-BG"/>
        </w:rPr>
        <w:t>ividualë të mjedisit, përfshirë edhe</w:t>
      </w:r>
      <w:r w:rsidRPr="00174B0C">
        <w:rPr>
          <w:rFonts w:ascii="Times New Roman" w:eastAsia="Calibri" w:hAnsi="Times New Roman" w:cs="Times New Roman"/>
          <w:iCs/>
          <w:sz w:val="24"/>
          <w:szCs w:val="24"/>
          <w:lang w:val="bg-BG"/>
        </w:rPr>
        <w:t xml:space="preserve"> shëndetin e njeriut.</w:t>
      </w:r>
    </w:p>
    <w:p w:rsidR="00FF1F66" w:rsidRPr="00CD219F" w:rsidRDefault="007A7D65" w:rsidP="007A7D65">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4" w:name="_Toc90225976"/>
      <w:r w:rsidRPr="007A7D65">
        <w:rPr>
          <w:rFonts w:ascii="Times New Roman" w:eastAsia="Times New Roman" w:hAnsi="Times New Roman" w:cs="Times New Roman"/>
          <w:b/>
          <w:sz w:val="28"/>
          <w:szCs w:val="32"/>
        </w:rPr>
        <w:t>Metodat për kryerjen e vlerësimit ekologjik, baza normative dhe dokumentet e përdorura dhe vështirësitë në mbledhjen e informacionit të nevojshëm</w:t>
      </w:r>
      <w:bookmarkEnd w:id="84"/>
    </w:p>
    <w:p w:rsidR="0023724F" w:rsidRPr="00A77910" w:rsidRDefault="007A7D65" w:rsidP="0023724F">
      <w:pPr>
        <w:pBdr>
          <w:top w:val="single" w:sz="4" w:space="1" w:color="auto"/>
          <w:left w:val="single" w:sz="4" w:space="4" w:color="auto"/>
          <w:bottom w:val="single" w:sz="4" w:space="1" w:color="auto"/>
          <w:right w:val="single" w:sz="4" w:space="4" w:color="auto"/>
        </w:pBdr>
        <w:spacing w:after="0" w:line="276" w:lineRule="auto"/>
        <w:contextualSpacing/>
        <w:jc w:val="both"/>
        <w:rPr>
          <w:rFonts w:ascii="Times New Roman" w:eastAsia="Calibri" w:hAnsi="Times New Roman" w:cs="Times New Roman"/>
          <w:b/>
          <w:bCs/>
          <w:i/>
          <w:iCs/>
          <w:sz w:val="24"/>
          <w:szCs w:val="24"/>
          <w:lang w:val="bg-BG"/>
        </w:rPr>
      </w:pPr>
      <w:r w:rsidRPr="007A7D65">
        <w:rPr>
          <w:rFonts w:ascii="Times New Roman" w:eastAsia="Calibri" w:hAnsi="Times New Roman" w:cs="Times New Roman"/>
          <w:b/>
          <w:bCs/>
          <w:i/>
          <w:iCs/>
          <w:sz w:val="24"/>
          <w:szCs w:val="24"/>
          <w:lang w:val="bg-BG"/>
        </w:rPr>
        <w:t>Pika 9 e Raportit të Vlerësimit Mjedisor përshkruan metodologjinë e përgatitjes së raportit dhe dokumentet bazë metodologjike të përdorura, rregulloret dhe bur</w:t>
      </w:r>
      <w:r w:rsidR="00213127">
        <w:rPr>
          <w:rFonts w:ascii="Times New Roman" w:eastAsia="Calibri" w:hAnsi="Times New Roman" w:cs="Times New Roman"/>
          <w:b/>
          <w:bCs/>
          <w:i/>
          <w:iCs/>
          <w:sz w:val="24"/>
          <w:szCs w:val="24"/>
          <w:lang w:val="bg-BG"/>
        </w:rPr>
        <w:t>imet e informacionit, përfshirë edhe</w:t>
      </w:r>
      <w:r w:rsidRPr="007A7D65">
        <w:rPr>
          <w:rFonts w:ascii="Times New Roman" w:eastAsia="Calibri" w:hAnsi="Times New Roman" w:cs="Times New Roman"/>
          <w:b/>
          <w:bCs/>
          <w:i/>
          <w:iCs/>
          <w:sz w:val="24"/>
          <w:szCs w:val="24"/>
          <w:lang w:val="bg-BG"/>
        </w:rPr>
        <w:t xml:space="preserve"> vështirësi</w:t>
      </w:r>
      <w:r w:rsidR="00213127">
        <w:rPr>
          <w:rFonts w:ascii="Times New Roman" w:eastAsia="Calibri" w:hAnsi="Times New Roman" w:cs="Times New Roman"/>
          <w:b/>
          <w:bCs/>
          <w:i/>
          <w:iCs/>
          <w:sz w:val="24"/>
          <w:szCs w:val="24"/>
          <w:lang w:val="sq-MK"/>
        </w:rPr>
        <w:t>të</w:t>
      </w:r>
      <w:r w:rsidRPr="007A7D65">
        <w:rPr>
          <w:rFonts w:ascii="Times New Roman" w:eastAsia="Calibri" w:hAnsi="Times New Roman" w:cs="Times New Roman"/>
          <w:b/>
          <w:bCs/>
          <w:i/>
          <w:iCs/>
          <w:sz w:val="24"/>
          <w:szCs w:val="24"/>
          <w:lang w:val="bg-BG"/>
        </w:rPr>
        <w:t xml:space="preserve"> në mbledhjen e informacionit</w:t>
      </w:r>
    </w:p>
    <w:p w:rsidR="0023724F" w:rsidRPr="000B3871" w:rsidRDefault="007A7D65" w:rsidP="0023724F">
      <w:pPr>
        <w:spacing w:after="0" w:line="276" w:lineRule="auto"/>
        <w:ind w:firstLine="720"/>
        <w:contextualSpacing/>
        <w:jc w:val="both"/>
        <w:rPr>
          <w:rFonts w:ascii="Times New Roman" w:eastAsia="Calibri" w:hAnsi="Times New Roman" w:cs="Times New Roman"/>
          <w:sz w:val="24"/>
          <w:szCs w:val="24"/>
          <w:lang w:val="bg-BG"/>
        </w:rPr>
      </w:pPr>
      <w:r w:rsidRPr="007A7D65">
        <w:rPr>
          <w:rFonts w:ascii="Times New Roman" w:eastAsia="Calibri" w:hAnsi="Times New Roman" w:cs="Times New Roman"/>
          <w:sz w:val="24"/>
          <w:szCs w:val="24"/>
          <w:lang w:val="bg-BG"/>
        </w:rPr>
        <w:t xml:space="preserve">Raporti është përgatitur sipas </w:t>
      </w:r>
      <w:r w:rsidRPr="00AB2A30">
        <w:rPr>
          <w:rFonts w:ascii="Times New Roman" w:eastAsia="Calibri" w:hAnsi="Times New Roman" w:cs="Times New Roman"/>
          <w:b/>
          <w:sz w:val="24"/>
          <w:szCs w:val="24"/>
          <w:lang w:val="bg-BG"/>
        </w:rPr>
        <w:t>qasjes metodologjike</w:t>
      </w:r>
      <w:r w:rsidRPr="007A7D65">
        <w:rPr>
          <w:rFonts w:ascii="Times New Roman" w:eastAsia="Calibri" w:hAnsi="Times New Roman" w:cs="Times New Roman"/>
          <w:sz w:val="24"/>
          <w:szCs w:val="24"/>
          <w:lang w:val="bg-BG"/>
        </w:rPr>
        <w:t xml:space="preserve"> të mëposhtme: </w:t>
      </w:r>
    </w:p>
    <w:p w:rsidR="0023724F" w:rsidRPr="000B3871" w:rsidRDefault="007A7D65" w:rsidP="007A7D65">
      <w:pPr>
        <w:pStyle w:val="ListParagraph"/>
        <w:numPr>
          <w:ilvl w:val="0"/>
          <w:numId w:val="5"/>
        </w:numPr>
        <w:spacing w:after="0" w:line="276" w:lineRule="auto"/>
        <w:jc w:val="both"/>
        <w:rPr>
          <w:rFonts w:ascii="Times New Roman" w:eastAsia="Calibri" w:hAnsi="Times New Roman" w:cs="Times New Roman"/>
          <w:sz w:val="24"/>
          <w:szCs w:val="24"/>
        </w:rPr>
      </w:pPr>
      <w:r w:rsidRPr="007A7D65">
        <w:rPr>
          <w:rFonts w:ascii="Times New Roman" w:eastAsia="Calibri" w:hAnsi="Times New Roman" w:cs="Times New Roman"/>
          <w:sz w:val="24"/>
          <w:szCs w:val="24"/>
        </w:rPr>
        <w:t xml:space="preserve">Njohja e ekipit të ekspertëve me projektet e </w:t>
      </w:r>
      <w:r w:rsidR="00DC181B">
        <w:rPr>
          <w:rFonts w:ascii="Times New Roman" w:eastAsia="Calibri" w:hAnsi="Times New Roman" w:cs="Times New Roman"/>
          <w:sz w:val="24"/>
          <w:szCs w:val="24"/>
        </w:rPr>
        <w:t>PBNK</w:t>
      </w:r>
      <w:r w:rsidRPr="007A7D65">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A7D65">
        <w:rPr>
          <w:rFonts w:ascii="Times New Roman" w:eastAsia="Calibri" w:hAnsi="Times New Roman" w:cs="Times New Roman"/>
          <w:sz w:val="24"/>
          <w:szCs w:val="24"/>
        </w:rPr>
        <w:t xml:space="preserve"> dhe parashikimet e tyre, dokumentacionin tjetër të ofruar nga Autoriteti Kontraktor, opinionet mbi </w:t>
      </w:r>
      <w:r w:rsidR="00AB2A30">
        <w:rPr>
          <w:rFonts w:ascii="Times New Roman" w:eastAsia="Calibri" w:hAnsi="Times New Roman" w:cs="Times New Roman"/>
          <w:sz w:val="24"/>
          <w:szCs w:val="24"/>
          <w:lang w:val="sq-MK"/>
        </w:rPr>
        <w:lastRenderedPageBreak/>
        <w:t>kushtet</w:t>
      </w:r>
      <w:r w:rsidRPr="007A7D65">
        <w:rPr>
          <w:rFonts w:ascii="Times New Roman" w:eastAsia="Calibri" w:hAnsi="Times New Roman" w:cs="Times New Roman"/>
          <w:sz w:val="24"/>
          <w:szCs w:val="24"/>
        </w:rPr>
        <w:t xml:space="preserve"> </w:t>
      </w:r>
      <w:r w:rsidR="00AB2A30">
        <w:rPr>
          <w:rFonts w:ascii="Times New Roman" w:eastAsia="Calibri" w:hAnsi="Times New Roman" w:cs="Times New Roman"/>
          <w:sz w:val="24"/>
          <w:szCs w:val="24"/>
          <w:lang w:val="sq-MK"/>
        </w:rPr>
        <w:t>dhe afatet</w:t>
      </w:r>
      <w:r w:rsidRPr="007A7D65">
        <w:rPr>
          <w:rFonts w:ascii="Times New Roman" w:eastAsia="Calibri" w:hAnsi="Times New Roman" w:cs="Times New Roman"/>
          <w:sz w:val="24"/>
          <w:szCs w:val="24"/>
        </w:rPr>
        <w:t xml:space="preserve"> për përcaktimin e fushës dhe përmbajtjes së Raportit të Vlerësimit Mjedisor;</w:t>
      </w:r>
    </w:p>
    <w:p w:rsidR="0023724F" w:rsidRPr="000B3871" w:rsidRDefault="007A7D65" w:rsidP="007A7D65">
      <w:pPr>
        <w:pStyle w:val="ListParagraph"/>
        <w:numPr>
          <w:ilvl w:val="0"/>
          <w:numId w:val="5"/>
        </w:numPr>
        <w:spacing w:after="0" w:line="276" w:lineRule="auto"/>
        <w:jc w:val="both"/>
        <w:rPr>
          <w:rFonts w:ascii="Times New Roman" w:eastAsia="Calibri" w:hAnsi="Times New Roman" w:cs="Times New Roman"/>
          <w:sz w:val="24"/>
          <w:szCs w:val="24"/>
        </w:rPr>
      </w:pPr>
      <w:r w:rsidRPr="007A7D65">
        <w:rPr>
          <w:rFonts w:ascii="Times New Roman" w:eastAsia="Calibri" w:hAnsi="Times New Roman" w:cs="Times New Roman"/>
          <w:sz w:val="24"/>
          <w:szCs w:val="24"/>
        </w:rPr>
        <w:t xml:space="preserve">Identifikimi dhe analiza e planeve, strategjive dhe programeve të tjera në lidhje me projektet e </w:t>
      </w:r>
      <w:r w:rsidR="00DC181B">
        <w:rPr>
          <w:rFonts w:ascii="Times New Roman" w:eastAsia="Calibri" w:hAnsi="Times New Roman" w:cs="Times New Roman"/>
          <w:sz w:val="24"/>
          <w:szCs w:val="24"/>
        </w:rPr>
        <w:t>PBNK</w:t>
      </w:r>
      <w:r w:rsidRPr="007A7D65">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A7D65">
        <w:rPr>
          <w:rFonts w:ascii="Times New Roman" w:eastAsia="Calibri" w:hAnsi="Times New Roman" w:cs="Times New Roman"/>
          <w:sz w:val="24"/>
          <w:szCs w:val="24"/>
        </w:rPr>
        <w:t>;</w:t>
      </w:r>
    </w:p>
    <w:p w:rsidR="0023724F" w:rsidRPr="000B3871" w:rsidRDefault="00800807" w:rsidP="00800807">
      <w:pPr>
        <w:pStyle w:val="ListParagraph"/>
        <w:numPr>
          <w:ilvl w:val="0"/>
          <w:numId w:val="5"/>
        </w:numPr>
        <w:spacing w:after="0" w:line="276" w:lineRule="auto"/>
        <w:jc w:val="both"/>
        <w:rPr>
          <w:rFonts w:ascii="Times New Roman" w:eastAsia="Calibri" w:hAnsi="Times New Roman" w:cs="Times New Roman"/>
          <w:sz w:val="24"/>
          <w:szCs w:val="24"/>
        </w:rPr>
      </w:pPr>
      <w:r w:rsidRPr="00800807">
        <w:rPr>
          <w:rFonts w:ascii="Times New Roman" w:eastAsia="Calibri" w:hAnsi="Times New Roman" w:cs="Times New Roman"/>
          <w:sz w:val="24"/>
          <w:szCs w:val="24"/>
        </w:rPr>
        <w:t xml:space="preserve">Mbledhja, analiza dhe përpunimi i burimeve të literaturës dhe i të dhënave për gjendjen aktuale të mjedisit sipas komponentëve dhe faktorëve, raporti i tij me nivelin aktual të zhvillimit të zonës ndërkufitare në kuadër të </w:t>
      </w:r>
      <w:r w:rsidR="00DC181B">
        <w:rPr>
          <w:rFonts w:ascii="Times New Roman" w:eastAsia="Calibri" w:hAnsi="Times New Roman" w:cs="Times New Roman"/>
          <w:sz w:val="24"/>
          <w:szCs w:val="24"/>
        </w:rPr>
        <w:t>PBNK</w:t>
      </w:r>
      <w:r w:rsidRPr="00800807">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800807">
        <w:rPr>
          <w:rFonts w:ascii="Times New Roman" w:eastAsia="Calibri" w:hAnsi="Times New Roman" w:cs="Times New Roman"/>
          <w:sz w:val="24"/>
          <w:szCs w:val="24"/>
        </w:rPr>
        <w:t>;</w:t>
      </w:r>
    </w:p>
    <w:p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Analiza e zhvillimit të mjedisit në rast të mos aplikimit të </w:t>
      </w:r>
      <w:r w:rsidR="00DC181B">
        <w:rPr>
          <w:rFonts w:ascii="Times New Roman" w:eastAsia="Calibri" w:hAnsi="Times New Roman" w:cs="Times New Roman"/>
          <w:sz w:val="24"/>
          <w:szCs w:val="24"/>
        </w:rPr>
        <w:t>PBNK</w:t>
      </w:r>
      <w:r w:rsidRPr="007D627B">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D627B">
        <w:rPr>
          <w:rFonts w:ascii="Times New Roman" w:eastAsia="Calibri" w:hAnsi="Times New Roman" w:cs="Times New Roman"/>
          <w:sz w:val="24"/>
          <w:szCs w:val="24"/>
        </w:rPr>
        <w:t>“);</w:t>
      </w:r>
    </w:p>
    <w:p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Analiza e ndikimit të mundshëm të rëndësishëm në territoret me </w:t>
      </w:r>
      <w:r w:rsidR="00DC181B">
        <w:rPr>
          <w:rFonts w:ascii="Times New Roman" w:eastAsia="Calibri" w:hAnsi="Times New Roman" w:cs="Times New Roman"/>
          <w:sz w:val="24"/>
          <w:szCs w:val="24"/>
        </w:rPr>
        <w:t>PBNK</w:t>
      </w:r>
      <w:r w:rsidRPr="007D627B">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D627B">
        <w:rPr>
          <w:rFonts w:ascii="Times New Roman" w:eastAsia="Calibri" w:hAnsi="Times New Roman" w:cs="Times New Roman"/>
          <w:sz w:val="24"/>
          <w:szCs w:val="24"/>
        </w:rPr>
        <w:t>;</w:t>
      </w:r>
    </w:p>
    <w:p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Mbledhja, përpunimi dhe analiza e informacionit mbi problemet ekzistuese mjedisore në nivel kombëtar dhe lidhja e tyre me </w:t>
      </w:r>
      <w:r w:rsidR="00DC181B">
        <w:rPr>
          <w:rFonts w:ascii="Times New Roman" w:eastAsia="Calibri" w:hAnsi="Times New Roman" w:cs="Times New Roman"/>
          <w:sz w:val="24"/>
          <w:szCs w:val="24"/>
        </w:rPr>
        <w:t>PBNK</w:t>
      </w:r>
      <w:r w:rsidRPr="007D627B">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D627B">
        <w:rPr>
          <w:rFonts w:ascii="Times New Roman" w:eastAsia="Calibri" w:hAnsi="Times New Roman" w:cs="Times New Roman"/>
          <w:sz w:val="24"/>
          <w:szCs w:val="24"/>
        </w:rPr>
        <w:t xml:space="preserve">, </w:t>
      </w:r>
      <w:r w:rsidR="00AB2A30">
        <w:rPr>
          <w:rFonts w:ascii="Times New Roman" w:eastAsia="Calibri" w:hAnsi="Times New Roman" w:cs="Times New Roman"/>
          <w:sz w:val="24"/>
          <w:szCs w:val="24"/>
          <w:lang w:val="sq-MK"/>
        </w:rPr>
        <w:t xml:space="preserve">duke </w:t>
      </w:r>
      <w:r w:rsidR="00AB2A30">
        <w:rPr>
          <w:rFonts w:ascii="Times New Roman" w:eastAsia="Calibri" w:hAnsi="Times New Roman" w:cs="Times New Roman"/>
          <w:sz w:val="24"/>
          <w:szCs w:val="24"/>
        </w:rPr>
        <w:t>përfshirë</w:t>
      </w:r>
      <w:r w:rsidRPr="007D627B">
        <w:rPr>
          <w:rFonts w:ascii="Times New Roman" w:eastAsia="Calibri" w:hAnsi="Times New Roman" w:cs="Times New Roman"/>
          <w:sz w:val="24"/>
          <w:szCs w:val="24"/>
        </w:rPr>
        <w:t xml:space="preserve"> zhvillimi</w:t>
      </w:r>
      <w:r w:rsidR="00AB2A30">
        <w:rPr>
          <w:rFonts w:ascii="Times New Roman" w:eastAsia="Calibri" w:hAnsi="Times New Roman" w:cs="Times New Roman"/>
          <w:sz w:val="24"/>
          <w:szCs w:val="24"/>
          <w:lang w:val="sq-MK"/>
        </w:rPr>
        <w:t>n e</w:t>
      </w:r>
      <w:r w:rsidRPr="007D627B">
        <w:rPr>
          <w:rFonts w:ascii="Times New Roman" w:eastAsia="Calibri" w:hAnsi="Times New Roman" w:cs="Times New Roman"/>
          <w:sz w:val="24"/>
          <w:szCs w:val="24"/>
        </w:rPr>
        <w:t xml:space="preserve"> mundshëm </w:t>
      </w:r>
      <w:r w:rsidR="00AB2A30">
        <w:rPr>
          <w:rFonts w:ascii="Times New Roman" w:eastAsia="Calibri" w:hAnsi="Times New Roman" w:cs="Times New Roman"/>
          <w:sz w:val="24"/>
          <w:szCs w:val="24"/>
          <w:lang w:val="sq-MK"/>
        </w:rPr>
        <w:t>të</w:t>
      </w:r>
      <w:r w:rsidRPr="007D627B">
        <w:rPr>
          <w:rFonts w:ascii="Times New Roman" w:eastAsia="Calibri" w:hAnsi="Times New Roman" w:cs="Times New Roman"/>
          <w:sz w:val="24"/>
          <w:szCs w:val="24"/>
        </w:rPr>
        <w:t xml:space="preserve"> këtyre problemeve me dhe pa zbatimin e </w:t>
      </w:r>
      <w:r w:rsidR="00DC181B">
        <w:rPr>
          <w:rFonts w:ascii="Times New Roman" w:eastAsia="Calibri" w:hAnsi="Times New Roman" w:cs="Times New Roman"/>
          <w:sz w:val="24"/>
          <w:szCs w:val="24"/>
        </w:rPr>
        <w:t>PBNK</w:t>
      </w:r>
      <w:r w:rsidRPr="007D627B">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D627B">
        <w:rPr>
          <w:rFonts w:ascii="Times New Roman" w:eastAsia="Calibri" w:hAnsi="Times New Roman" w:cs="Times New Roman"/>
          <w:sz w:val="24"/>
          <w:szCs w:val="24"/>
        </w:rPr>
        <w:t>;</w:t>
      </w:r>
    </w:p>
    <w:p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Analizë e masës në të cilën projektet </w:t>
      </w:r>
      <w:r w:rsidR="00DC181B">
        <w:rPr>
          <w:rFonts w:ascii="Times New Roman" w:eastAsia="Calibri" w:hAnsi="Times New Roman" w:cs="Times New Roman"/>
          <w:sz w:val="24"/>
          <w:szCs w:val="24"/>
        </w:rPr>
        <w:t>PBNK</w:t>
      </w:r>
      <w:r w:rsidRPr="007D627B">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D627B">
        <w:rPr>
          <w:rFonts w:ascii="Times New Roman" w:eastAsia="Calibri" w:hAnsi="Times New Roman" w:cs="Times New Roman"/>
          <w:sz w:val="24"/>
          <w:szCs w:val="24"/>
        </w:rPr>
        <w:t xml:space="preserve"> përputhen me objektivat dhe masat përkatëse për mbrojtjen e mjedisit, të përfshira/identifikuara në dokumente - plane, strategji dhe programe në nivel kombëtar dhe ndërkombëtar;</w:t>
      </w:r>
    </w:p>
    <w:p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Analiza dhe vlerësimi i ndikimit të </w:t>
      </w:r>
      <w:r w:rsidR="00DC181B">
        <w:rPr>
          <w:rFonts w:ascii="Times New Roman" w:eastAsia="Calibri" w:hAnsi="Times New Roman" w:cs="Times New Roman"/>
          <w:sz w:val="24"/>
          <w:szCs w:val="24"/>
        </w:rPr>
        <w:t>PBNK</w:t>
      </w:r>
      <w:r w:rsidRPr="007D627B">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D627B">
        <w:rPr>
          <w:rFonts w:ascii="Times New Roman" w:eastAsia="Calibri" w:hAnsi="Times New Roman" w:cs="Times New Roman"/>
          <w:sz w:val="24"/>
          <w:szCs w:val="24"/>
        </w:rPr>
        <w:t xml:space="preserve"> në mjedis: Duke qenë se </w:t>
      </w:r>
      <w:r w:rsidR="00DC181B">
        <w:rPr>
          <w:rFonts w:ascii="Times New Roman" w:eastAsia="Calibri" w:hAnsi="Times New Roman" w:cs="Times New Roman"/>
          <w:sz w:val="24"/>
          <w:szCs w:val="24"/>
        </w:rPr>
        <w:t>PBNK</w:t>
      </w:r>
      <w:r w:rsidRPr="007D627B">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D627B">
        <w:rPr>
          <w:rFonts w:ascii="Times New Roman" w:eastAsia="Calibri" w:hAnsi="Times New Roman" w:cs="Times New Roman"/>
          <w:sz w:val="24"/>
          <w:szCs w:val="24"/>
        </w:rPr>
        <w:t xml:space="preserve"> janë dokumente strategjike, vlerësimi i ndikimeve të mundshme të rëndësishme në mjedis dhe shëndetin e njeriut është kryer në dy nivel</w:t>
      </w:r>
      <w:r w:rsidR="00056344">
        <w:rPr>
          <w:rFonts w:ascii="Times New Roman" w:eastAsia="Calibri" w:hAnsi="Times New Roman" w:cs="Times New Roman"/>
          <w:sz w:val="24"/>
          <w:szCs w:val="24"/>
        </w:rPr>
        <w:t>e detajesh ("strategjike" dhe "</w:t>
      </w:r>
      <w:r w:rsidRPr="007D627B">
        <w:rPr>
          <w:rFonts w:ascii="Times New Roman" w:eastAsia="Calibri" w:hAnsi="Times New Roman" w:cs="Times New Roman"/>
          <w:sz w:val="24"/>
          <w:szCs w:val="24"/>
        </w:rPr>
        <w:t>masat/aktivitetet“);</w:t>
      </w:r>
    </w:p>
    <w:p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Propozimi i masave për parandalimin, reduktimin dhe kufizimin e ndikimeve, si dhe masat për monitorimin dhe kontrollin e ndikimit të programit në zbatimin dhe;</w:t>
      </w:r>
    </w:p>
    <w:p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Zgjedhja e motivuar e alternativës më të përshtatshme për sa i përket ndikimit në mjedis dhe shëndetin e njeriut;</w:t>
      </w:r>
    </w:p>
    <w:p w:rsidR="0023724F" w:rsidRPr="00CF3B07"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Përgatitja e një konkluzioni të motivuar për zbatimin e </w:t>
      </w:r>
      <w:r w:rsidR="00DC181B">
        <w:rPr>
          <w:rFonts w:ascii="Times New Roman" w:eastAsia="Calibri" w:hAnsi="Times New Roman" w:cs="Times New Roman"/>
          <w:sz w:val="24"/>
          <w:szCs w:val="24"/>
        </w:rPr>
        <w:t>PBNK</w:t>
      </w:r>
      <w:r w:rsidRPr="007D627B">
        <w:rPr>
          <w:rFonts w:ascii="Times New Roman" w:eastAsia="Calibri" w:hAnsi="Times New Roman" w:cs="Times New Roman"/>
          <w:sz w:val="24"/>
          <w:szCs w:val="24"/>
        </w:rPr>
        <w:t xml:space="preserve"> dhe </w:t>
      </w:r>
      <w:r w:rsidR="007F67E9">
        <w:rPr>
          <w:rFonts w:ascii="Times New Roman" w:eastAsia="Calibri" w:hAnsi="Times New Roman" w:cs="Times New Roman"/>
          <w:sz w:val="24"/>
          <w:szCs w:val="24"/>
        </w:rPr>
        <w:t>STMI</w:t>
      </w:r>
      <w:r w:rsidRPr="007D627B">
        <w:rPr>
          <w:rFonts w:ascii="Times New Roman" w:eastAsia="Calibri" w:hAnsi="Times New Roman" w:cs="Times New Roman"/>
          <w:sz w:val="24"/>
          <w:szCs w:val="24"/>
        </w:rPr>
        <w:t xml:space="preserve">. </w:t>
      </w:r>
    </w:p>
    <w:p w:rsidR="00FF1F66" w:rsidRPr="00CD219F" w:rsidRDefault="007D627B" w:rsidP="007D627B">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5" w:name="_Toc90225977"/>
      <w:r w:rsidRPr="007D627B">
        <w:rPr>
          <w:rFonts w:ascii="Times New Roman" w:eastAsia="Times New Roman" w:hAnsi="Times New Roman" w:cs="Times New Roman"/>
          <w:b/>
          <w:sz w:val="28"/>
          <w:szCs w:val="32"/>
        </w:rPr>
        <w:t xml:space="preserve">Masat në lidhje me monitorimin gjatë zbatimit të </w:t>
      </w:r>
      <w:r w:rsidR="00DC181B">
        <w:rPr>
          <w:rFonts w:ascii="Times New Roman" w:eastAsia="Times New Roman" w:hAnsi="Times New Roman" w:cs="Times New Roman"/>
          <w:b/>
          <w:sz w:val="28"/>
          <w:szCs w:val="32"/>
        </w:rPr>
        <w:t>PBNK</w:t>
      </w:r>
      <w:r w:rsidRPr="007D627B">
        <w:rPr>
          <w:rFonts w:ascii="Times New Roman" w:eastAsia="Times New Roman" w:hAnsi="Times New Roman" w:cs="Times New Roman"/>
          <w:b/>
          <w:sz w:val="28"/>
          <w:szCs w:val="32"/>
        </w:rPr>
        <w:t xml:space="preserve"> dhe </w:t>
      </w:r>
      <w:r w:rsidR="007F67E9">
        <w:rPr>
          <w:rFonts w:ascii="Times New Roman" w:eastAsia="Times New Roman" w:hAnsi="Times New Roman" w:cs="Times New Roman"/>
          <w:b/>
          <w:sz w:val="28"/>
          <w:szCs w:val="32"/>
        </w:rPr>
        <w:t>STMI</w:t>
      </w:r>
      <w:bookmarkEnd w:id="85"/>
    </w:p>
    <w:p w:rsidR="0038438B" w:rsidRDefault="0038438B" w:rsidP="00EC298F">
      <w:pPr>
        <w:pStyle w:val="ListParagraph"/>
        <w:spacing w:after="0" w:line="276" w:lineRule="auto"/>
        <w:ind w:left="0" w:firstLine="709"/>
        <w:jc w:val="both"/>
        <w:rPr>
          <w:rFonts w:ascii="Times New Roman" w:hAnsi="Times New Roman" w:cs="Times New Roman"/>
          <w:iCs/>
          <w:sz w:val="24"/>
          <w:szCs w:val="24"/>
        </w:rPr>
      </w:pPr>
    </w:p>
    <w:p w:rsidR="0038438B" w:rsidRPr="00A77910" w:rsidRDefault="00AE2D8C" w:rsidP="00AE2D8C">
      <w:pPr>
        <w:pStyle w:val="ListParagraph"/>
        <w:pBdr>
          <w:top w:val="single" w:sz="4" w:space="17"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bCs/>
          <w:i/>
          <w:sz w:val="24"/>
          <w:szCs w:val="24"/>
        </w:rPr>
      </w:pPr>
      <w:r w:rsidRPr="00AE2D8C">
        <w:rPr>
          <w:rFonts w:ascii="Times New Roman" w:hAnsi="Times New Roman" w:cs="Times New Roman"/>
          <w:b/>
          <w:bCs/>
          <w:i/>
          <w:sz w:val="24"/>
          <w:szCs w:val="24"/>
        </w:rPr>
        <w:t xml:space="preserve">Sipas rezultateve dhe konkluzioneve të parashikimeve për ndikimin e </w:t>
      </w:r>
      <w:r w:rsidR="00DC181B">
        <w:rPr>
          <w:rFonts w:ascii="Times New Roman" w:hAnsi="Times New Roman" w:cs="Times New Roman"/>
          <w:b/>
          <w:bCs/>
          <w:i/>
          <w:sz w:val="24"/>
          <w:szCs w:val="24"/>
        </w:rPr>
        <w:t>PBNK</w:t>
      </w:r>
      <w:r w:rsidRPr="00AE2D8C">
        <w:rPr>
          <w:rFonts w:ascii="Times New Roman" w:hAnsi="Times New Roman" w:cs="Times New Roman"/>
          <w:b/>
          <w:bCs/>
          <w:i/>
          <w:sz w:val="24"/>
          <w:szCs w:val="24"/>
        </w:rPr>
        <w:t xml:space="preserve"> dhe </w:t>
      </w:r>
      <w:r w:rsidR="007F67E9">
        <w:rPr>
          <w:rFonts w:ascii="Times New Roman" w:hAnsi="Times New Roman" w:cs="Times New Roman"/>
          <w:b/>
          <w:bCs/>
          <w:i/>
          <w:sz w:val="24"/>
          <w:szCs w:val="24"/>
        </w:rPr>
        <w:t>STMI</w:t>
      </w:r>
      <w:r w:rsidRPr="00AE2D8C">
        <w:rPr>
          <w:rFonts w:ascii="Times New Roman" w:hAnsi="Times New Roman" w:cs="Times New Roman"/>
          <w:b/>
          <w:bCs/>
          <w:i/>
          <w:sz w:val="24"/>
          <w:szCs w:val="24"/>
        </w:rPr>
        <w:t xml:space="preserve"> në mjedis dhe shëndetin e njeriut, pika 10 e Raportit të Vlerësimit Mjedisor propozon masa dhe tregues mbi bazën e të cilëve do të monitorohen dhe kontrollohen të rëndësishmet e mundshme të parashikuara, si dhe ndikimet e mundshme negative të paparashikuara gjatë zbatimit të tyre.</w:t>
      </w:r>
    </w:p>
    <w:p w:rsidR="0038438B" w:rsidRPr="00FF42DE" w:rsidRDefault="00FF42DE" w:rsidP="00FF42DE">
      <w:pPr>
        <w:pStyle w:val="ListParagraph"/>
        <w:tabs>
          <w:tab w:val="left" w:pos="8340"/>
        </w:tabs>
        <w:spacing w:after="0" w:line="276" w:lineRule="auto"/>
        <w:ind w:left="0" w:firstLine="709"/>
        <w:jc w:val="both"/>
        <w:rPr>
          <w:rFonts w:ascii="Times New Roman" w:hAnsi="Times New Roman" w:cs="Times New Roman"/>
          <w:iCs/>
          <w:sz w:val="24"/>
          <w:szCs w:val="24"/>
        </w:rPr>
      </w:pPr>
      <w:r w:rsidRPr="00FF42DE">
        <w:rPr>
          <w:rFonts w:ascii="Times New Roman" w:hAnsi="Times New Roman" w:cs="Times New Roman"/>
          <w:iCs/>
          <w:sz w:val="24"/>
          <w:szCs w:val="24"/>
        </w:rPr>
        <w:t>Masat e propozuara janë dhënë në tabelën e mëposhtme:</w:t>
      </w:r>
    </w:p>
    <w:p w:rsidR="00EC298F" w:rsidRPr="0038438B" w:rsidRDefault="00EC298F" w:rsidP="0038438B">
      <w:pPr>
        <w:spacing w:after="0" w:line="276" w:lineRule="auto"/>
        <w:jc w:val="both"/>
        <w:rPr>
          <w:rFonts w:ascii="Times New Roman" w:hAnsi="Times New Roman" w:cs="Times New Roman"/>
          <w:iCs/>
          <w:sz w:val="24"/>
          <w:szCs w:val="24"/>
        </w:rPr>
      </w:pPr>
    </w:p>
    <w:p w:rsidR="003875A7" w:rsidRDefault="00FF42DE" w:rsidP="00EC298F">
      <w:pPr>
        <w:pStyle w:val="ListParagraph"/>
        <w:spacing w:after="0" w:line="276" w:lineRule="auto"/>
        <w:ind w:left="0"/>
        <w:jc w:val="center"/>
        <w:rPr>
          <w:rFonts w:ascii="Times New Roman" w:hAnsi="Times New Roman" w:cs="Times New Roman"/>
          <w:i/>
          <w:sz w:val="24"/>
          <w:szCs w:val="24"/>
        </w:rPr>
      </w:pPr>
      <w:r>
        <w:rPr>
          <w:rFonts w:ascii="Times New Roman" w:hAnsi="Times New Roman" w:cs="Times New Roman"/>
          <w:b/>
          <w:bCs/>
          <w:iCs/>
          <w:sz w:val="24"/>
          <w:szCs w:val="24"/>
          <w:lang w:val="en-US"/>
        </w:rPr>
        <w:t>Tabela № 10-1</w:t>
      </w:r>
      <w:r w:rsidR="00056344">
        <w:rPr>
          <w:rFonts w:ascii="Times New Roman" w:hAnsi="Times New Roman" w:cs="Times New Roman"/>
          <w:b/>
          <w:bCs/>
          <w:iCs/>
          <w:sz w:val="24"/>
          <w:szCs w:val="24"/>
          <w:lang w:val="sq-MK"/>
        </w:rPr>
        <w:t xml:space="preserve"> </w:t>
      </w:r>
      <w:r w:rsidR="009F194A">
        <w:rPr>
          <w:rFonts w:ascii="Times New Roman" w:hAnsi="Times New Roman" w:cs="Times New Roman"/>
          <w:i/>
          <w:sz w:val="24"/>
          <w:szCs w:val="24"/>
        </w:rPr>
        <w:t xml:space="preserve">Masat për monitorimin dhe kontrollin e ndikimit në mjedis dhe shëndetin e njeriut në zbatimin e </w:t>
      </w:r>
      <w:r w:rsidR="00DC181B">
        <w:rPr>
          <w:rFonts w:ascii="Times New Roman" w:hAnsi="Times New Roman" w:cs="Times New Roman"/>
          <w:i/>
          <w:sz w:val="24"/>
          <w:szCs w:val="24"/>
        </w:rPr>
        <w:t>PBNK</w:t>
      </w:r>
      <w:r w:rsidR="009F194A">
        <w:rPr>
          <w:rFonts w:ascii="Times New Roman" w:hAnsi="Times New Roman" w:cs="Times New Roman"/>
          <w:i/>
          <w:sz w:val="24"/>
          <w:szCs w:val="24"/>
        </w:rPr>
        <w:t xml:space="preserve"> dhe </w:t>
      </w:r>
      <w:r w:rsidR="007F67E9">
        <w:rPr>
          <w:rFonts w:ascii="Times New Roman" w:hAnsi="Times New Roman" w:cs="Times New Roman"/>
          <w:i/>
          <w:sz w:val="24"/>
          <w:szCs w:val="24"/>
        </w:rPr>
        <w:t>STMI</w:t>
      </w:r>
    </w:p>
    <w:tbl>
      <w:tblPr>
        <w:tblStyle w:val="TableGrid19"/>
        <w:tblpPr w:leftFromText="180" w:rightFromText="180" w:vertAnchor="text" w:tblpY="1"/>
        <w:tblOverlap w:val="never"/>
        <w:tblW w:w="9488" w:type="dxa"/>
        <w:tblLayout w:type="fixed"/>
        <w:tblLook w:val="04A0" w:firstRow="1" w:lastRow="0" w:firstColumn="1" w:lastColumn="0" w:noHBand="0" w:noVBand="1"/>
      </w:tblPr>
      <w:tblGrid>
        <w:gridCol w:w="709"/>
        <w:gridCol w:w="3255"/>
        <w:gridCol w:w="2405"/>
        <w:gridCol w:w="3119"/>
      </w:tblGrid>
      <w:tr w:rsidR="009F194A" w:rsidRPr="003C7283" w:rsidTr="00D75586">
        <w:trPr>
          <w:tblHeader/>
        </w:trPr>
        <w:tc>
          <w:tcPr>
            <w:tcW w:w="709" w:type="dxa"/>
            <w:shd w:val="clear" w:color="auto" w:fill="FFFFFF" w:themeFill="background1"/>
            <w:vAlign w:val="center"/>
          </w:tcPr>
          <w:p w:rsidR="009F194A" w:rsidRPr="003C7283" w:rsidRDefault="009F194A" w:rsidP="009F194A">
            <w:pPr>
              <w:spacing w:after="200" w:line="276" w:lineRule="auto"/>
              <w:contextualSpacing/>
              <w:jc w:val="center"/>
              <w:rPr>
                <w:rFonts w:ascii="Times New Roman" w:eastAsia="Calibri" w:hAnsi="Times New Roman" w:cs="Times New Roman"/>
                <w:iCs/>
                <w:sz w:val="24"/>
                <w:szCs w:val="24"/>
                <w:lang w:val="bg-BG"/>
              </w:rPr>
            </w:pPr>
            <w:r w:rsidRPr="003C7283">
              <w:rPr>
                <w:rFonts w:ascii="Times New Roman" w:eastAsia="Calibri" w:hAnsi="Times New Roman" w:cs="Times New Roman"/>
                <w:b/>
                <w:bCs/>
                <w:iCs/>
                <w:sz w:val="24"/>
                <w:szCs w:val="24"/>
                <w:lang w:val="bg-BG"/>
              </w:rPr>
              <w:t>№</w:t>
            </w:r>
          </w:p>
        </w:tc>
        <w:tc>
          <w:tcPr>
            <w:tcW w:w="3255" w:type="dxa"/>
            <w:shd w:val="clear" w:color="auto" w:fill="FFFFFF" w:themeFill="background1"/>
            <w:vAlign w:val="center"/>
          </w:tcPr>
          <w:p w:rsidR="009F194A" w:rsidRPr="003C7283" w:rsidRDefault="009F194A" w:rsidP="009F194A">
            <w:pPr>
              <w:spacing w:after="200" w:line="276" w:lineRule="auto"/>
              <w:contextualSpacing/>
              <w:jc w:val="center"/>
              <w:rPr>
                <w:rFonts w:ascii="Times New Roman" w:eastAsia="Calibri" w:hAnsi="Times New Roman" w:cs="Times New Roman"/>
                <w:iCs/>
                <w:sz w:val="24"/>
                <w:szCs w:val="24"/>
                <w:lang w:val="bg-BG"/>
              </w:rPr>
            </w:pPr>
            <w:r>
              <w:rPr>
                <w:rFonts w:ascii="Times New Roman" w:eastAsia="Calibri" w:hAnsi="Times New Roman" w:cs="Times New Roman"/>
                <w:b/>
                <w:bCs/>
                <w:iCs/>
                <w:sz w:val="24"/>
                <w:szCs w:val="24"/>
                <w:lang w:val="bg-BG"/>
              </w:rPr>
              <w:t>Masa e monitorimit dhe kontrollit</w:t>
            </w:r>
          </w:p>
        </w:tc>
        <w:tc>
          <w:tcPr>
            <w:tcW w:w="2405" w:type="dxa"/>
            <w:shd w:val="clear" w:color="auto" w:fill="FFFFFF" w:themeFill="background1"/>
          </w:tcPr>
          <w:p w:rsidR="009F194A" w:rsidRPr="003C7283" w:rsidRDefault="009F194A" w:rsidP="009F194A">
            <w:pPr>
              <w:spacing w:after="200" w:line="276" w:lineRule="auto"/>
              <w:contextualSpacing/>
              <w:jc w:val="center"/>
              <w:rPr>
                <w:rFonts w:ascii="Times New Roman" w:eastAsia="Calibri" w:hAnsi="Times New Roman" w:cs="Times New Roman"/>
                <w:b/>
                <w:bCs/>
                <w:iCs/>
                <w:sz w:val="24"/>
                <w:szCs w:val="24"/>
                <w:lang w:val="bg-BG"/>
              </w:rPr>
            </w:pPr>
            <w:r>
              <w:rPr>
                <w:rFonts w:ascii="Times New Roman" w:eastAsia="Calibri" w:hAnsi="Times New Roman" w:cs="Times New Roman"/>
                <w:b/>
                <w:bCs/>
                <w:iCs/>
                <w:sz w:val="24"/>
                <w:szCs w:val="24"/>
                <w:lang w:val="bg-BG"/>
              </w:rPr>
              <w:t>Treguesit</w:t>
            </w:r>
          </w:p>
        </w:tc>
        <w:tc>
          <w:tcPr>
            <w:tcW w:w="3119" w:type="dxa"/>
            <w:shd w:val="clear" w:color="auto" w:fill="FFFFFF" w:themeFill="background1"/>
          </w:tcPr>
          <w:p w:rsidR="009F194A" w:rsidRPr="003C7283" w:rsidRDefault="009F194A" w:rsidP="009F194A">
            <w:pPr>
              <w:spacing w:after="200" w:line="276" w:lineRule="auto"/>
              <w:ind w:left="-32" w:firstLine="32"/>
              <w:contextualSpacing/>
              <w:jc w:val="center"/>
              <w:rPr>
                <w:rFonts w:ascii="Times New Roman" w:eastAsia="Calibri" w:hAnsi="Times New Roman" w:cs="Times New Roman"/>
                <w:b/>
                <w:bCs/>
                <w:iCs/>
                <w:sz w:val="24"/>
                <w:szCs w:val="24"/>
                <w:lang w:val="bg-BG"/>
              </w:rPr>
            </w:pPr>
            <w:r>
              <w:rPr>
                <w:rFonts w:ascii="Times New Roman" w:eastAsia="Calibri" w:hAnsi="Times New Roman" w:cs="Times New Roman"/>
                <w:b/>
                <w:bCs/>
                <w:iCs/>
                <w:sz w:val="24"/>
                <w:szCs w:val="24"/>
                <w:lang w:val="bg-BG"/>
              </w:rPr>
              <w:t>Periudha / Autoriteti përgjegjës për zbatimin</w:t>
            </w:r>
          </w:p>
        </w:tc>
      </w:tr>
      <w:tr w:rsidR="009F194A" w:rsidRPr="003C7283" w:rsidTr="00AE41AA">
        <w:trPr>
          <w:trHeight w:val="907"/>
        </w:trPr>
        <w:tc>
          <w:tcPr>
            <w:tcW w:w="709" w:type="dxa"/>
            <w:vMerge w:val="restart"/>
            <w:vAlign w:val="center"/>
          </w:tcPr>
          <w:p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restart"/>
          </w:tcPr>
          <w:p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 xml:space="preserve">Që masat dhe aktivitetet e natyrës investuese të jenë në përputhje me objektivat, udhëzimet dhe masat </w:t>
            </w:r>
            <w:r>
              <w:rPr>
                <w:rFonts w:ascii="Times New Roman" w:hAnsi="Times New Roman" w:cs="Times New Roman"/>
                <w:bCs/>
                <w:lang w:val="bg-BG"/>
              </w:rPr>
              <w:lastRenderedPageBreak/>
              <w:t>përkatëse për përshtatjen ndaj ndryshimeve klimatike për të siguruar qëndrueshmërinë e tyre</w:t>
            </w:r>
          </w:p>
        </w:tc>
        <w:tc>
          <w:tcPr>
            <w:tcW w:w="2405" w:type="dxa"/>
          </w:tcPr>
          <w:p w:rsidR="009F194A" w:rsidRPr="003C7283" w:rsidRDefault="009F194A" w:rsidP="00183D83">
            <w:pPr>
              <w:contextualSpacing/>
              <w:rPr>
                <w:rFonts w:ascii="Times New Roman" w:hAnsi="Times New Roman" w:cs="Times New Roman"/>
                <w:bCs/>
                <w:lang w:val="bg-BG"/>
              </w:rPr>
            </w:pPr>
            <w:r>
              <w:rPr>
                <w:rFonts w:ascii="Times New Roman" w:hAnsi="Times New Roman" w:cs="Times New Roman"/>
                <w:bCs/>
                <w:lang w:val="bg-BG"/>
              </w:rPr>
              <w:lastRenderedPageBreak/>
              <w:t>Masat e qëndrueshmërisë të parashikuara në projekt propozimet</w:t>
            </w:r>
          </w:p>
        </w:tc>
        <w:tc>
          <w:tcPr>
            <w:tcW w:w="3119" w:type="dxa"/>
          </w:tcPr>
          <w:p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Me rastin e miratimit të projekt propozimeve</w:t>
            </w:r>
            <w:r w:rsidR="00056344">
              <w:rPr>
                <w:rFonts w:ascii="Times New Roman" w:hAnsi="Times New Roman" w:cs="Times New Roman"/>
                <w:bCs/>
                <w:lang w:val="sq-MK"/>
              </w:rPr>
              <w:t xml:space="preserve"> </w:t>
            </w:r>
            <w:r>
              <w:rPr>
                <w:rFonts w:ascii="Times New Roman" w:hAnsi="Times New Roman" w:cs="Times New Roman"/>
                <w:bCs/>
                <w:lang w:val="bg-BG"/>
              </w:rPr>
              <w:t>/Organ qeverisës, Organ kombëtar</w:t>
            </w:r>
          </w:p>
        </w:tc>
      </w:tr>
      <w:tr w:rsidR="009F194A" w:rsidRPr="003C7283" w:rsidTr="004900BE">
        <w:trPr>
          <w:trHeight w:val="1448"/>
        </w:trPr>
        <w:tc>
          <w:tcPr>
            <w:tcW w:w="709" w:type="dxa"/>
            <w:vMerge/>
            <w:vAlign w:val="center"/>
          </w:tcPr>
          <w:p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ign w:val="center"/>
          </w:tcPr>
          <w:p w:rsidR="009F194A" w:rsidRPr="003C7283" w:rsidRDefault="009F194A" w:rsidP="009F194A">
            <w:pPr>
              <w:contextualSpacing/>
              <w:rPr>
                <w:rFonts w:ascii="Times New Roman" w:hAnsi="Times New Roman" w:cs="Times New Roman"/>
                <w:bCs/>
                <w:lang w:val="bg-BG"/>
              </w:rPr>
            </w:pPr>
          </w:p>
        </w:tc>
        <w:tc>
          <w:tcPr>
            <w:tcW w:w="2405" w:type="dxa"/>
          </w:tcPr>
          <w:p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Rastet e dëmtimit të vendeve, objekteve ose infrastrukturës nga ngjarje ekstreme - rezultat i ndryshimeve klimatike</w:t>
            </w:r>
          </w:p>
        </w:tc>
        <w:tc>
          <w:tcPr>
            <w:tcW w:w="3119" w:type="dxa"/>
          </w:tcPr>
          <w:p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Pas komisionimit/Përfituesit</w:t>
            </w:r>
          </w:p>
        </w:tc>
      </w:tr>
      <w:tr w:rsidR="009F194A" w:rsidRPr="003C7283" w:rsidTr="00D75586">
        <w:tc>
          <w:tcPr>
            <w:tcW w:w="709" w:type="dxa"/>
            <w:vAlign w:val="center"/>
          </w:tcPr>
          <w:p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Parandalimi i përkeqësimit të gjendjes së trupave ujorë gjatë zbatimit të projekt-propozimeve të natyrës investuese në afërsi të këtyre zonave, ose në lidhje me përdorimin/ndikimin e trupave ujorë</w:t>
            </w:r>
          </w:p>
        </w:tc>
        <w:tc>
          <w:tcPr>
            <w:tcW w:w="2405" w:type="dxa"/>
          </w:tcPr>
          <w:p w:rsidR="009F194A" w:rsidRPr="003C7283" w:rsidRDefault="00475A7A" w:rsidP="009F194A">
            <w:pPr>
              <w:contextualSpacing/>
              <w:rPr>
                <w:rFonts w:ascii="Times New Roman" w:eastAsia="Calibri" w:hAnsi="Times New Roman" w:cs="Times New Roman"/>
                <w:iCs/>
                <w:lang w:val="bg-BG"/>
              </w:rPr>
            </w:pPr>
            <w:r>
              <w:rPr>
                <w:rFonts w:ascii="Times New Roman" w:hAnsi="Times New Roman" w:cs="Times New Roman"/>
              </w:rPr>
              <w:t>Të dhënat e monitorimit të ujërave sipërfaqësore dhe/ose nëntokësore, nëse përcaktohen nga autoritetet kompetente për projekt propozimin specifik</w:t>
            </w:r>
          </w:p>
        </w:tc>
        <w:tc>
          <w:tcPr>
            <w:tcW w:w="3119" w:type="dxa"/>
          </w:tcPr>
          <w:p w:rsidR="009F194A" w:rsidRPr="003C7283" w:rsidRDefault="009F194A" w:rsidP="00056344">
            <w:pPr>
              <w:contextualSpacing/>
              <w:rPr>
                <w:rFonts w:ascii="Times New Roman" w:eastAsia="Calibri" w:hAnsi="Times New Roman" w:cs="Times New Roman"/>
                <w:iCs/>
                <w:lang w:val="bg-BG"/>
              </w:rPr>
            </w:pPr>
            <w:r>
              <w:rPr>
                <w:rFonts w:ascii="Times New Roman" w:eastAsia="Calibri" w:hAnsi="Times New Roman" w:cs="Times New Roman"/>
                <w:iCs/>
                <w:lang w:val="bg-BG"/>
              </w:rPr>
              <w:t xml:space="preserve">Gjatë ndërtimit dhe funksionimit në përputhje me periodicitetin e përcaktuar në planin për monitorimin </w:t>
            </w:r>
            <w:r w:rsidR="00056344">
              <w:rPr>
                <w:rFonts w:ascii="Times New Roman" w:eastAsia="Calibri" w:hAnsi="Times New Roman" w:cs="Times New Roman"/>
                <w:iCs/>
                <w:lang w:val="sq-MK"/>
              </w:rPr>
              <w:t>vetanak</w:t>
            </w:r>
            <w:r>
              <w:rPr>
                <w:rFonts w:ascii="Times New Roman" w:eastAsia="Calibri" w:hAnsi="Times New Roman" w:cs="Times New Roman"/>
                <w:iCs/>
                <w:lang w:val="bg-BG"/>
              </w:rPr>
              <w:t>/Përfituesit</w:t>
            </w:r>
          </w:p>
        </w:tc>
      </w:tr>
      <w:tr w:rsidR="009F194A" w:rsidRPr="003C7283" w:rsidTr="00D75586">
        <w:tc>
          <w:tcPr>
            <w:tcW w:w="709" w:type="dxa"/>
            <w:vAlign w:val="center"/>
          </w:tcPr>
          <w:p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rsidR="009F194A" w:rsidRPr="003C7283" w:rsidRDefault="009F194A" w:rsidP="00056344">
            <w:pPr>
              <w:contextualSpacing/>
              <w:rPr>
                <w:rFonts w:ascii="Times New Roman" w:eastAsia="Calibri" w:hAnsi="Times New Roman" w:cs="Times New Roman"/>
                <w:iCs/>
                <w:lang w:val="bg-BG"/>
              </w:rPr>
            </w:pPr>
            <w:r>
              <w:rPr>
                <w:rFonts w:ascii="Times New Roman" w:hAnsi="Times New Roman" w:cs="Times New Roman"/>
              </w:rPr>
              <w:t xml:space="preserve">Pranueshmëria e projekt-propozimeve të natyrës investuese në krahasim me </w:t>
            </w:r>
            <w:r w:rsidR="00056344">
              <w:rPr>
                <w:rFonts w:ascii="Times New Roman" w:hAnsi="Times New Roman" w:cs="Times New Roman"/>
                <w:lang w:val="sq-MK"/>
              </w:rPr>
              <w:t>PMPL</w:t>
            </w:r>
            <w:r>
              <w:rPr>
                <w:rFonts w:ascii="Times New Roman" w:hAnsi="Times New Roman" w:cs="Times New Roman"/>
              </w:rPr>
              <w:t xml:space="preserve">-të dhe </w:t>
            </w:r>
            <w:r w:rsidR="00056344">
              <w:rPr>
                <w:rFonts w:ascii="Times New Roman" w:hAnsi="Times New Roman" w:cs="Times New Roman"/>
                <w:lang w:val="sq-MK"/>
              </w:rPr>
              <w:t>PMRP</w:t>
            </w:r>
            <w:r>
              <w:rPr>
                <w:rFonts w:ascii="Times New Roman" w:hAnsi="Times New Roman" w:cs="Times New Roman"/>
              </w:rPr>
              <w:t>-të aktuale.</w:t>
            </w:r>
          </w:p>
        </w:tc>
        <w:tc>
          <w:tcPr>
            <w:tcW w:w="2405" w:type="dxa"/>
          </w:tcPr>
          <w:p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Ekzistenca e një mendimi nga organet kompetente</w:t>
            </w:r>
          </w:p>
        </w:tc>
        <w:tc>
          <w:tcPr>
            <w:tcW w:w="3119" w:type="dxa"/>
          </w:tcPr>
          <w:p w:rsidR="009F194A"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Para fillimit të projektit/</w:t>
            </w:r>
          </w:p>
          <w:p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Përfituesit</w:t>
            </w:r>
          </w:p>
        </w:tc>
      </w:tr>
      <w:tr w:rsidR="009F194A" w:rsidRPr="003C7283" w:rsidTr="004900BE">
        <w:trPr>
          <w:trHeight w:val="635"/>
        </w:trPr>
        <w:tc>
          <w:tcPr>
            <w:tcW w:w="709" w:type="dxa"/>
            <w:vMerge w:val="restart"/>
            <w:vAlign w:val="center"/>
          </w:tcPr>
          <w:p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restart"/>
          </w:tcPr>
          <w:p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Parandalimi i ndotjes së ujit në situata emergjente</w:t>
            </w:r>
          </w:p>
        </w:tc>
        <w:tc>
          <w:tcPr>
            <w:tcW w:w="2405" w:type="dxa"/>
          </w:tcPr>
          <w:p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Masat parandaluese të parashikuara</w:t>
            </w:r>
          </w:p>
        </w:tc>
        <w:tc>
          <w:tcPr>
            <w:tcW w:w="3119" w:type="dxa"/>
            <w:vAlign w:val="center"/>
          </w:tcPr>
          <w:p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Gjatë përgatitjes së projekt propozimit/Përfituesit</w:t>
            </w:r>
          </w:p>
        </w:tc>
      </w:tr>
      <w:tr w:rsidR="009F194A" w:rsidRPr="003C7283" w:rsidTr="004900BE">
        <w:trPr>
          <w:trHeight w:val="635"/>
        </w:trPr>
        <w:tc>
          <w:tcPr>
            <w:tcW w:w="709" w:type="dxa"/>
            <w:vMerge/>
            <w:vAlign w:val="center"/>
          </w:tcPr>
          <w:p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ign w:val="center"/>
          </w:tcPr>
          <w:p w:rsidR="009F194A" w:rsidRPr="003C7283" w:rsidRDefault="009F194A" w:rsidP="009F194A">
            <w:pPr>
              <w:contextualSpacing/>
              <w:rPr>
                <w:rFonts w:ascii="Times New Roman" w:eastAsia="Calibri" w:hAnsi="Times New Roman" w:cs="Times New Roman"/>
                <w:iCs/>
                <w:lang w:val="bg-BG"/>
              </w:rPr>
            </w:pPr>
          </w:p>
        </w:tc>
        <w:tc>
          <w:tcPr>
            <w:tcW w:w="2405" w:type="dxa"/>
          </w:tcPr>
          <w:p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Numri i emergjencave - veprimet e ndërmarra</w:t>
            </w:r>
          </w:p>
        </w:tc>
        <w:tc>
          <w:tcPr>
            <w:tcW w:w="3119" w:type="dxa"/>
            <w:vAlign w:val="center"/>
          </w:tcPr>
          <w:p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Periodikisht/Përfituesit</w:t>
            </w:r>
          </w:p>
        </w:tc>
      </w:tr>
      <w:tr w:rsidR="009F194A" w:rsidRPr="003C7283" w:rsidTr="00D75586">
        <w:trPr>
          <w:trHeight w:val="1140"/>
        </w:trPr>
        <w:tc>
          <w:tcPr>
            <w:tcW w:w="709" w:type="dxa"/>
            <w:vAlign w:val="center"/>
          </w:tcPr>
          <w:p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Respektimi i regjimeve të miratuara të menaxhimit të zonave të mbrojtura, duke përfshirë kufizimin e probabilitetit të ndikimit negativ në zonat e mbrojtura dhe prioritetet e mbrojtjes në to</w:t>
            </w:r>
          </w:p>
        </w:tc>
        <w:tc>
          <w:tcPr>
            <w:tcW w:w="2405" w:type="dxa"/>
          </w:tcPr>
          <w:p w:rsidR="009F194A" w:rsidRDefault="009F194A" w:rsidP="009F194A">
            <w:pPr>
              <w:tabs>
                <w:tab w:val="left" w:pos="360"/>
                <w:tab w:val="left" w:pos="3010"/>
              </w:tabs>
              <w:ind w:right="182"/>
              <w:rPr>
                <w:rFonts w:ascii="Times New Roman" w:eastAsia="Calibri" w:hAnsi="Times New Roman" w:cs="Times New Roman"/>
                <w:iCs/>
                <w:lang w:val="bg-BG"/>
              </w:rPr>
            </w:pPr>
            <w:r>
              <w:rPr>
                <w:rFonts w:ascii="Times New Roman" w:eastAsia="Calibri" w:hAnsi="Times New Roman" w:cs="Times New Roman"/>
                <w:iCs/>
                <w:lang w:val="bg-BG"/>
              </w:rPr>
              <w:t>Projekte investimi të miratuara në territorin e zonave të mbrojtura, zona e pushtuar (</w:t>
            </w:r>
            <w:r w:rsidR="007B396A">
              <w:rPr>
                <w:rFonts w:ascii="Times New Roman" w:eastAsia="Calibri" w:hAnsi="Times New Roman" w:cs="Times New Roman"/>
                <w:iCs/>
                <w:lang w:val="sq-MK"/>
              </w:rPr>
              <w:t>dekaret</w:t>
            </w:r>
            <w:r>
              <w:rPr>
                <w:rFonts w:ascii="Times New Roman" w:eastAsia="Calibri" w:hAnsi="Times New Roman" w:cs="Times New Roman"/>
                <w:iCs/>
                <w:lang w:val="bg-BG"/>
              </w:rPr>
              <w:t>);</w:t>
            </w:r>
          </w:p>
          <w:p w:rsidR="009F194A" w:rsidRPr="003C7283" w:rsidRDefault="009F194A" w:rsidP="009F194A">
            <w:pPr>
              <w:tabs>
                <w:tab w:val="left" w:pos="360"/>
                <w:tab w:val="left" w:pos="3010"/>
              </w:tabs>
              <w:ind w:right="182"/>
              <w:rPr>
                <w:rFonts w:ascii="Times New Roman" w:eastAsia="Calibri" w:hAnsi="Times New Roman" w:cs="Times New Roman"/>
                <w:iCs/>
                <w:lang w:val="bg-BG"/>
              </w:rPr>
            </w:pPr>
            <w:r>
              <w:rPr>
                <w:rFonts w:ascii="Times New Roman" w:eastAsia="Calibri" w:hAnsi="Times New Roman" w:cs="Times New Roman"/>
                <w:iCs/>
                <w:lang w:val="bg-BG"/>
              </w:rPr>
              <w:t>Mënyra e respekt</w:t>
            </w:r>
            <w:r w:rsidR="007B396A">
              <w:rPr>
                <w:rFonts w:ascii="Times New Roman" w:eastAsia="Calibri" w:hAnsi="Times New Roman" w:cs="Times New Roman"/>
                <w:iCs/>
                <w:lang w:val="bg-BG"/>
              </w:rPr>
              <w:t>imit të regjimeve të menaxhimit</w:t>
            </w:r>
            <w:r>
              <w:rPr>
                <w:rFonts w:ascii="Times New Roman" w:eastAsia="Calibri" w:hAnsi="Times New Roman" w:cs="Times New Roman"/>
                <w:iCs/>
                <w:lang w:val="bg-BG"/>
              </w:rPr>
              <w:t>.</w:t>
            </w:r>
          </w:p>
        </w:tc>
        <w:tc>
          <w:tcPr>
            <w:tcW w:w="3119" w:type="dxa"/>
            <w:vAlign w:val="center"/>
          </w:tcPr>
          <w:p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Periodikisht/Përfituesit</w:t>
            </w:r>
          </w:p>
        </w:tc>
      </w:tr>
      <w:tr w:rsidR="00B01110" w:rsidRPr="003C7283" w:rsidTr="004900BE">
        <w:trPr>
          <w:trHeight w:val="1140"/>
        </w:trPr>
        <w:tc>
          <w:tcPr>
            <w:tcW w:w="709" w:type="dxa"/>
            <w:vAlign w:val="center"/>
          </w:tcPr>
          <w:p w:rsidR="00B01110" w:rsidRPr="003C7283" w:rsidRDefault="00B01110" w:rsidP="00B01110">
            <w:pPr>
              <w:numPr>
                <w:ilvl w:val="0"/>
                <w:numId w:val="10"/>
              </w:numPr>
              <w:ind w:left="459"/>
              <w:contextualSpacing/>
              <w:rPr>
                <w:rFonts w:ascii="Times New Roman" w:eastAsia="Calibri" w:hAnsi="Times New Roman" w:cs="Times New Roman"/>
                <w:iCs/>
                <w:lang w:val="bg-BG"/>
              </w:rPr>
            </w:pPr>
          </w:p>
        </w:tc>
        <w:tc>
          <w:tcPr>
            <w:tcW w:w="3255" w:type="dxa"/>
          </w:tcPr>
          <w:p w:rsidR="00B01110" w:rsidRPr="009F194A" w:rsidRDefault="00BA531F" w:rsidP="00B01110">
            <w:pPr>
              <w:contextualSpacing/>
              <w:rPr>
                <w:rFonts w:ascii="Times New Roman" w:eastAsia="Calibri" w:hAnsi="Times New Roman" w:cs="Times New Roman"/>
                <w:iCs/>
                <w:lang w:val="bg-BG"/>
              </w:rPr>
            </w:pPr>
            <w:r>
              <w:rPr>
                <w:rFonts w:ascii="Times New Roman" w:hAnsi="Times New Roman" w:cs="Times New Roman"/>
              </w:rPr>
              <w:t>Parandalimi i shqetësimit/dëmtimit/</w:t>
            </w:r>
            <w:r w:rsidR="007B396A">
              <w:rPr>
                <w:rFonts w:ascii="Times New Roman" w:hAnsi="Times New Roman" w:cs="Times New Roman"/>
                <w:lang w:val="sq-MK"/>
              </w:rPr>
              <w:t xml:space="preserve"> </w:t>
            </w:r>
            <w:r>
              <w:rPr>
                <w:rFonts w:ascii="Times New Roman" w:hAnsi="Times New Roman" w:cs="Times New Roman"/>
              </w:rPr>
              <w:t>shkatërrimit të llojeve të vlefshme bimore, si dhe specieve shtazore dhe habitateve të tyre</w:t>
            </w:r>
          </w:p>
        </w:tc>
        <w:tc>
          <w:tcPr>
            <w:tcW w:w="2405" w:type="dxa"/>
          </w:tcPr>
          <w:p w:rsidR="00B01110" w:rsidRPr="009F194A" w:rsidRDefault="00B01110" w:rsidP="007B396A">
            <w:pPr>
              <w:contextualSpacing/>
              <w:rPr>
                <w:rFonts w:ascii="Times New Roman" w:eastAsia="Calibri" w:hAnsi="Times New Roman" w:cs="Times New Roman"/>
                <w:iCs/>
                <w:lang w:val="bg-BG"/>
              </w:rPr>
            </w:pPr>
            <w:r>
              <w:rPr>
                <w:rFonts w:ascii="Times New Roman" w:hAnsi="Times New Roman" w:cs="Times New Roman"/>
              </w:rPr>
              <w:t>Procedurat e kryera të VNM/KE/</w:t>
            </w:r>
            <w:r w:rsidR="007B396A">
              <w:rPr>
                <w:rFonts w:ascii="Times New Roman" w:hAnsi="Times New Roman" w:cs="Times New Roman"/>
                <w:lang w:val="sq-MK"/>
              </w:rPr>
              <w:t>VP</w:t>
            </w:r>
            <w:r>
              <w:rPr>
                <w:rFonts w:ascii="Times New Roman" w:hAnsi="Times New Roman" w:cs="Times New Roman"/>
              </w:rPr>
              <w:t xml:space="preserve"> (aty ku është e aplikueshme)</w:t>
            </w:r>
          </w:p>
        </w:tc>
        <w:tc>
          <w:tcPr>
            <w:tcW w:w="3119" w:type="dxa"/>
          </w:tcPr>
          <w:p w:rsidR="00B01110" w:rsidRPr="00B01110" w:rsidRDefault="00BA531F" w:rsidP="00B01110">
            <w:pPr>
              <w:contextualSpacing/>
              <w:rPr>
                <w:rFonts w:ascii="Times New Roman" w:eastAsia="Calibri" w:hAnsi="Times New Roman" w:cs="Times New Roman"/>
                <w:iCs/>
                <w:lang w:val="bg-BG"/>
              </w:rPr>
            </w:pPr>
            <w:r>
              <w:rPr>
                <w:rFonts w:ascii="Times New Roman" w:hAnsi="Times New Roman" w:cs="Times New Roman"/>
              </w:rPr>
              <w:t>Periodikisht/Përfituesit</w:t>
            </w:r>
          </w:p>
        </w:tc>
      </w:tr>
      <w:tr w:rsidR="00B01110" w:rsidRPr="003C7283" w:rsidTr="004900BE">
        <w:trPr>
          <w:trHeight w:val="1140"/>
        </w:trPr>
        <w:tc>
          <w:tcPr>
            <w:tcW w:w="709" w:type="dxa"/>
            <w:vMerge w:val="restart"/>
            <w:vAlign w:val="center"/>
          </w:tcPr>
          <w:p w:rsidR="00B01110" w:rsidRPr="003C7283" w:rsidRDefault="00B01110" w:rsidP="00B01110">
            <w:pPr>
              <w:numPr>
                <w:ilvl w:val="0"/>
                <w:numId w:val="10"/>
              </w:numPr>
              <w:ind w:left="459"/>
              <w:contextualSpacing/>
              <w:rPr>
                <w:rFonts w:ascii="Times New Roman" w:eastAsia="Calibri" w:hAnsi="Times New Roman" w:cs="Times New Roman"/>
                <w:iCs/>
                <w:lang w:val="bg-BG"/>
              </w:rPr>
            </w:pPr>
          </w:p>
        </w:tc>
        <w:tc>
          <w:tcPr>
            <w:tcW w:w="3255" w:type="dxa"/>
            <w:vMerge w:val="restart"/>
          </w:tcPr>
          <w:p w:rsidR="00B01110" w:rsidRPr="009F194A" w:rsidRDefault="00BA531F" w:rsidP="00B01110">
            <w:pPr>
              <w:contextualSpacing/>
              <w:rPr>
                <w:rFonts w:ascii="Times New Roman" w:eastAsia="Calibri" w:hAnsi="Times New Roman" w:cs="Times New Roman"/>
                <w:iCs/>
                <w:lang w:val="bg-BG"/>
              </w:rPr>
            </w:pPr>
            <w:r>
              <w:rPr>
                <w:rFonts w:ascii="Times New Roman" w:hAnsi="Times New Roman" w:cs="Times New Roman"/>
              </w:rPr>
              <w:t>Parandalimi i dëmtimit/shkeljes/</w:t>
            </w:r>
            <w:r w:rsidR="007B396A">
              <w:rPr>
                <w:rFonts w:ascii="Times New Roman" w:hAnsi="Times New Roman" w:cs="Times New Roman"/>
                <w:lang w:val="sq-MK"/>
              </w:rPr>
              <w:t xml:space="preserve"> </w:t>
            </w:r>
            <w:r>
              <w:rPr>
                <w:rFonts w:ascii="Times New Roman" w:hAnsi="Times New Roman" w:cs="Times New Roman"/>
              </w:rPr>
              <w:t>shkatërrimit të vlerave kulturore - objekte arkeologjike në ndërtimin e zonave dhe infrastrukturës</w:t>
            </w:r>
          </w:p>
        </w:tc>
        <w:tc>
          <w:tcPr>
            <w:tcW w:w="2405" w:type="dxa"/>
          </w:tcPr>
          <w:p w:rsidR="00B01110" w:rsidRPr="009F194A" w:rsidRDefault="00B01110" w:rsidP="00B01110">
            <w:pPr>
              <w:contextualSpacing/>
              <w:rPr>
                <w:rFonts w:ascii="Times New Roman" w:eastAsia="Calibri" w:hAnsi="Times New Roman" w:cs="Times New Roman"/>
                <w:iCs/>
                <w:lang w:val="bg-BG"/>
              </w:rPr>
            </w:pPr>
            <w:r w:rsidRPr="009F194A">
              <w:rPr>
                <w:rFonts w:ascii="Times New Roman" w:hAnsi="Times New Roman" w:cs="Times New Roman"/>
              </w:rPr>
              <w:t>Zbatimi i masave nga aktet përfundimtare për VNM/KE/KA (kur parashikohen për biodiversitetin)</w:t>
            </w:r>
          </w:p>
        </w:tc>
        <w:tc>
          <w:tcPr>
            <w:tcW w:w="3119" w:type="dxa"/>
          </w:tcPr>
          <w:p w:rsidR="00B01110" w:rsidRPr="00B01110" w:rsidRDefault="00B01110" w:rsidP="00B01110">
            <w:pPr>
              <w:contextualSpacing/>
              <w:rPr>
                <w:rFonts w:ascii="Times New Roman" w:eastAsia="Calibri" w:hAnsi="Times New Roman" w:cs="Times New Roman"/>
                <w:iCs/>
                <w:lang w:val="bg-BG"/>
              </w:rPr>
            </w:pPr>
            <w:r w:rsidRPr="00B01110">
              <w:rPr>
                <w:rFonts w:ascii="Times New Roman" w:hAnsi="Times New Roman" w:cs="Times New Roman"/>
              </w:rPr>
              <w:t>Përpara fillimit të aktiviteteve të ndërtimit/Përfituesi</w:t>
            </w:r>
          </w:p>
        </w:tc>
      </w:tr>
      <w:tr w:rsidR="00EC298F" w:rsidRPr="00260A6D" w:rsidTr="00D75586">
        <w:trPr>
          <w:trHeight w:val="1140"/>
        </w:trPr>
        <w:tc>
          <w:tcPr>
            <w:tcW w:w="709" w:type="dxa"/>
            <w:vMerge/>
            <w:vAlign w:val="center"/>
          </w:tcPr>
          <w:p w:rsidR="00EC298F" w:rsidRPr="00260A6D" w:rsidRDefault="00EC298F" w:rsidP="00D75586">
            <w:pPr>
              <w:contextualSpacing/>
              <w:rPr>
                <w:rFonts w:ascii="Times New Roman" w:eastAsia="Calibri" w:hAnsi="Times New Roman" w:cs="Times New Roman"/>
                <w:iCs/>
                <w:lang w:val="bg-BG"/>
              </w:rPr>
            </w:pPr>
          </w:p>
        </w:tc>
        <w:tc>
          <w:tcPr>
            <w:tcW w:w="3255" w:type="dxa"/>
            <w:vMerge/>
            <w:vAlign w:val="center"/>
          </w:tcPr>
          <w:p w:rsidR="00EC298F" w:rsidRPr="00260A6D" w:rsidRDefault="00EC298F" w:rsidP="00D75586">
            <w:pPr>
              <w:contextualSpacing/>
              <w:rPr>
                <w:rFonts w:ascii="Times New Roman" w:eastAsia="Calibri" w:hAnsi="Times New Roman" w:cs="Times New Roman"/>
                <w:iCs/>
                <w:lang w:val="bg-BG"/>
              </w:rPr>
            </w:pPr>
          </w:p>
        </w:tc>
        <w:tc>
          <w:tcPr>
            <w:tcW w:w="2405" w:type="dxa"/>
            <w:vAlign w:val="center"/>
          </w:tcPr>
          <w:p w:rsidR="00EC298F" w:rsidRPr="00260A6D"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Ekzistenca e një personi kompetent, të autorizuar gjatë ndërtimit</w:t>
            </w:r>
          </w:p>
        </w:tc>
        <w:tc>
          <w:tcPr>
            <w:tcW w:w="3119" w:type="dxa"/>
            <w:vAlign w:val="center"/>
          </w:tcPr>
          <w:p w:rsidR="00EC298F" w:rsidRPr="00260A6D" w:rsidRDefault="00BA531F" w:rsidP="00D75586">
            <w:pPr>
              <w:contextualSpacing/>
              <w:rPr>
                <w:rFonts w:ascii="Times New Roman" w:eastAsia="Calibri" w:hAnsi="Times New Roman" w:cs="Times New Roman"/>
                <w:iCs/>
                <w:lang w:val="bg-BG"/>
              </w:rPr>
            </w:pPr>
            <w:r>
              <w:rPr>
                <w:rFonts w:ascii="Times New Roman" w:eastAsia="Calibri" w:hAnsi="Times New Roman" w:cs="Times New Roman"/>
                <w:iCs/>
                <w:lang w:val="bg-BG"/>
              </w:rPr>
              <w:t>Gjatë ndërtimit/Përfituesi</w:t>
            </w:r>
          </w:p>
        </w:tc>
      </w:tr>
      <w:tr w:rsidR="00AE41AA" w:rsidRPr="003C7283" w:rsidTr="00D75586">
        <w:trPr>
          <w:trHeight w:val="1140"/>
        </w:trPr>
        <w:tc>
          <w:tcPr>
            <w:tcW w:w="709" w:type="dxa"/>
            <w:vAlign w:val="center"/>
          </w:tcPr>
          <w:p w:rsidR="00AE41AA" w:rsidRPr="003C7283" w:rsidRDefault="00AE41AA" w:rsidP="00251D65">
            <w:pPr>
              <w:numPr>
                <w:ilvl w:val="0"/>
                <w:numId w:val="10"/>
              </w:numPr>
              <w:ind w:left="459"/>
              <w:contextualSpacing/>
              <w:rPr>
                <w:rFonts w:ascii="Times New Roman" w:eastAsia="Calibri" w:hAnsi="Times New Roman" w:cs="Times New Roman"/>
                <w:iCs/>
                <w:lang w:val="bg-BG"/>
              </w:rPr>
            </w:pPr>
          </w:p>
        </w:tc>
        <w:tc>
          <w:tcPr>
            <w:tcW w:w="3255" w:type="dxa"/>
            <w:vAlign w:val="center"/>
          </w:tcPr>
          <w:p w:rsidR="00AE41AA" w:rsidRPr="003C7283"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Parandalimi i tejkalimit të niveleve të zhurmës për projektet që zbatohen në/pranë zonave me regjim zhurmash të normalizuar</w:t>
            </w:r>
          </w:p>
        </w:tc>
        <w:tc>
          <w:tcPr>
            <w:tcW w:w="2405" w:type="dxa"/>
            <w:vAlign w:val="center"/>
          </w:tcPr>
          <w:p w:rsidR="00AE41AA" w:rsidRPr="00111224"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Vlerat e matura të zhurmës dB (A) krahasuar me normat e lejuara.</w:t>
            </w:r>
          </w:p>
        </w:tc>
        <w:tc>
          <w:tcPr>
            <w:tcW w:w="3119" w:type="dxa"/>
            <w:vAlign w:val="center"/>
          </w:tcPr>
          <w:p w:rsidR="00AE41AA" w:rsidRPr="003C7283" w:rsidRDefault="00B01110" w:rsidP="00B01110">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Sipas periodicitetit të përcaktuar në planin për monitorim vetanak dhe/ose me Vendim për</w:t>
            </w:r>
            <w:r>
              <w:rPr>
                <w:rFonts w:ascii="Times New Roman" w:hAnsi="Times New Roman" w:cs="Times New Roman"/>
              </w:rPr>
              <w:t xml:space="preserve"> VNM</w:t>
            </w:r>
            <w:r>
              <w:rPr>
                <w:rFonts w:ascii="Times New Roman" w:eastAsia="Calibri" w:hAnsi="Times New Roman" w:cs="Times New Roman"/>
                <w:iCs/>
                <w:lang w:val="bg-BG"/>
              </w:rPr>
              <w:t>/Përfituesit</w:t>
            </w:r>
          </w:p>
        </w:tc>
      </w:tr>
    </w:tbl>
    <w:p w:rsidR="00570138" w:rsidRPr="00260A6D" w:rsidRDefault="00570138" w:rsidP="003875A7">
      <w:pPr>
        <w:pStyle w:val="ListParagraph"/>
        <w:spacing w:after="0" w:line="276" w:lineRule="auto"/>
        <w:ind w:left="0"/>
        <w:jc w:val="both"/>
        <w:rPr>
          <w:rFonts w:ascii="Times New Roman" w:hAnsi="Times New Roman" w:cs="Times New Roman"/>
          <w:i/>
          <w:sz w:val="24"/>
          <w:szCs w:val="24"/>
        </w:rPr>
      </w:pPr>
    </w:p>
    <w:p w:rsidR="00FF1F66" w:rsidRPr="00260A6D" w:rsidRDefault="000D521F" w:rsidP="00C6261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r w:rsidRPr="00260A6D">
        <w:rPr>
          <w:rFonts w:ascii="Times New Roman" w:eastAsia="Times New Roman" w:hAnsi="Times New Roman" w:cs="Times New Roman"/>
          <w:b/>
          <w:sz w:val="28"/>
          <w:szCs w:val="32"/>
        </w:rPr>
        <w:t xml:space="preserve"> Përfundimi i vlerësimit mjedisor</w:t>
      </w:r>
      <w:bookmarkStart w:id="86" w:name="_Toc90225978"/>
      <w:bookmarkEnd w:id="86"/>
    </w:p>
    <w:p w:rsidR="006748EA" w:rsidRDefault="00C62613" w:rsidP="002B3A76">
      <w:pPr>
        <w:spacing w:before="240" w:after="0" w:line="276" w:lineRule="auto"/>
        <w:ind w:firstLine="720"/>
        <w:contextualSpacing/>
        <w:jc w:val="both"/>
        <w:rPr>
          <w:rFonts w:ascii="Times New Roman" w:hAnsi="Times New Roman"/>
          <w:sz w:val="24"/>
          <w:lang w:val="bg-BG"/>
        </w:rPr>
      </w:pPr>
      <w:r w:rsidRPr="00C62613">
        <w:rPr>
          <w:rFonts w:ascii="Times New Roman" w:hAnsi="Times New Roman"/>
          <w:sz w:val="24"/>
          <w:lang w:val="bg-BG"/>
        </w:rPr>
        <w:t xml:space="preserve">Bazuar në analizat, parashikimet dhe vlerësimet e bëra, ndikimi i zbatimit të </w:t>
      </w:r>
      <w:r w:rsidR="00DC181B">
        <w:rPr>
          <w:rFonts w:ascii="Times New Roman" w:hAnsi="Times New Roman"/>
          <w:sz w:val="24"/>
          <w:lang w:val="bg-BG"/>
        </w:rPr>
        <w:t>PBNK</w:t>
      </w:r>
      <w:r w:rsidRPr="00C62613">
        <w:rPr>
          <w:rFonts w:ascii="Times New Roman" w:hAnsi="Times New Roman"/>
          <w:sz w:val="24"/>
          <w:lang w:val="bg-BG"/>
        </w:rPr>
        <w:t xml:space="preserve"> dhe </w:t>
      </w:r>
      <w:r w:rsidR="007F67E9">
        <w:rPr>
          <w:rFonts w:ascii="Times New Roman" w:hAnsi="Times New Roman"/>
          <w:sz w:val="24"/>
          <w:lang w:val="bg-BG"/>
        </w:rPr>
        <w:t>STMI</w:t>
      </w:r>
      <w:r w:rsidRPr="00C62613">
        <w:rPr>
          <w:rFonts w:ascii="Times New Roman" w:hAnsi="Times New Roman"/>
          <w:sz w:val="24"/>
          <w:lang w:val="bg-BG"/>
        </w:rPr>
        <w:t xml:space="preserve">, në zbatimin e masave të rekomanduara në pikën 7 të Raportit të VM është: </w:t>
      </w:r>
    </w:p>
    <w:p w:rsidR="002B3A76" w:rsidRPr="00F84D91" w:rsidRDefault="00C62613" w:rsidP="002B3A76">
      <w:pPr>
        <w:spacing w:before="240" w:after="0" w:line="276" w:lineRule="auto"/>
        <w:ind w:firstLine="720"/>
        <w:contextualSpacing/>
        <w:jc w:val="both"/>
        <w:rPr>
          <w:rFonts w:ascii="Times New Roman" w:hAnsi="Times New Roman"/>
          <w:sz w:val="24"/>
          <w:lang w:val="bg-BG"/>
        </w:rPr>
      </w:pPr>
      <w:r w:rsidRPr="00C62613">
        <w:rPr>
          <w:rFonts w:ascii="Times New Roman" w:hAnsi="Times New Roman"/>
          <w:sz w:val="24"/>
          <w:lang w:val="bg-BG"/>
        </w:rPr>
        <w:t xml:space="preserve">Në përgjithësi, në lidhje me </w:t>
      </w:r>
      <w:r w:rsidRPr="007B396A">
        <w:rPr>
          <w:rFonts w:ascii="Times New Roman" w:hAnsi="Times New Roman"/>
          <w:b/>
          <w:sz w:val="24"/>
          <w:lang w:val="bg-BG"/>
        </w:rPr>
        <w:t>ajrin atmosferik dhe ndryshimet klimatike</w:t>
      </w:r>
      <w:r w:rsidRPr="00C62613">
        <w:rPr>
          <w:rFonts w:ascii="Times New Roman" w:hAnsi="Times New Roman"/>
          <w:sz w:val="24"/>
          <w:lang w:val="bg-BG"/>
        </w:rPr>
        <w:t xml:space="preserve">, pritet një ndikim pozitiv si rezultat i aktiviteteve dhe masave specifike të pranueshme sipas </w:t>
      </w:r>
      <w:r w:rsidR="00DC181B">
        <w:rPr>
          <w:rFonts w:ascii="Times New Roman" w:hAnsi="Times New Roman"/>
          <w:sz w:val="24"/>
          <w:lang w:val="bg-BG"/>
        </w:rPr>
        <w:t>PBNK</w:t>
      </w:r>
      <w:r w:rsidRPr="00C62613">
        <w:rPr>
          <w:rFonts w:ascii="Times New Roman" w:hAnsi="Times New Roman"/>
          <w:sz w:val="24"/>
          <w:lang w:val="bg-BG"/>
        </w:rPr>
        <w:t xml:space="preserve"> dhe </w:t>
      </w:r>
      <w:r w:rsidR="007F67E9">
        <w:rPr>
          <w:rFonts w:ascii="Times New Roman" w:hAnsi="Times New Roman"/>
          <w:sz w:val="24"/>
          <w:lang w:val="bg-BG"/>
        </w:rPr>
        <w:lastRenderedPageBreak/>
        <w:t>STMI</w:t>
      </w:r>
      <w:r w:rsidRPr="00C62613">
        <w:rPr>
          <w:rFonts w:ascii="Times New Roman" w:hAnsi="Times New Roman"/>
          <w:sz w:val="24"/>
          <w:lang w:val="bg-BG"/>
        </w:rPr>
        <w:t xml:space="preserve">. Parashikimet e </w:t>
      </w:r>
      <w:r w:rsidR="00DC181B">
        <w:rPr>
          <w:rFonts w:ascii="Times New Roman" w:hAnsi="Times New Roman"/>
          <w:sz w:val="24"/>
          <w:lang w:val="bg-BG"/>
        </w:rPr>
        <w:t>PBNK</w:t>
      </w:r>
      <w:r w:rsidRPr="00C62613">
        <w:rPr>
          <w:rFonts w:ascii="Times New Roman" w:hAnsi="Times New Roman"/>
          <w:sz w:val="24"/>
          <w:lang w:val="bg-BG"/>
        </w:rPr>
        <w:t xml:space="preserve"> dhe </w:t>
      </w:r>
      <w:r w:rsidR="007F67E9">
        <w:rPr>
          <w:rFonts w:ascii="Times New Roman" w:hAnsi="Times New Roman"/>
          <w:sz w:val="24"/>
          <w:lang w:val="bg-BG"/>
        </w:rPr>
        <w:t>STMI</w:t>
      </w:r>
      <w:r w:rsidRPr="00C62613">
        <w:rPr>
          <w:rFonts w:ascii="Times New Roman" w:hAnsi="Times New Roman"/>
          <w:sz w:val="24"/>
          <w:lang w:val="bg-BG"/>
        </w:rPr>
        <w:t xml:space="preserve"> nuk kanë potencial për ndikim të rëndësishëm negativ, por vetëm për ndikim të përkohshëm lokal, të kthyeshëm. Nuk parashikohen aktivitete dhe masa që do të çonin në një rritje të ndjeshme të emetimeve të gazeve serrë.</w:t>
      </w:r>
    </w:p>
    <w:p w:rsidR="00570138" w:rsidRPr="00F84D91" w:rsidRDefault="00C85CCB" w:rsidP="002B3A76">
      <w:pPr>
        <w:spacing w:before="240" w:after="0" w:line="276" w:lineRule="auto"/>
        <w:ind w:firstLine="720"/>
        <w:contextualSpacing/>
        <w:jc w:val="both"/>
        <w:rPr>
          <w:rFonts w:ascii="Times New Roman" w:hAnsi="Times New Roman"/>
          <w:sz w:val="24"/>
          <w:lang w:val="bg-BG"/>
        </w:rPr>
      </w:pPr>
      <w:r w:rsidRPr="00C85CCB">
        <w:rPr>
          <w:rFonts w:ascii="Times New Roman" w:hAnsi="Times New Roman"/>
          <w:sz w:val="24"/>
          <w:lang w:val="bg-BG"/>
        </w:rPr>
        <w:t xml:space="preserve">Disa nga aktivitetet e planifikuara (zonat e gjelbra, efiçenca e burimeve dhe energjisë, rinovimi teknologjik i prodhimit, kalimi në një ekonomi rrethore) kanë një kontribut të drejtpërdrejtë pozitiv në kufizimin e </w:t>
      </w:r>
      <w:r w:rsidRPr="005503DD">
        <w:rPr>
          <w:rFonts w:ascii="Times New Roman" w:hAnsi="Times New Roman"/>
          <w:b/>
          <w:sz w:val="24"/>
          <w:lang w:val="bg-BG"/>
        </w:rPr>
        <w:t>ndryshimeve klimatike dhe përshtatjen me ndryshimin e klimës</w:t>
      </w:r>
      <w:r w:rsidRPr="00C85CCB">
        <w:rPr>
          <w:rFonts w:ascii="Times New Roman" w:hAnsi="Times New Roman"/>
          <w:sz w:val="24"/>
          <w:lang w:val="bg-BG"/>
        </w:rPr>
        <w:t>. Nuk parashikohen aktivitete dhe masa që do të përbënin rrezik për popullsinë, natyrën ose asetet bazuar në parashikimet e ndryshimeve klimatike dhe pasojat e tyre.</w:t>
      </w:r>
    </w:p>
    <w:p w:rsidR="00DA7FD6" w:rsidRPr="005503DD" w:rsidRDefault="00223C74" w:rsidP="00DA7FD6">
      <w:pPr>
        <w:spacing w:before="240" w:after="0" w:line="276" w:lineRule="auto"/>
        <w:ind w:firstLine="720"/>
        <w:contextualSpacing/>
        <w:jc w:val="both"/>
        <w:rPr>
          <w:rFonts w:ascii="Times New Roman" w:eastAsiaTheme="minorEastAsia" w:hAnsi="Times New Roman" w:cs="Times New Roman"/>
          <w:sz w:val="24"/>
          <w:szCs w:val="24"/>
          <w:lang w:val="sq-MK"/>
        </w:rPr>
      </w:pPr>
      <w:bookmarkStart w:id="87" w:name="_Hlk80463023"/>
      <w:r w:rsidRPr="00223C74">
        <w:rPr>
          <w:rFonts w:ascii="Times New Roman" w:eastAsiaTheme="minorEastAsia" w:hAnsi="Times New Roman" w:cs="Times New Roman"/>
          <w:sz w:val="24"/>
          <w:szCs w:val="24"/>
          <w:lang w:val="bg-BG"/>
        </w:rPr>
        <w:t xml:space="preserve">Në lidhje me ujin, </w:t>
      </w:r>
      <w:r w:rsidR="005503DD" w:rsidRPr="005503DD">
        <w:rPr>
          <w:rFonts w:ascii="Times New Roman" w:eastAsiaTheme="minorEastAsia" w:hAnsi="Times New Roman" w:cs="Times New Roman"/>
          <w:b/>
          <w:sz w:val="24"/>
          <w:szCs w:val="24"/>
          <w:lang w:val="sq-MK"/>
        </w:rPr>
        <w:t xml:space="preserve">duke </w:t>
      </w:r>
      <w:r w:rsidR="005503DD" w:rsidRPr="005503DD">
        <w:rPr>
          <w:rFonts w:ascii="Times New Roman" w:eastAsiaTheme="minorEastAsia" w:hAnsi="Times New Roman" w:cs="Times New Roman"/>
          <w:b/>
          <w:sz w:val="24"/>
          <w:szCs w:val="24"/>
          <w:lang w:val="bg-BG"/>
        </w:rPr>
        <w:t>përfshirë z</w:t>
      </w:r>
      <w:r w:rsidRPr="005503DD">
        <w:rPr>
          <w:rFonts w:ascii="Times New Roman" w:eastAsiaTheme="minorEastAsia" w:hAnsi="Times New Roman" w:cs="Times New Roman"/>
          <w:b/>
          <w:sz w:val="24"/>
          <w:szCs w:val="24"/>
          <w:lang w:val="bg-BG"/>
        </w:rPr>
        <w:t>onat për mbrojtjen e ujit dhe rrezikun nga përmbytjet</w:t>
      </w:r>
      <w:r w:rsidRPr="00223C74">
        <w:rPr>
          <w:rFonts w:ascii="Times New Roman" w:eastAsiaTheme="minorEastAsia" w:hAnsi="Times New Roman" w:cs="Times New Roman"/>
          <w:sz w:val="24"/>
          <w:szCs w:val="24"/>
          <w:lang w:val="bg-BG"/>
        </w:rPr>
        <w:t xml:space="preserve"> - bazuar në rishikimin e kryer ekologjik të </w:t>
      </w:r>
      <w:r w:rsidR="00DC181B">
        <w:rPr>
          <w:rFonts w:ascii="Times New Roman" w:eastAsiaTheme="minorEastAsia" w:hAnsi="Times New Roman" w:cs="Times New Roman"/>
          <w:sz w:val="24"/>
          <w:szCs w:val="24"/>
          <w:lang w:val="bg-BG"/>
        </w:rPr>
        <w:t>PBNK</w:t>
      </w:r>
      <w:r w:rsidRPr="00223C74">
        <w:rPr>
          <w:rFonts w:ascii="Times New Roman" w:eastAsiaTheme="minorEastAsia" w:hAnsi="Times New Roman" w:cs="Times New Roman"/>
          <w:sz w:val="24"/>
          <w:szCs w:val="24"/>
          <w:lang w:val="bg-BG"/>
        </w:rPr>
        <w:t xml:space="preserve"> dhe </w:t>
      </w:r>
      <w:r w:rsidR="007F67E9">
        <w:rPr>
          <w:rFonts w:ascii="Times New Roman" w:eastAsiaTheme="minorEastAsia" w:hAnsi="Times New Roman" w:cs="Times New Roman"/>
          <w:sz w:val="24"/>
          <w:szCs w:val="24"/>
          <w:lang w:val="bg-BG"/>
        </w:rPr>
        <w:t>STMI</w:t>
      </w:r>
      <w:r w:rsidRPr="00223C74">
        <w:rPr>
          <w:rFonts w:ascii="Times New Roman" w:eastAsiaTheme="minorEastAsia" w:hAnsi="Times New Roman" w:cs="Times New Roman"/>
          <w:sz w:val="24"/>
          <w:szCs w:val="24"/>
          <w:lang w:val="bg-BG"/>
        </w:rPr>
        <w:t xml:space="preserve"> Republika e Bullgarisë – Republika e Maqedonisë së Veriut 2021 - 2027, përmes analizës dhe vlerësimit të ndikimeve të mundshme të aktiviteteve të parashikuara në akset prioritare përkatëse, synimet dhe vizionet, konkludon se Programi dhe Strategjia do të kenë një ndikim të përgjithshëm pozitiv në nivel rajonal, kombëtar dhe ndërkufitar, pasi shumica e aktiviteteve dhe masave treguese të parashikuara drejtpërdrejt ose tërthorazi kontribuojnë në përmirësimin e statusit të ujërave sip</w:t>
      </w:r>
      <w:r w:rsidR="005503DD">
        <w:rPr>
          <w:rFonts w:ascii="Times New Roman" w:eastAsiaTheme="minorEastAsia" w:hAnsi="Times New Roman" w:cs="Times New Roman"/>
          <w:sz w:val="24"/>
          <w:szCs w:val="24"/>
          <w:lang w:val="bg-BG"/>
        </w:rPr>
        <w:t xml:space="preserve">ërfaqësore, </w:t>
      </w:r>
      <w:r w:rsidRPr="00223C74">
        <w:rPr>
          <w:rFonts w:ascii="Times New Roman" w:eastAsiaTheme="minorEastAsia" w:hAnsi="Times New Roman" w:cs="Times New Roman"/>
          <w:sz w:val="24"/>
          <w:szCs w:val="24"/>
          <w:lang w:val="bg-BG"/>
        </w:rPr>
        <w:t xml:space="preserve">zonat </w:t>
      </w:r>
      <w:r w:rsidR="005503DD">
        <w:rPr>
          <w:rFonts w:ascii="Times New Roman" w:eastAsiaTheme="minorEastAsia" w:hAnsi="Times New Roman" w:cs="Times New Roman"/>
          <w:sz w:val="24"/>
          <w:szCs w:val="24"/>
          <w:lang w:val="sq-MK"/>
        </w:rPr>
        <w:t xml:space="preserve">për </w:t>
      </w:r>
      <w:r w:rsidR="005503DD">
        <w:rPr>
          <w:rFonts w:ascii="Times New Roman" w:eastAsiaTheme="minorEastAsia" w:hAnsi="Times New Roman" w:cs="Times New Roman"/>
          <w:sz w:val="24"/>
          <w:szCs w:val="24"/>
          <w:lang w:val="bg-BG"/>
        </w:rPr>
        <w:t>mbrojtjen e ujërave</w:t>
      </w:r>
      <w:r w:rsidR="005503DD" w:rsidRPr="00223C74">
        <w:rPr>
          <w:rFonts w:ascii="Times New Roman" w:eastAsiaTheme="minorEastAsia" w:hAnsi="Times New Roman" w:cs="Times New Roman"/>
          <w:sz w:val="24"/>
          <w:szCs w:val="24"/>
          <w:lang w:val="bg-BG"/>
        </w:rPr>
        <w:t xml:space="preserve"> </w:t>
      </w:r>
      <w:r w:rsidRPr="00223C74">
        <w:rPr>
          <w:rFonts w:ascii="Times New Roman" w:eastAsiaTheme="minorEastAsia" w:hAnsi="Times New Roman" w:cs="Times New Roman"/>
          <w:sz w:val="24"/>
          <w:szCs w:val="24"/>
          <w:lang w:val="bg-BG"/>
        </w:rPr>
        <w:t xml:space="preserve">dhe rrezikun </w:t>
      </w:r>
      <w:r w:rsidR="005503DD">
        <w:rPr>
          <w:rFonts w:ascii="Times New Roman" w:eastAsiaTheme="minorEastAsia" w:hAnsi="Times New Roman" w:cs="Times New Roman"/>
          <w:sz w:val="24"/>
          <w:szCs w:val="24"/>
          <w:lang w:val="sq-MK"/>
        </w:rPr>
        <w:t>nga</w:t>
      </w:r>
      <w:r w:rsidR="005503DD">
        <w:rPr>
          <w:rFonts w:ascii="Times New Roman" w:eastAsiaTheme="minorEastAsia" w:hAnsi="Times New Roman" w:cs="Times New Roman"/>
          <w:sz w:val="24"/>
          <w:szCs w:val="24"/>
          <w:lang w:val="bg-BG"/>
        </w:rPr>
        <w:t xml:space="preserve"> përmbytjet</w:t>
      </w:r>
      <w:r w:rsidRPr="00223C74">
        <w:rPr>
          <w:rFonts w:ascii="Times New Roman" w:eastAsiaTheme="minorEastAsia" w:hAnsi="Times New Roman" w:cs="Times New Roman"/>
          <w:sz w:val="24"/>
          <w:szCs w:val="24"/>
          <w:lang w:val="bg-BG"/>
        </w:rPr>
        <w:t>, dhe në përgjithësi - mjedisin. Nuk pritet asnjë ndikim në ujërat nëntokësore.</w:t>
      </w:r>
      <w:r w:rsidR="005503DD">
        <w:rPr>
          <w:rFonts w:ascii="Times New Roman" w:eastAsiaTheme="minorEastAsia" w:hAnsi="Times New Roman" w:cs="Times New Roman"/>
          <w:sz w:val="24"/>
          <w:szCs w:val="24"/>
          <w:lang w:val="sq-MK"/>
        </w:rPr>
        <w:t xml:space="preserve"> </w:t>
      </w:r>
      <w:r w:rsidR="005503DD" w:rsidRPr="005503DD">
        <w:rPr>
          <w:rFonts w:ascii="Times New Roman" w:eastAsiaTheme="minorEastAsia" w:hAnsi="Times New Roman" w:cs="Times New Roman"/>
          <w:sz w:val="24"/>
          <w:szCs w:val="24"/>
          <w:lang w:val="sq-MK"/>
        </w:rPr>
        <w:t>Aktivitetet dhe masat e përfshira në PBNK dhe STMI nuk kanë potencial të cenojnë statusin e mirë dhe potencialin e mirë mjedisor të trupave ujorë.</w:t>
      </w:r>
      <w:r w:rsidR="005503DD">
        <w:rPr>
          <w:rFonts w:ascii="Times New Roman" w:eastAsiaTheme="minorEastAsia" w:hAnsi="Times New Roman" w:cs="Times New Roman"/>
          <w:sz w:val="24"/>
          <w:szCs w:val="24"/>
          <w:lang w:val="sq-MK"/>
        </w:rPr>
        <w:t xml:space="preserve"> </w:t>
      </w:r>
    </w:p>
    <w:p w:rsidR="006748EA" w:rsidRPr="006748EA" w:rsidRDefault="00223C74" w:rsidP="00DA7FD6">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223C74">
        <w:rPr>
          <w:rFonts w:ascii="Times New Roman" w:eastAsia="Times New Roman" w:hAnsi="Times New Roman" w:cs="Times New Roman"/>
          <w:bCs/>
          <w:iCs/>
          <w:sz w:val="24"/>
          <w:szCs w:val="24"/>
          <w:lang w:val="bg-BG"/>
        </w:rPr>
        <w:t xml:space="preserve">Nuk pritet asnjë ndikim në </w:t>
      </w:r>
      <w:r w:rsidR="005503DD">
        <w:rPr>
          <w:rFonts w:ascii="Times New Roman" w:eastAsia="Times New Roman" w:hAnsi="Times New Roman" w:cs="Times New Roman"/>
          <w:b/>
          <w:bCs/>
          <w:iCs/>
          <w:sz w:val="24"/>
          <w:szCs w:val="24"/>
          <w:lang w:val="bg-BG"/>
        </w:rPr>
        <w:t>nënsipërfaqen e tokës dhe ujërat nëntokësorë</w:t>
      </w:r>
      <w:r w:rsidRPr="00223C74">
        <w:rPr>
          <w:rFonts w:ascii="Times New Roman" w:eastAsia="Times New Roman" w:hAnsi="Times New Roman" w:cs="Times New Roman"/>
          <w:bCs/>
          <w:iCs/>
          <w:sz w:val="24"/>
          <w:szCs w:val="24"/>
          <w:lang w:val="bg-BG"/>
        </w:rPr>
        <w:t>.</w:t>
      </w:r>
    </w:p>
    <w:bookmarkEnd w:id="87"/>
    <w:p w:rsidR="0008786B" w:rsidRPr="00C814AC" w:rsidRDefault="00223C74" w:rsidP="0008786B">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223C74">
        <w:rPr>
          <w:rFonts w:ascii="Times New Roman" w:eastAsiaTheme="minorEastAsia" w:hAnsi="Times New Roman" w:cs="Times New Roman"/>
          <w:color w:val="000000"/>
          <w:sz w:val="24"/>
          <w:szCs w:val="24"/>
          <w:lang w:val="bg-BG"/>
        </w:rPr>
        <w:t xml:space="preserve">Bazuar në rishikimin mjedisor të kryer të </w:t>
      </w:r>
      <w:r w:rsidR="00DC181B">
        <w:rPr>
          <w:rFonts w:ascii="Times New Roman" w:eastAsiaTheme="minorEastAsia" w:hAnsi="Times New Roman" w:cs="Times New Roman"/>
          <w:color w:val="000000"/>
          <w:sz w:val="24"/>
          <w:szCs w:val="24"/>
          <w:lang w:val="bg-BG"/>
        </w:rPr>
        <w:t>PBNK</w:t>
      </w:r>
      <w:r w:rsidRPr="00223C74">
        <w:rPr>
          <w:rFonts w:ascii="Times New Roman" w:eastAsiaTheme="minorEastAsia" w:hAnsi="Times New Roman" w:cs="Times New Roman"/>
          <w:color w:val="000000"/>
          <w:sz w:val="24"/>
          <w:szCs w:val="24"/>
          <w:lang w:val="bg-BG"/>
        </w:rPr>
        <w:t xml:space="preserve"> dhe </w:t>
      </w:r>
      <w:r w:rsidR="007F67E9">
        <w:rPr>
          <w:rFonts w:ascii="Times New Roman" w:eastAsiaTheme="minorEastAsia" w:hAnsi="Times New Roman" w:cs="Times New Roman"/>
          <w:color w:val="000000"/>
          <w:sz w:val="24"/>
          <w:szCs w:val="24"/>
          <w:lang w:val="bg-BG"/>
        </w:rPr>
        <w:t>STMI</w:t>
      </w:r>
      <w:r w:rsidRPr="00223C74">
        <w:rPr>
          <w:rFonts w:ascii="Times New Roman" w:eastAsiaTheme="minorEastAsia" w:hAnsi="Times New Roman" w:cs="Times New Roman"/>
          <w:color w:val="000000"/>
          <w:sz w:val="24"/>
          <w:szCs w:val="24"/>
          <w:lang w:val="bg-BG"/>
        </w:rPr>
        <w:t>, përmes analizës dhe vlerësimit të ndikimeve të mundshme të aktiviteteve të parashikuara në akset prioritare, objektivat dhe vizionet përkatëse, konkluzioni është se Programi dhe Strategjia do të çojnë në ndikim të</w:t>
      </w:r>
      <w:r w:rsidR="005503DD">
        <w:rPr>
          <w:rFonts w:ascii="Times New Roman" w:eastAsiaTheme="minorEastAsia" w:hAnsi="Times New Roman" w:cs="Times New Roman"/>
          <w:color w:val="000000"/>
          <w:sz w:val="24"/>
          <w:szCs w:val="24"/>
          <w:lang w:val="bg-BG"/>
        </w:rPr>
        <w:t xml:space="preserve"> përgjithshëm pozitiv në rajon</w:t>
      </w:r>
      <w:r w:rsidRPr="00223C74">
        <w:rPr>
          <w:rFonts w:ascii="Times New Roman" w:eastAsiaTheme="minorEastAsia" w:hAnsi="Times New Roman" w:cs="Times New Roman"/>
          <w:color w:val="000000"/>
          <w:sz w:val="24"/>
          <w:szCs w:val="24"/>
          <w:lang w:val="bg-BG"/>
        </w:rPr>
        <w:t xml:space="preserve">, në nivel kombëtar dhe ndërkufitar, pasi shumica e aktiviteteve dhe masave treguese të parashikuara në mënyrë të drejtpërdrejtë ose të tërthortë kontribuojnë në përmirësimin e gjendjes së </w:t>
      </w:r>
      <w:r w:rsidR="005503DD">
        <w:rPr>
          <w:rFonts w:ascii="Times New Roman" w:eastAsiaTheme="minorEastAsia" w:hAnsi="Times New Roman" w:cs="Times New Roman"/>
          <w:color w:val="000000"/>
          <w:sz w:val="24"/>
          <w:szCs w:val="24"/>
          <w:lang w:val="sq-MK"/>
        </w:rPr>
        <w:t>trojeve</w:t>
      </w:r>
      <w:r w:rsidRPr="00223C74">
        <w:rPr>
          <w:rFonts w:ascii="Times New Roman" w:eastAsiaTheme="minorEastAsia" w:hAnsi="Times New Roman" w:cs="Times New Roman"/>
          <w:color w:val="000000"/>
          <w:sz w:val="24"/>
          <w:szCs w:val="24"/>
          <w:lang w:val="bg-BG"/>
        </w:rPr>
        <w:t xml:space="preserve"> dhe mjedisit në përgjithësi.</w:t>
      </w:r>
    </w:p>
    <w:p w:rsidR="00C814AC" w:rsidRPr="00C814AC" w:rsidRDefault="00223C74" w:rsidP="00C814AC">
      <w:pPr>
        <w:spacing w:after="0" w:line="276" w:lineRule="auto"/>
        <w:ind w:firstLine="720"/>
        <w:jc w:val="both"/>
        <w:rPr>
          <w:rFonts w:ascii="Times New Roman" w:hAnsi="Times New Roman" w:cs="Times New Roman"/>
          <w:sz w:val="24"/>
          <w:szCs w:val="24"/>
          <w:lang w:val="bg-BG"/>
        </w:rPr>
      </w:pPr>
      <w:r w:rsidRPr="00223C74">
        <w:rPr>
          <w:rFonts w:ascii="Times New Roman" w:hAnsi="Times New Roman" w:cs="Times New Roman"/>
          <w:sz w:val="24"/>
          <w:szCs w:val="24"/>
          <w:lang w:val="bg-BG"/>
        </w:rPr>
        <w:t xml:space="preserve">Shumica e projeksioneve pritet të kenë një ndikim neutral deri pozitiv në </w:t>
      </w:r>
      <w:r w:rsidRPr="00E67B6C">
        <w:rPr>
          <w:rFonts w:ascii="Times New Roman" w:hAnsi="Times New Roman" w:cs="Times New Roman"/>
          <w:b/>
          <w:sz w:val="24"/>
          <w:szCs w:val="24"/>
          <w:lang w:val="bg-BG"/>
        </w:rPr>
        <w:t>biodiversitetin dhe zonat dhe territoret e mbrojtura</w:t>
      </w:r>
      <w:r w:rsidRPr="00223C74">
        <w:rPr>
          <w:rFonts w:ascii="Times New Roman" w:hAnsi="Times New Roman" w:cs="Times New Roman"/>
          <w:sz w:val="24"/>
          <w:szCs w:val="24"/>
          <w:lang w:val="bg-BG"/>
        </w:rPr>
        <w:t>. Ndikimi negativ pritet kryesisht në masat që lidhen me zhvillimin e turizmit dhe lëvizshmërisë, dhe në ndërtimin e sipërmarrjeve të reja në zonat jourbane, dhe çdo projekt propozim duhet t'i nënshtrohet vlerësimit të ndikimit në mjedis dhe objektivave dhe s</w:t>
      </w:r>
      <w:r w:rsidR="00E67B6C">
        <w:rPr>
          <w:rFonts w:ascii="Times New Roman" w:hAnsi="Times New Roman" w:cs="Times New Roman"/>
          <w:sz w:val="24"/>
          <w:szCs w:val="24"/>
          <w:lang w:val="bg-BG"/>
        </w:rPr>
        <w:t>ubjektit të zonave të mbrojtura</w:t>
      </w:r>
      <w:r w:rsidRPr="00223C74">
        <w:rPr>
          <w:rFonts w:ascii="Times New Roman" w:hAnsi="Times New Roman" w:cs="Times New Roman"/>
          <w:sz w:val="24"/>
          <w:szCs w:val="24"/>
          <w:lang w:val="bg-BG"/>
        </w:rPr>
        <w:t xml:space="preserve"> në përputhje me legjislacionin në fuqi të dy vendeve partnere. Ndikimi në </w:t>
      </w:r>
      <w:r w:rsidRPr="00E67B6C">
        <w:rPr>
          <w:rFonts w:ascii="Times New Roman" w:hAnsi="Times New Roman" w:cs="Times New Roman"/>
          <w:b/>
          <w:sz w:val="24"/>
          <w:szCs w:val="24"/>
          <w:lang w:val="bg-BG"/>
        </w:rPr>
        <w:t>peizazh</w:t>
      </w:r>
      <w:r w:rsidRPr="00223C74">
        <w:rPr>
          <w:rFonts w:ascii="Times New Roman" w:hAnsi="Times New Roman" w:cs="Times New Roman"/>
          <w:sz w:val="24"/>
          <w:szCs w:val="24"/>
          <w:lang w:val="bg-BG"/>
        </w:rPr>
        <w:t xml:space="preserve"> është i ngjashëm.</w:t>
      </w:r>
    </w:p>
    <w:p w:rsidR="00E53DEC" w:rsidRPr="00E53DEC" w:rsidRDefault="00E53DEC" w:rsidP="00E53DEC">
      <w:pPr>
        <w:spacing w:before="240" w:after="0" w:line="276" w:lineRule="auto"/>
        <w:ind w:firstLine="720"/>
        <w:contextualSpacing/>
        <w:jc w:val="both"/>
        <w:rPr>
          <w:rFonts w:ascii="Times New Roman" w:eastAsia="Times New Roman" w:hAnsi="Times New Roman" w:cs="Times New Roman"/>
          <w:iCs/>
          <w:sz w:val="24"/>
          <w:szCs w:val="24"/>
          <w:lang w:val="bg-BG"/>
        </w:rPr>
      </w:pPr>
      <w:r w:rsidRPr="00E53DEC">
        <w:rPr>
          <w:rFonts w:ascii="Times New Roman" w:eastAsia="Times New Roman" w:hAnsi="Times New Roman" w:cs="Times New Roman"/>
          <w:iCs/>
          <w:sz w:val="24"/>
          <w:szCs w:val="24"/>
          <w:lang w:val="bg-BG"/>
        </w:rPr>
        <w:t xml:space="preserve">Ndikimi në </w:t>
      </w:r>
      <w:r w:rsidRPr="00E67B6C">
        <w:rPr>
          <w:rFonts w:ascii="Times New Roman" w:eastAsia="Times New Roman" w:hAnsi="Times New Roman" w:cs="Times New Roman"/>
          <w:b/>
          <w:iCs/>
          <w:sz w:val="24"/>
          <w:szCs w:val="24"/>
          <w:lang w:val="bg-BG"/>
        </w:rPr>
        <w:t>trashëgiminë kulturore</w:t>
      </w:r>
      <w:r w:rsidRPr="00E53DEC">
        <w:rPr>
          <w:rFonts w:ascii="Times New Roman" w:eastAsia="Times New Roman" w:hAnsi="Times New Roman" w:cs="Times New Roman"/>
          <w:iCs/>
          <w:sz w:val="24"/>
          <w:szCs w:val="24"/>
          <w:lang w:val="bg-BG"/>
        </w:rPr>
        <w:t xml:space="preserve"> është pozitiv për masat që lidhen me zhvillimin e turizmit kulturor dhe neutral për parashikimet e tjera.</w:t>
      </w:r>
    </w:p>
    <w:p w:rsidR="006748EA" w:rsidRPr="00E67B6C" w:rsidRDefault="00E53DEC" w:rsidP="00E53DEC">
      <w:pPr>
        <w:spacing w:before="240" w:after="0" w:line="276" w:lineRule="auto"/>
        <w:ind w:firstLine="720"/>
        <w:contextualSpacing/>
        <w:jc w:val="both"/>
        <w:rPr>
          <w:rFonts w:ascii="Times New Roman" w:eastAsia="Times New Roman" w:hAnsi="Times New Roman" w:cs="Times New Roman"/>
          <w:b/>
          <w:i/>
          <w:sz w:val="24"/>
          <w:szCs w:val="24"/>
          <w:lang w:val="sq-MK"/>
        </w:rPr>
      </w:pPr>
      <w:r w:rsidRPr="00E53DEC">
        <w:rPr>
          <w:rFonts w:ascii="Times New Roman" w:eastAsia="Times New Roman" w:hAnsi="Times New Roman" w:cs="Times New Roman"/>
          <w:iCs/>
          <w:sz w:val="24"/>
          <w:szCs w:val="24"/>
          <w:lang w:val="bg-BG"/>
        </w:rPr>
        <w:t xml:space="preserve">Përsa i përket faktorit të </w:t>
      </w:r>
      <w:r w:rsidRPr="00E67B6C">
        <w:rPr>
          <w:rFonts w:ascii="Times New Roman" w:eastAsia="Times New Roman" w:hAnsi="Times New Roman" w:cs="Times New Roman"/>
          <w:b/>
          <w:iCs/>
          <w:sz w:val="24"/>
          <w:szCs w:val="24"/>
          <w:lang w:val="bg-BG"/>
        </w:rPr>
        <w:t>zhurmës</w:t>
      </w:r>
      <w:r w:rsidRPr="00E53DEC">
        <w:rPr>
          <w:rFonts w:ascii="Times New Roman" w:eastAsia="Times New Roman" w:hAnsi="Times New Roman" w:cs="Times New Roman"/>
          <w:iCs/>
          <w:sz w:val="24"/>
          <w:szCs w:val="24"/>
          <w:lang w:val="bg-BG"/>
        </w:rPr>
        <w:t xml:space="preserve">, ndikimi i pritur përkufizohet si pozitiv, kumulativ, i njëkohshëm, afatgjatë dhe i përhershëm për rajonin në shqyrtim. </w:t>
      </w:r>
      <w:r w:rsidR="00E67B6C" w:rsidRPr="00E67B6C">
        <w:rPr>
          <w:rFonts w:ascii="Times New Roman" w:eastAsia="Times New Roman" w:hAnsi="Times New Roman" w:cs="Times New Roman"/>
          <w:sz w:val="24"/>
          <w:szCs w:val="24"/>
          <w:lang w:val="sq-MK"/>
        </w:rPr>
        <w:t xml:space="preserve">Parashikimet e </w:t>
      </w:r>
      <w:r w:rsidR="00E67B6C">
        <w:rPr>
          <w:rFonts w:ascii="Times New Roman" w:eastAsia="Times New Roman" w:hAnsi="Times New Roman" w:cs="Times New Roman"/>
          <w:iCs/>
          <w:sz w:val="24"/>
          <w:szCs w:val="24"/>
          <w:lang w:val="bg-BG"/>
        </w:rPr>
        <w:t>PBNK</w:t>
      </w:r>
      <w:r w:rsidR="00E67B6C" w:rsidRPr="00E53DEC">
        <w:rPr>
          <w:rFonts w:ascii="Times New Roman" w:eastAsia="Times New Roman" w:hAnsi="Times New Roman" w:cs="Times New Roman"/>
          <w:iCs/>
          <w:sz w:val="24"/>
          <w:szCs w:val="24"/>
          <w:lang w:val="bg-BG"/>
        </w:rPr>
        <w:t xml:space="preserve"> dhe </w:t>
      </w:r>
      <w:r w:rsidR="00E67B6C">
        <w:rPr>
          <w:rFonts w:ascii="Times New Roman" w:eastAsia="Times New Roman" w:hAnsi="Times New Roman" w:cs="Times New Roman"/>
          <w:iCs/>
          <w:sz w:val="24"/>
          <w:szCs w:val="24"/>
          <w:lang w:val="bg-BG"/>
        </w:rPr>
        <w:t>STMI</w:t>
      </w:r>
      <w:r w:rsidR="00E67B6C" w:rsidRPr="00E53DEC">
        <w:rPr>
          <w:rFonts w:ascii="Times New Roman" w:eastAsia="Times New Roman" w:hAnsi="Times New Roman" w:cs="Times New Roman"/>
          <w:iCs/>
          <w:sz w:val="24"/>
          <w:szCs w:val="24"/>
          <w:lang w:val="bg-BG"/>
        </w:rPr>
        <w:t xml:space="preserve"> </w:t>
      </w:r>
      <w:r w:rsidR="00E67B6C" w:rsidRPr="00E67B6C">
        <w:rPr>
          <w:rFonts w:ascii="Times New Roman" w:eastAsia="Times New Roman" w:hAnsi="Times New Roman" w:cs="Times New Roman"/>
          <w:sz w:val="24"/>
          <w:szCs w:val="24"/>
          <w:lang w:val="sq-MK"/>
        </w:rPr>
        <w:t>nuk kanë potencial për ndikime të rëndësishme negative, duke përfshirë krijimin e rrezikut për shëndetin e njeriut.</w:t>
      </w:r>
    </w:p>
    <w:p w:rsidR="00E53DEC" w:rsidRPr="00E53DEC" w:rsidRDefault="00E53DEC" w:rsidP="00E53DEC">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Përsa i përket </w:t>
      </w:r>
      <w:r w:rsidRPr="00E67B6C">
        <w:rPr>
          <w:rFonts w:ascii="Times New Roman" w:eastAsia="Times New Roman" w:hAnsi="Times New Roman" w:cs="Times New Roman"/>
          <w:b/>
          <w:bCs/>
          <w:iCs/>
          <w:sz w:val="24"/>
          <w:szCs w:val="24"/>
          <w:lang w:val="bg-BG"/>
        </w:rPr>
        <w:t>faktorëve të tjerë të dëmshëm fizikë</w:t>
      </w:r>
      <w:r w:rsidRPr="00E53DEC">
        <w:rPr>
          <w:rFonts w:ascii="Times New Roman" w:eastAsia="Times New Roman" w:hAnsi="Times New Roman" w:cs="Times New Roman"/>
          <w:bCs/>
          <w:iCs/>
          <w:sz w:val="24"/>
          <w:szCs w:val="24"/>
          <w:lang w:val="bg-BG"/>
        </w:rPr>
        <w:t>, nuk pritet asnjë ndikim.</w:t>
      </w:r>
    </w:p>
    <w:p w:rsidR="00F53F9D" w:rsidRPr="000B3871" w:rsidRDefault="00E53DEC" w:rsidP="00E53DEC">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Për sa i përket </w:t>
      </w:r>
      <w:r w:rsidR="00E67B6C" w:rsidRPr="00E67B6C">
        <w:rPr>
          <w:rFonts w:ascii="Times New Roman" w:eastAsia="Times New Roman" w:hAnsi="Times New Roman" w:cs="Times New Roman"/>
          <w:b/>
          <w:bCs/>
          <w:iCs/>
          <w:sz w:val="24"/>
          <w:szCs w:val="24"/>
          <w:lang w:val="sq-MK"/>
        </w:rPr>
        <w:t>mbeturinave</w:t>
      </w:r>
      <w:r w:rsidRPr="00E53DEC">
        <w:rPr>
          <w:rFonts w:ascii="Times New Roman" w:eastAsia="Times New Roman" w:hAnsi="Times New Roman" w:cs="Times New Roman"/>
          <w:bCs/>
          <w:iCs/>
          <w:sz w:val="24"/>
          <w:szCs w:val="24"/>
          <w:lang w:val="bg-BG"/>
        </w:rPr>
        <w:t xml:space="preserve">, pritet një ndikim pozitiv në menaxhimin e tyre si rezultat i aktiviteteve dhe masave specifike të pranueshme në kuadër të </w:t>
      </w:r>
      <w:r w:rsidR="00DC181B">
        <w:rPr>
          <w:rFonts w:ascii="Times New Roman" w:eastAsia="Times New Roman" w:hAnsi="Times New Roman" w:cs="Times New Roman"/>
          <w:bCs/>
          <w:iCs/>
          <w:sz w:val="24"/>
          <w:szCs w:val="24"/>
          <w:lang w:val="bg-BG"/>
        </w:rPr>
        <w:t>PBNK</w:t>
      </w:r>
      <w:r w:rsidRPr="00E53DEC">
        <w:rPr>
          <w:rFonts w:ascii="Times New Roman" w:eastAsia="Times New Roman" w:hAnsi="Times New Roman" w:cs="Times New Roman"/>
          <w:bCs/>
          <w:iCs/>
          <w:sz w:val="24"/>
          <w:szCs w:val="24"/>
          <w:lang w:val="bg-BG"/>
        </w:rPr>
        <w:t xml:space="preserve"> dhe </w:t>
      </w:r>
      <w:r w:rsidR="007F67E9">
        <w:rPr>
          <w:rFonts w:ascii="Times New Roman" w:eastAsia="Times New Roman" w:hAnsi="Times New Roman" w:cs="Times New Roman"/>
          <w:bCs/>
          <w:iCs/>
          <w:sz w:val="24"/>
          <w:szCs w:val="24"/>
          <w:lang w:val="bg-BG"/>
        </w:rPr>
        <w:t>STMI</w:t>
      </w:r>
      <w:r w:rsidRPr="00E53DEC">
        <w:rPr>
          <w:rFonts w:ascii="Times New Roman" w:eastAsia="Times New Roman" w:hAnsi="Times New Roman" w:cs="Times New Roman"/>
          <w:bCs/>
          <w:iCs/>
          <w:sz w:val="24"/>
          <w:szCs w:val="24"/>
          <w:lang w:val="bg-BG"/>
        </w:rPr>
        <w:t xml:space="preserve">. Parashikimet e </w:t>
      </w:r>
      <w:r w:rsidR="00DC181B">
        <w:rPr>
          <w:rFonts w:ascii="Times New Roman" w:eastAsia="Times New Roman" w:hAnsi="Times New Roman" w:cs="Times New Roman"/>
          <w:bCs/>
          <w:iCs/>
          <w:sz w:val="24"/>
          <w:szCs w:val="24"/>
          <w:lang w:val="bg-BG"/>
        </w:rPr>
        <w:t>PBNK</w:t>
      </w:r>
      <w:r w:rsidRPr="00E53DEC">
        <w:rPr>
          <w:rFonts w:ascii="Times New Roman" w:eastAsia="Times New Roman" w:hAnsi="Times New Roman" w:cs="Times New Roman"/>
          <w:bCs/>
          <w:iCs/>
          <w:sz w:val="24"/>
          <w:szCs w:val="24"/>
          <w:lang w:val="bg-BG"/>
        </w:rPr>
        <w:t xml:space="preserve"> dhe </w:t>
      </w:r>
      <w:r w:rsidR="007F67E9">
        <w:rPr>
          <w:rFonts w:ascii="Times New Roman" w:eastAsia="Times New Roman" w:hAnsi="Times New Roman" w:cs="Times New Roman"/>
          <w:bCs/>
          <w:iCs/>
          <w:sz w:val="24"/>
          <w:szCs w:val="24"/>
          <w:lang w:val="bg-BG"/>
        </w:rPr>
        <w:t>STMI</w:t>
      </w:r>
      <w:r w:rsidRPr="00E53DEC">
        <w:rPr>
          <w:rFonts w:ascii="Times New Roman" w:eastAsia="Times New Roman" w:hAnsi="Times New Roman" w:cs="Times New Roman"/>
          <w:bCs/>
          <w:iCs/>
          <w:sz w:val="24"/>
          <w:szCs w:val="24"/>
          <w:lang w:val="bg-BG"/>
        </w:rPr>
        <w:t xml:space="preserve"> nuk kanë potencial për ndikim të rëndësishëm negativ. Aktivitetet dhe </w:t>
      </w:r>
      <w:r w:rsidRPr="00E53DEC">
        <w:rPr>
          <w:rFonts w:ascii="Times New Roman" w:eastAsia="Times New Roman" w:hAnsi="Times New Roman" w:cs="Times New Roman"/>
          <w:bCs/>
          <w:iCs/>
          <w:sz w:val="24"/>
          <w:szCs w:val="24"/>
          <w:lang w:val="bg-BG"/>
        </w:rPr>
        <w:lastRenderedPageBreak/>
        <w:t xml:space="preserve">masat nuk kanë të bëjnë me gjenerimin e sasive të konsiderueshme të mbetjeve, </w:t>
      </w:r>
      <w:r w:rsidR="00F705CB">
        <w:rPr>
          <w:rFonts w:ascii="Times New Roman" w:eastAsia="Times New Roman" w:hAnsi="Times New Roman" w:cs="Times New Roman"/>
          <w:bCs/>
          <w:iCs/>
          <w:sz w:val="24"/>
          <w:szCs w:val="24"/>
          <w:lang w:val="bg-BG"/>
        </w:rPr>
        <w:t>përfshirë ato të rrezikshme</w:t>
      </w:r>
      <w:r w:rsidRPr="00E53DEC">
        <w:rPr>
          <w:rFonts w:ascii="Times New Roman" w:eastAsia="Times New Roman" w:hAnsi="Times New Roman" w:cs="Times New Roman"/>
          <w:bCs/>
          <w:iCs/>
          <w:sz w:val="24"/>
          <w:szCs w:val="24"/>
          <w:lang w:val="bg-BG"/>
        </w:rPr>
        <w:t>.</w:t>
      </w:r>
    </w:p>
    <w:p w:rsidR="00F53F9D" w:rsidRDefault="00E53DEC"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Për sa i përket </w:t>
      </w:r>
      <w:r w:rsidRPr="00171541">
        <w:rPr>
          <w:rFonts w:ascii="Times New Roman" w:eastAsia="Times New Roman" w:hAnsi="Times New Roman" w:cs="Times New Roman"/>
          <w:b/>
          <w:bCs/>
          <w:iCs/>
          <w:sz w:val="24"/>
          <w:szCs w:val="24"/>
          <w:lang w:val="bg-BG"/>
        </w:rPr>
        <w:t>kimikateve të rrezikshme dhe rrezikut të aksidenteve të mëdha</w:t>
      </w:r>
      <w:r w:rsidRPr="00E53DEC">
        <w:rPr>
          <w:rFonts w:ascii="Times New Roman" w:eastAsia="Times New Roman" w:hAnsi="Times New Roman" w:cs="Times New Roman"/>
          <w:bCs/>
          <w:iCs/>
          <w:sz w:val="24"/>
          <w:szCs w:val="24"/>
          <w:lang w:val="bg-BG"/>
        </w:rPr>
        <w:t xml:space="preserve">, parashikimet e </w:t>
      </w:r>
      <w:r w:rsidR="00DC181B">
        <w:rPr>
          <w:rFonts w:ascii="Times New Roman" w:eastAsia="Times New Roman" w:hAnsi="Times New Roman" w:cs="Times New Roman"/>
          <w:bCs/>
          <w:iCs/>
          <w:sz w:val="24"/>
          <w:szCs w:val="24"/>
          <w:lang w:val="bg-BG"/>
        </w:rPr>
        <w:t>PBNK</w:t>
      </w:r>
      <w:r w:rsidRPr="00E53DEC">
        <w:rPr>
          <w:rFonts w:ascii="Times New Roman" w:eastAsia="Times New Roman" w:hAnsi="Times New Roman" w:cs="Times New Roman"/>
          <w:bCs/>
          <w:iCs/>
          <w:sz w:val="24"/>
          <w:szCs w:val="24"/>
          <w:lang w:val="bg-BG"/>
        </w:rPr>
        <w:t xml:space="preserve"> dhe </w:t>
      </w:r>
      <w:r w:rsidR="007F67E9">
        <w:rPr>
          <w:rFonts w:ascii="Times New Roman" w:eastAsia="Times New Roman" w:hAnsi="Times New Roman" w:cs="Times New Roman"/>
          <w:bCs/>
          <w:iCs/>
          <w:sz w:val="24"/>
          <w:szCs w:val="24"/>
          <w:lang w:val="bg-BG"/>
        </w:rPr>
        <w:t>STMI</w:t>
      </w:r>
      <w:r w:rsidRPr="00E53DEC">
        <w:rPr>
          <w:rFonts w:ascii="Times New Roman" w:eastAsia="Times New Roman" w:hAnsi="Times New Roman" w:cs="Times New Roman"/>
          <w:bCs/>
          <w:iCs/>
          <w:sz w:val="24"/>
          <w:szCs w:val="24"/>
          <w:lang w:val="bg-BG"/>
        </w:rPr>
        <w:t xml:space="preserve"> nuk përfshijnë kompani të reja, as nuk kanë potencial për të rritur rrezikun e aksidenteve të mëdha në kompanitë ekzistuese me potencial rreziku të ulët dhe të lartë. </w:t>
      </w:r>
    </w:p>
    <w:p w:rsidR="006748EA" w:rsidRDefault="00E53DEC"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Ndikimi mbi </w:t>
      </w:r>
      <w:r w:rsidRPr="00171541">
        <w:rPr>
          <w:rFonts w:ascii="Times New Roman" w:eastAsia="Times New Roman" w:hAnsi="Times New Roman" w:cs="Times New Roman"/>
          <w:b/>
          <w:bCs/>
          <w:iCs/>
          <w:sz w:val="24"/>
          <w:szCs w:val="24"/>
          <w:lang w:val="bg-BG"/>
        </w:rPr>
        <w:t>popullatën, shëndetin e njeriut dhe aspektet shëndetësore dhe higjienike</w:t>
      </w:r>
      <w:r w:rsidRPr="00E53DEC">
        <w:rPr>
          <w:rFonts w:ascii="Times New Roman" w:eastAsia="Times New Roman" w:hAnsi="Times New Roman" w:cs="Times New Roman"/>
          <w:bCs/>
          <w:iCs/>
          <w:sz w:val="24"/>
          <w:szCs w:val="24"/>
          <w:lang w:val="bg-BG"/>
        </w:rPr>
        <w:t xml:space="preserve"> të mjedisit është kompleks pozitiv, i lidhur me ndikimin e favorshëm të faktorëve socio-ekonomikë në rajon dhe faktorëve mjedisorë që lidhen me shëndetin.</w:t>
      </w:r>
    </w:p>
    <w:p w:rsidR="006748EA" w:rsidRDefault="006748EA"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p>
    <w:p w:rsidR="006748EA" w:rsidRPr="00C814AC" w:rsidRDefault="00E53DEC" w:rsidP="00F53F9D">
      <w:pPr>
        <w:spacing w:before="240" w:after="0" w:line="276" w:lineRule="auto"/>
        <w:ind w:firstLine="720"/>
        <w:contextualSpacing/>
        <w:jc w:val="both"/>
        <w:rPr>
          <w:rFonts w:ascii="Times New Roman" w:eastAsia="Times New Roman" w:hAnsi="Times New Roman" w:cs="Times New Roman"/>
          <w:b/>
          <w:iCs/>
          <w:sz w:val="24"/>
          <w:szCs w:val="24"/>
          <w:lang w:val="bg-BG"/>
        </w:rPr>
      </w:pPr>
      <w:r w:rsidRPr="00E53DEC">
        <w:rPr>
          <w:rFonts w:ascii="Times New Roman" w:eastAsia="Times New Roman" w:hAnsi="Times New Roman" w:cs="Times New Roman"/>
          <w:b/>
          <w:iCs/>
          <w:sz w:val="24"/>
          <w:szCs w:val="24"/>
          <w:lang w:val="bg-BG"/>
        </w:rPr>
        <w:t xml:space="preserve">Nisur nga sa më sipër, zbatimi i </w:t>
      </w:r>
      <w:r w:rsidR="00DC181B">
        <w:rPr>
          <w:rFonts w:ascii="Times New Roman" w:eastAsia="Times New Roman" w:hAnsi="Times New Roman" w:cs="Times New Roman"/>
          <w:b/>
          <w:iCs/>
          <w:sz w:val="24"/>
          <w:szCs w:val="24"/>
          <w:lang w:val="bg-BG"/>
        </w:rPr>
        <w:t>PBNK</w:t>
      </w:r>
      <w:r w:rsidRPr="00E53DEC">
        <w:rPr>
          <w:rFonts w:ascii="Times New Roman" w:eastAsia="Times New Roman" w:hAnsi="Times New Roman" w:cs="Times New Roman"/>
          <w:b/>
          <w:iCs/>
          <w:sz w:val="24"/>
          <w:szCs w:val="24"/>
          <w:lang w:val="bg-BG"/>
        </w:rPr>
        <w:t xml:space="preserve"> dhe </w:t>
      </w:r>
      <w:r w:rsidR="007F67E9">
        <w:rPr>
          <w:rFonts w:ascii="Times New Roman" w:eastAsia="Times New Roman" w:hAnsi="Times New Roman" w:cs="Times New Roman"/>
          <w:b/>
          <w:iCs/>
          <w:sz w:val="24"/>
          <w:szCs w:val="24"/>
          <w:lang w:val="bg-BG"/>
        </w:rPr>
        <w:t>STMI</w:t>
      </w:r>
      <w:r w:rsidRPr="00E53DEC">
        <w:rPr>
          <w:rFonts w:ascii="Times New Roman" w:eastAsia="Times New Roman" w:hAnsi="Times New Roman" w:cs="Times New Roman"/>
          <w:b/>
          <w:iCs/>
          <w:sz w:val="24"/>
          <w:szCs w:val="24"/>
          <w:lang w:val="bg-BG"/>
        </w:rPr>
        <w:t xml:space="preserve"> është i preferuar për sa i përket ndikimit mjedisor dhe shëndetit të njeriut në krahasim me alternativën "zero".</w:t>
      </w:r>
    </w:p>
    <w:p w:rsidR="00FF1F66" w:rsidRPr="00373682" w:rsidRDefault="00E53DEC" w:rsidP="00E53DEC">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8" w:name="_Toc90225979"/>
      <w:r w:rsidRPr="00E53DEC">
        <w:rPr>
          <w:rFonts w:ascii="Times New Roman" w:eastAsia="Times New Roman" w:hAnsi="Times New Roman" w:cs="Times New Roman"/>
          <w:b/>
          <w:sz w:val="28"/>
          <w:szCs w:val="32"/>
          <w:lang w:val="en-US"/>
        </w:rPr>
        <w:t xml:space="preserve">Nisur nga sa më sipër, zbatimi i </w:t>
      </w:r>
      <w:r w:rsidR="00DC181B">
        <w:rPr>
          <w:rFonts w:ascii="Times New Roman" w:eastAsia="Times New Roman" w:hAnsi="Times New Roman" w:cs="Times New Roman"/>
          <w:b/>
          <w:sz w:val="28"/>
          <w:szCs w:val="32"/>
          <w:lang w:val="en-US"/>
        </w:rPr>
        <w:t>PBNK</w:t>
      </w:r>
      <w:r w:rsidRPr="00E53DEC">
        <w:rPr>
          <w:rFonts w:ascii="Times New Roman" w:eastAsia="Times New Roman" w:hAnsi="Times New Roman" w:cs="Times New Roman"/>
          <w:b/>
          <w:sz w:val="28"/>
          <w:szCs w:val="32"/>
          <w:lang w:val="en-US"/>
        </w:rPr>
        <w:t xml:space="preserve"> dhe </w:t>
      </w:r>
      <w:r w:rsidR="007F67E9">
        <w:rPr>
          <w:rFonts w:ascii="Times New Roman" w:eastAsia="Times New Roman" w:hAnsi="Times New Roman" w:cs="Times New Roman"/>
          <w:b/>
          <w:sz w:val="28"/>
          <w:szCs w:val="32"/>
          <w:lang w:val="en-US"/>
        </w:rPr>
        <w:t>STMI</w:t>
      </w:r>
      <w:r w:rsidRPr="00E53DEC">
        <w:rPr>
          <w:rFonts w:ascii="Times New Roman" w:eastAsia="Times New Roman" w:hAnsi="Times New Roman" w:cs="Times New Roman"/>
          <w:b/>
          <w:sz w:val="28"/>
          <w:szCs w:val="32"/>
          <w:lang w:val="en-US"/>
        </w:rPr>
        <w:t xml:space="preserve"> preferohet për sa i përket ndikimit mjedisor dhe shëndetit të njeriut mbi alternativën "zero".</w:t>
      </w:r>
      <w:bookmarkEnd w:id="88"/>
    </w:p>
    <w:p w:rsidR="0038438B" w:rsidRDefault="0038438B" w:rsidP="0079171B">
      <w:pPr>
        <w:pStyle w:val="ListParagraph"/>
        <w:spacing w:after="0" w:line="276" w:lineRule="auto"/>
        <w:ind w:left="0" w:firstLine="709"/>
        <w:jc w:val="both"/>
        <w:rPr>
          <w:rFonts w:ascii="Times New Roman" w:hAnsi="Times New Roman" w:cs="Times New Roman"/>
          <w:sz w:val="24"/>
          <w:szCs w:val="24"/>
        </w:rPr>
      </w:pPr>
    </w:p>
    <w:p w:rsidR="0038438B" w:rsidRDefault="0038438B" w:rsidP="0038438B">
      <w:pPr>
        <w:pStyle w:val="ListParagraph"/>
        <w:spacing w:after="0" w:line="276" w:lineRule="auto"/>
        <w:ind w:left="0" w:firstLine="709"/>
        <w:jc w:val="both"/>
        <w:rPr>
          <w:rFonts w:ascii="Times New Roman" w:hAnsi="Times New Roman" w:cs="Times New Roman"/>
          <w:sz w:val="24"/>
          <w:szCs w:val="24"/>
        </w:rPr>
      </w:pPr>
    </w:p>
    <w:p w:rsidR="0038438B" w:rsidRPr="00A77910" w:rsidRDefault="00E53DEC" w:rsidP="0038438B">
      <w:pPr>
        <w:pStyle w:val="ListParagraph"/>
        <w:pBdr>
          <w:top w:val="single" w:sz="4" w:space="1" w:color="auto"/>
          <w:left w:val="single" w:sz="4" w:space="4" w:color="auto"/>
          <w:bottom w:val="single" w:sz="4" w:space="1" w:color="auto"/>
          <w:right w:val="single" w:sz="4" w:space="4" w:color="auto"/>
        </w:pBdr>
        <w:spacing w:after="0" w:line="276" w:lineRule="auto"/>
        <w:ind w:left="0"/>
        <w:jc w:val="both"/>
        <w:rPr>
          <w:rFonts w:ascii="Times New Roman" w:hAnsi="Times New Roman" w:cs="Times New Roman"/>
          <w:b/>
          <w:bCs/>
          <w:i/>
          <w:iCs/>
          <w:sz w:val="24"/>
          <w:szCs w:val="24"/>
        </w:rPr>
      </w:pPr>
      <w:r w:rsidRPr="00E53DEC">
        <w:rPr>
          <w:rFonts w:ascii="Times New Roman" w:hAnsi="Times New Roman" w:cs="Times New Roman"/>
          <w:b/>
          <w:bCs/>
          <w:i/>
          <w:iCs/>
          <w:sz w:val="24"/>
          <w:szCs w:val="24"/>
        </w:rPr>
        <w:t xml:space="preserve">Pika 12 e Raportit të Vlerësimit Mjedisor paraqet informacion mbi të gjitha opinionet e marra si rezultat i konsultimeve të zhvilluara në fazën e mëparshme të procedurës së vlerësimit mjedisor sipas </w:t>
      </w:r>
      <w:r w:rsidR="00171541">
        <w:rPr>
          <w:rFonts w:ascii="Times New Roman" w:hAnsi="Times New Roman" w:cs="Times New Roman"/>
          <w:b/>
          <w:bCs/>
          <w:i/>
          <w:iCs/>
          <w:sz w:val="24"/>
          <w:szCs w:val="24"/>
          <w:lang w:val="sq-MK"/>
        </w:rPr>
        <w:t>Kushteve dhe Afateve</w:t>
      </w:r>
      <w:r w:rsidRPr="00E53DEC">
        <w:rPr>
          <w:rFonts w:ascii="Times New Roman" w:hAnsi="Times New Roman" w:cs="Times New Roman"/>
          <w:b/>
          <w:bCs/>
          <w:i/>
          <w:iCs/>
          <w:sz w:val="24"/>
          <w:szCs w:val="24"/>
        </w:rPr>
        <w:t xml:space="preserve"> për përcaktimin e </w:t>
      </w:r>
      <w:r w:rsidR="00171541">
        <w:rPr>
          <w:rFonts w:ascii="Times New Roman" w:hAnsi="Times New Roman" w:cs="Times New Roman"/>
          <w:b/>
          <w:bCs/>
          <w:i/>
          <w:iCs/>
          <w:sz w:val="24"/>
          <w:szCs w:val="24"/>
          <w:lang w:val="sq-MK"/>
        </w:rPr>
        <w:t>shtrirjes</w:t>
      </w:r>
      <w:bookmarkStart w:id="89" w:name="_GoBack"/>
      <w:bookmarkEnd w:id="89"/>
      <w:r w:rsidRPr="00E53DEC">
        <w:rPr>
          <w:rFonts w:ascii="Times New Roman" w:hAnsi="Times New Roman" w:cs="Times New Roman"/>
          <w:b/>
          <w:bCs/>
          <w:i/>
          <w:iCs/>
          <w:sz w:val="24"/>
          <w:szCs w:val="24"/>
        </w:rPr>
        <w:t xml:space="preserve"> dhe përmbajtjes së Raportit të Vlerësimit Mjedisor.</w:t>
      </w:r>
    </w:p>
    <w:p w:rsidR="009F0A44" w:rsidRPr="0038438B" w:rsidRDefault="00E53DEC" w:rsidP="0038438B">
      <w:pPr>
        <w:pStyle w:val="ListParagraph"/>
        <w:spacing w:after="0" w:line="276" w:lineRule="auto"/>
        <w:ind w:left="0" w:firstLine="709"/>
        <w:jc w:val="both"/>
        <w:rPr>
          <w:rFonts w:ascii="Times New Roman" w:hAnsi="Times New Roman" w:cs="Times New Roman"/>
          <w:sz w:val="24"/>
          <w:szCs w:val="24"/>
        </w:rPr>
      </w:pPr>
      <w:r w:rsidRPr="00E53DEC">
        <w:rPr>
          <w:rFonts w:ascii="Times New Roman" w:hAnsi="Times New Roman" w:cs="Times New Roman"/>
          <w:sz w:val="24"/>
          <w:szCs w:val="24"/>
        </w:rPr>
        <w:t>Opinionet dhe mënyra e përputhshmërisë së tyre me arsyet për këtë janë paraqitur në Tabelën 12-1 deri në pikën 12 të Raportit të Vlerësimit Mjedisor.</w:t>
      </w:r>
    </w:p>
    <w:sectPr w:rsidR="009F0A44" w:rsidRPr="0038438B" w:rsidSect="00D84EA0">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C69" w:rsidRDefault="006B0C69" w:rsidP="00F87EB9">
      <w:pPr>
        <w:spacing w:after="0" w:line="240" w:lineRule="auto"/>
      </w:pPr>
      <w:r>
        <w:separator/>
      </w:r>
    </w:p>
  </w:endnote>
  <w:endnote w:type="continuationSeparator" w:id="0">
    <w:p w:rsidR="006B0C69" w:rsidRDefault="006B0C69" w:rsidP="00F8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Futura Bk">
    <w:altName w:val="Century Gothic"/>
    <w:charset w:val="B1"/>
    <w:family w:val="swiss"/>
    <w:pitch w:val="variable"/>
    <w:sig w:usb0="80000867" w:usb1="00000000" w:usb2="00000000" w:usb3="00000000" w:csb0="000001FB"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500080"/>
      <w:docPartObj>
        <w:docPartGallery w:val="Page Numbers (Bottom of Page)"/>
        <w:docPartUnique/>
      </w:docPartObj>
    </w:sdtPr>
    <w:sdtEndPr>
      <w:rPr>
        <w:noProof/>
      </w:rPr>
    </w:sdtEndPr>
    <w:sdtContent>
      <w:p w:rsidR="00B10A84" w:rsidRDefault="00B10A84" w:rsidP="004608B7">
        <w:pPr>
          <w:pStyle w:val="Footer"/>
          <w:pBdr>
            <w:bottom w:val="single" w:sz="6" w:space="1" w:color="auto"/>
          </w:pBdr>
          <w:jc w:val="right"/>
        </w:pPr>
      </w:p>
      <w:p w:rsidR="00B10A84" w:rsidRPr="00804256" w:rsidRDefault="00B10A84" w:rsidP="004608B7">
        <w:pPr>
          <w:tabs>
            <w:tab w:val="center" w:pos="4680"/>
            <w:tab w:val="right" w:pos="9360"/>
          </w:tabs>
          <w:spacing w:after="0" w:line="240" w:lineRule="auto"/>
          <w:jc w:val="center"/>
          <w:rPr>
            <w:rFonts w:ascii="Times New Roman" w:hAnsi="Times New Roman" w:cs="Times New Roman"/>
            <w:i/>
            <w:sz w:val="20"/>
            <w:szCs w:val="20"/>
            <w:lang w:val="ru-RU"/>
          </w:rPr>
        </w:pPr>
        <w:r w:rsidRPr="00804256">
          <w:rPr>
            <w:rFonts w:ascii="Times New Roman" w:hAnsi="Times New Roman" w:cs="Times New Roman"/>
            <w:b/>
            <w:bCs/>
            <w:i/>
            <w:sz w:val="20"/>
            <w:szCs w:val="20"/>
            <w:lang w:val="ru-RU"/>
          </w:rPr>
          <w:t>Shtesë për ekologjike оценка</w:t>
        </w:r>
        <w:r w:rsidRPr="00804256">
          <w:rPr>
            <w:rFonts w:ascii="Times New Roman" w:hAnsi="Times New Roman" w:cs="Times New Roman"/>
            <w:i/>
            <w:sz w:val="20"/>
            <w:szCs w:val="20"/>
            <w:lang w:val="ru-RU"/>
          </w:rPr>
          <w:t xml:space="preserve"> </w:t>
        </w:r>
      </w:p>
      <w:p w:rsidR="00B10A84" w:rsidRDefault="00B10A84" w:rsidP="004608B7">
        <w:pPr>
          <w:pStyle w:val="Footer"/>
          <w:jc w:val="center"/>
        </w:pPr>
        <w:r w:rsidRPr="003A2D37">
          <w:rPr>
            <w:rFonts w:ascii="Times New Roman" w:hAnsi="Times New Roman" w:cs="Times New Roman"/>
            <w:i/>
            <w:sz w:val="20"/>
            <w:szCs w:val="20"/>
          </w:rPr>
          <w:t>në projektet e Programit për punët transkufitare 2021-2027, të financuara nga Instrumenta për ndërmarrjet e përbashkëta, në mes të Republikës së Maqedonisë dhe të Republikës së Maqedonisë dhe Territoriale Strategjia për Integrimin e masave</w:t>
        </w:r>
      </w:p>
      <w:p w:rsidR="00B10A84" w:rsidRPr="0088566D" w:rsidRDefault="00B10A84" w:rsidP="008856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A84" w:rsidRDefault="00B10A84">
    <w:pPr>
      <w:pStyle w:val="Footer"/>
    </w:pPr>
    <w:r w:rsidRPr="005A53F9">
      <w:rPr>
        <w:noProof/>
        <w:lang w:val="en-US"/>
      </w:rPr>
      <w:drawing>
        <wp:anchor distT="0" distB="0" distL="114300" distR="114300" simplePos="0" relativeHeight="251659264" behindDoc="1" locked="0" layoutInCell="1" allowOverlap="1" wp14:anchorId="0DDCD446" wp14:editId="6BC845C3">
          <wp:simplePos x="0" y="0"/>
          <wp:positionH relativeFrom="column">
            <wp:posOffset>0</wp:posOffset>
          </wp:positionH>
          <wp:positionV relativeFrom="paragraph">
            <wp:posOffset>0</wp:posOffset>
          </wp:positionV>
          <wp:extent cx="1422400" cy="289044"/>
          <wp:effectExtent l="0" t="0" r="6350" b="0"/>
          <wp:wrapNone/>
          <wp:docPr id="23" name="Picture 23" descr="D:\Milena\work2018\Bte\Logo\ЛОГО БТЕ Б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work2018\Bte\Logo\ЛОГО БТЕ Б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2890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322457"/>
      <w:docPartObj>
        <w:docPartGallery w:val="Page Numbers (Bottom of Page)"/>
        <w:docPartUnique/>
      </w:docPartObj>
    </w:sdtPr>
    <w:sdtEndPr>
      <w:rPr>
        <w:noProof/>
      </w:rPr>
    </w:sdtEndPr>
    <w:sdtContent>
      <w:p w:rsidR="00B10A84" w:rsidRPr="0088566D" w:rsidRDefault="00B10A84" w:rsidP="005E7DCA">
        <w:pPr>
          <w:pStyle w:val="Footer"/>
          <w:jc w:val="right"/>
        </w:pPr>
        <w:r w:rsidRPr="005A53F9">
          <w:rPr>
            <w:noProof/>
            <w:lang w:val="en-US"/>
          </w:rPr>
          <w:drawing>
            <wp:anchor distT="0" distB="0" distL="114300" distR="114300" simplePos="0" relativeHeight="251661312" behindDoc="1" locked="0" layoutInCell="1" allowOverlap="1" wp14:anchorId="4835CDC5" wp14:editId="5323E36B">
              <wp:simplePos x="0" y="0"/>
              <wp:positionH relativeFrom="column">
                <wp:posOffset>0</wp:posOffset>
              </wp:positionH>
              <wp:positionV relativeFrom="paragraph">
                <wp:posOffset>0</wp:posOffset>
              </wp:positionV>
              <wp:extent cx="1422400" cy="289044"/>
              <wp:effectExtent l="0" t="0" r="6350" b="0"/>
              <wp:wrapNone/>
              <wp:docPr id="26" name="Picture 26" descr="D:\Milena\work2018\Bte\Logo\ЛОГО БТЕ Б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work2018\Bte\Logo\ЛОГО БТЕ Б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289044"/>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71541">
          <w:rPr>
            <w:noProof/>
          </w:rPr>
          <w:t>58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C69" w:rsidRDefault="006B0C69" w:rsidP="00F87EB9">
      <w:pPr>
        <w:spacing w:after="0" w:line="240" w:lineRule="auto"/>
      </w:pPr>
      <w:r>
        <w:separator/>
      </w:r>
    </w:p>
  </w:footnote>
  <w:footnote w:type="continuationSeparator" w:id="0">
    <w:p w:rsidR="006B0C69" w:rsidRDefault="006B0C69" w:rsidP="00F87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A84" w:rsidRPr="00C674E7" w:rsidRDefault="00B10A84" w:rsidP="00083FAB">
    <w:pPr>
      <w:pStyle w:val="Footer"/>
      <w:pBdr>
        <w:bottom w:val="single" w:sz="6" w:space="1" w:color="auto"/>
      </w:pBdr>
      <w:jc w:val="center"/>
      <w:rPr>
        <w:rFonts w:ascii="Times New Roman" w:hAnsi="Times New Roman" w:cs="Times New Roman"/>
        <w:b/>
        <w:bCs/>
        <w:i/>
        <w:sz w:val="20"/>
        <w:szCs w:val="20"/>
        <w:lang w:val="en-US"/>
      </w:rPr>
    </w:pPr>
    <w:r>
      <w:rPr>
        <w:rFonts w:ascii="Times New Roman" w:hAnsi="Times New Roman" w:cs="Times New Roman"/>
        <w:b/>
        <w:bCs/>
        <w:i/>
        <w:sz w:val="20"/>
        <w:szCs w:val="20"/>
        <w:lang w:val="en-US"/>
      </w:rPr>
      <w:t>Përmbledhje jo-teknike mbi raportin e vlerësimit ekologjik të</w:t>
    </w:r>
  </w:p>
  <w:p w:rsidR="00B10A84" w:rsidRPr="00083FAB" w:rsidRDefault="00B10A84" w:rsidP="00083FAB">
    <w:pPr>
      <w:pStyle w:val="Footer"/>
      <w:pBdr>
        <w:bottom w:val="single" w:sz="6" w:space="1" w:color="auto"/>
      </w:pBdr>
      <w:jc w:val="center"/>
    </w:pPr>
    <w:r w:rsidRPr="006441FA">
      <w:rPr>
        <w:rFonts w:ascii="Times New Roman" w:hAnsi="Times New Roman" w:cs="Times New Roman"/>
        <w:bCs/>
        <w:i/>
        <w:sz w:val="20"/>
        <w:szCs w:val="20"/>
        <w:lang w:val="en-US"/>
      </w:rPr>
      <w:t>projekt</w:t>
    </w:r>
    <w:r>
      <w:rPr>
        <w:rFonts w:ascii="Times New Roman" w:hAnsi="Times New Roman" w:cs="Times New Roman"/>
        <w:bCs/>
        <w:i/>
        <w:sz w:val="20"/>
        <w:szCs w:val="20"/>
        <w:lang w:val="sq-MK"/>
      </w:rPr>
      <w:t>ve</w:t>
    </w:r>
    <w:r w:rsidRPr="006441FA">
      <w:rPr>
        <w:rFonts w:ascii="Times New Roman" w:hAnsi="Times New Roman" w:cs="Times New Roman"/>
        <w:bCs/>
        <w:i/>
        <w:sz w:val="20"/>
        <w:szCs w:val="20"/>
        <w:lang w:val="en-US"/>
      </w:rPr>
      <w:t xml:space="preserve"> </w:t>
    </w:r>
    <w:r>
      <w:rPr>
        <w:rFonts w:ascii="Times New Roman" w:hAnsi="Times New Roman" w:cs="Times New Roman"/>
        <w:bCs/>
        <w:i/>
        <w:sz w:val="20"/>
        <w:szCs w:val="20"/>
        <w:lang w:val="sq-MK"/>
      </w:rPr>
      <w:t>të</w:t>
    </w:r>
    <w:r w:rsidRPr="006441FA">
      <w:rPr>
        <w:rFonts w:ascii="Times New Roman" w:hAnsi="Times New Roman" w:cs="Times New Roman"/>
        <w:bCs/>
        <w:i/>
        <w:sz w:val="20"/>
        <w:szCs w:val="20"/>
        <w:lang w:val="en-US"/>
      </w:rPr>
      <w:t xml:space="preserve"> Programit të Bashkëpunimit Ndërkufitar 2021-2027, të bashkëfinancuara në kuadër të Instrumentit për Asistencë të Para-Aderimit, ndërmjet Republikës së Bullgarisë dhe Republikës së Maqedonisë së Veriut dhe Strategjisë Territoriale për Masa të Integruara</w:t>
    </w:r>
  </w:p>
  <w:p w:rsidR="00B10A84" w:rsidRPr="008619AD" w:rsidRDefault="00B10A84" w:rsidP="00D67F0B">
    <w:pPr>
      <w:pStyle w:val="Header"/>
      <w:jc w:val="center"/>
      <w:rPr>
        <w:rFonts w:ascii="Times New Roman" w:hAnsi="Times New Roman"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A84" w:rsidRDefault="00B10A84">
    <w:pPr>
      <w:pStyle w:val="Header"/>
    </w:pPr>
    <w:r>
      <w:rPr>
        <w:noProof/>
        <w:lang w:val="en-US"/>
      </w:rPr>
      <w:drawing>
        <wp:inline distT="0" distB="0" distL="0" distR="0" wp14:anchorId="3174A6E7" wp14:editId="4324C8D5">
          <wp:extent cx="6010725" cy="941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2666" cy="95312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F027E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61"/>
    <w:multiLevelType w:val="multilevel"/>
    <w:tmpl w:val="00000061"/>
    <w:name w:val="WW8Num97"/>
    <w:lvl w:ilvl="0">
      <w:start w:val="3"/>
      <w:numFmt w:val="bullet"/>
      <w:lvlText w:val="-"/>
      <w:lvlJc w:val="left"/>
      <w:pPr>
        <w:tabs>
          <w:tab w:val="num" w:pos="360"/>
        </w:tabs>
        <w:ind w:left="360" w:hanging="360"/>
      </w:pPr>
      <w:rPr>
        <w:rFonts w:ascii="Times New Roman" w:hAnsi="Times New Roman"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15:restartNumberingAfterBreak="0">
    <w:nsid w:val="04445BB6"/>
    <w:multiLevelType w:val="hybridMultilevel"/>
    <w:tmpl w:val="FBEE9D34"/>
    <w:lvl w:ilvl="0" w:tplc="852C52AA">
      <w:start w:val="1"/>
      <w:numFmt w:val="decimal"/>
      <w:lvlText w:val="%1)"/>
      <w:lvlJc w:val="left"/>
      <w:pPr>
        <w:ind w:left="1080" w:hanging="360"/>
      </w:pPr>
      <w:rPr>
        <w:rFonts w:hint="default"/>
        <w:i/>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A96E81"/>
    <w:multiLevelType w:val="hybridMultilevel"/>
    <w:tmpl w:val="5234F55A"/>
    <w:lvl w:ilvl="0" w:tplc="2C4A9F70">
      <w:numFmt w:val="bullet"/>
      <w:lvlText w:val="-"/>
      <w:lvlJc w:val="left"/>
      <w:pPr>
        <w:ind w:left="1788"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625942"/>
    <w:multiLevelType w:val="hybridMultilevel"/>
    <w:tmpl w:val="DA78C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F6F19"/>
    <w:multiLevelType w:val="hybridMultilevel"/>
    <w:tmpl w:val="C00E9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B3468B"/>
    <w:multiLevelType w:val="hybridMultilevel"/>
    <w:tmpl w:val="0050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D0882"/>
    <w:multiLevelType w:val="hybridMultilevel"/>
    <w:tmpl w:val="144AC066"/>
    <w:lvl w:ilvl="0" w:tplc="040E07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23148E"/>
    <w:multiLevelType w:val="hybridMultilevel"/>
    <w:tmpl w:val="942ABA20"/>
    <w:lvl w:ilvl="0" w:tplc="040E07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822663"/>
    <w:multiLevelType w:val="hybridMultilevel"/>
    <w:tmpl w:val="0FBCF3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E50800"/>
    <w:multiLevelType w:val="hybridMultilevel"/>
    <w:tmpl w:val="3CEA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D87910"/>
    <w:multiLevelType w:val="hybridMultilevel"/>
    <w:tmpl w:val="FD3446F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2" w15:restartNumberingAfterBreak="0">
    <w:nsid w:val="4473434D"/>
    <w:multiLevelType w:val="hybridMultilevel"/>
    <w:tmpl w:val="509E5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5092811"/>
    <w:multiLevelType w:val="multilevel"/>
    <w:tmpl w:val="111CCFEA"/>
    <w:lvl w:ilvl="0">
      <w:start w:val="1"/>
      <w:numFmt w:val="decimal"/>
      <w:lvlText w:val="%1."/>
      <w:lvlJc w:val="left"/>
      <w:pPr>
        <w:ind w:left="720" w:hanging="360"/>
      </w:pPr>
      <w:rPr>
        <w:rFonts w:hint="default"/>
        <w:b/>
        <w:bCs/>
        <w:i w:val="0"/>
        <w:iCs/>
      </w:rPr>
    </w:lvl>
    <w:lvl w:ilvl="1">
      <w:start w:val="1"/>
      <w:numFmt w:val="decimal"/>
      <w:isLgl/>
      <w:lvlText w:val="%1.%2."/>
      <w:lvlJc w:val="left"/>
      <w:pPr>
        <w:ind w:left="1920" w:hanging="420"/>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6000" w:hanging="1080"/>
      </w:pPr>
      <w:rPr>
        <w:rFonts w:hint="default"/>
      </w:rPr>
    </w:lvl>
    <w:lvl w:ilvl="5">
      <w:start w:val="1"/>
      <w:numFmt w:val="decimal"/>
      <w:isLgl/>
      <w:lvlText w:val="%1.%2.%3.%4.%5.%6."/>
      <w:lvlJc w:val="left"/>
      <w:pPr>
        <w:ind w:left="714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80" w:hanging="1440"/>
      </w:pPr>
      <w:rPr>
        <w:rFonts w:hint="default"/>
      </w:rPr>
    </w:lvl>
    <w:lvl w:ilvl="8">
      <w:start w:val="1"/>
      <w:numFmt w:val="decimal"/>
      <w:isLgl/>
      <w:lvlText w:val="%1.%2.%3.%4.%5.%6.%7.%8.%9."/>
      <w:lvlJc w:val="left"/>
      <w:pPr>
        <w:ind w:left="11280" w:hanging="1800"/>
      </w:pPr>
      <w:rPr>
        <w:rFonts w:hint="default"/>
      </w:rPr>
    </w:lvl>
  </w:abstractNum>
  <w:abstractNum w:abstractNumId="14" w15:restartNumberingAfterBreak="0">
    <w:nsid w:val="482D3BFF"/>
    <w:multiLevelType w:val="hybridMultilevel"/>
    <w:tmpl w:val="F99A0B0C"/>
    <w:lvl w:ilvl="0" w:tplc="0402000B">
      <w:numFmt w:val="bullet"/>
      <w:pStyle w:val="bulet"/>
      <w:lvlText w:val="–"/>
      <w:lvlJc w:val="left"/>
      <w:pPr>
        <w:ind w:left="1080" w:hanging="360"/>
      </w:pPr>
      <w:rPr>
        <w:rFonts w:ascii="Times New Roman" w:eastAsia="Times New Roman" w:hAnsi="Times New Roman" w:cs="Times New Roman" w:hint="default"/>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15:restartNumberingAfterBreak="0">
    <w:nsid w:val="498B2F65"/>
    <w:multiLevelType w:val="hybridMultilevel"/>
    <w:tmpl w:val="3AA65176"/>
    <w:lvl w:ilvl="0" w:tplc="54E44AB0">
      <w:start w:val="1"/>
      <w:numFmt w:val="decimal"/>
      <w:lvlText w:val="%1."/>
      <w:lvlJc w:val="left"/>
      <w:pPr>
        <w:ind w:left="720" w:hanging="360"/>
      </w:pPr>
      <w:rPr>
        <w:rFonts w:hint="default"/>
        <w:color w:val="auto"/>
      </w:rPr>
    </w:lvl>
    <w:lvl w:ilvl="1" w:tplc="92347944">
      <w:numFmt w:val="bullet"/>
      <w:lvlText w:val="•"/>
      <w:lvlJc w:val="left"/>
      <w:pPr>
        <w:ind w:left="1800" w:hanging="72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C1557"/>
    <w:multiLevelType w:val="multilevel"/>
    <w:tmpl w:val="49F21624"/>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360" w:hanging="360"/>
      </w:pPr>
      <w:rPr>
        <w:rFonts w:hint="default"/>
      </w:rPr>
    </w:lvl>
    <w:lvl w:ilvl="2">
      <w:start w:val="1"/>
      <w:numFmt w:val="decimal"/>
      <w:isLgl/>
      <w:lvlText w:val="%1.%2.%3."/>
      <w:lvlJc w:val="left"/>
      <w:pPr>
        <w:ind w:left="1713" w:hanging="720"/>
      </w:pPr>
      <w:rPr>
        <w:rFonts w:hint="default"/>
        <w:b/>
        <w:bCs/>
        <w:i/>
        <w:iCs w:val="0"/>
      </w:rPr>
    </w:lvl>
    <w:lvl w:ilvl="3">
      <w:start w:val="1"/>
      <w:numFmt w:val="decimal"/>
      <w:isLgl/>
      <w:lvlText w:val="%1.%2.%3.%4."/>
      <w:lvlJc w:val="left"/>
      <w:pPr>
        <w:ind w:left="2160" w:hanging="720"/>
      </w:pPr>
      <w:rPr>
        <w:rFonts w:hint="default"/>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60031C11"/>
    <w:multiLevelType w:val="hybridMultilevel"/>
    <w:tmpl w:val="FBBE4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BD47AAD"/>
    <w:multiLevelType w:val="hybridMultilevel"/>
    <w:tmpl w:val="19DEBF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EFF75E5"/>
    <w:multiLevelType w:val="multilevel"/>
    <w:tmpl w:val="04020025"/>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70815A46"/>
    <w:multiLevelType w:val="hybridMultilevel"/>
    <w:tmpl w:val="063EC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2725745"/>
    <w:multiLevelType w:val="hybridMultilevel"/>
    <w:tmpl w:val="4508BD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DFE4C0E"/>
    <w:multiLevelType w:val="hybridMultilevel"/>
    <w:tmpl w:val="FFE6A2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7FE710F5"/>
    <w:multiLevelType w:val="hybridMultilevel"/>
    <w:tmpl w:val="33F4623C"/>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15"/>
  </w:num>
  <w:num w:numId="2">
    <w:abstractNumId w:val="19"/>
  </w:num>
  <w:num w:numId="3">
    <w:abstractNumId w:val="10"/>
  </w:num>
  <w:num w:numId="4">
    <w:abstractNumId w:val="21"/>
  </w:num>
  <w:num w:numId="5">
    <w:abstractNumId w:val="2"/>
  </w:num>
  <w:num w:numId="6">
    <w:abstractNumId w:val="9"/>
  </w:num>
  <w:num w:numId="7">
    <w:abstractNumId w:val="12"/>
  </w:num>
  <w:num w:numId="8">
    <w:abstractNumId w:val="11"/>
  </w:num>
  <w:num w:numId="9">
    <w:abstractNumId w:val="0"/>
  </w:num>
  <w:num w:numId="10">
    <w:abstractNumId w:val="5"/>
  </w:num>
  <w:num w:numId="11">
    <w:abstractNumId w:val="13"/>
  </w:num>
  <w:num w:numId="12">
    <w:abstractNumId w:val="17"/>
  </w:num>
  <w:num w:numId="13">
    <w:abstractNumId w:val="23"/>
  </w:num>
  <w:num w:numId="14">
    <w:abstractNumId w:val="14"/>
  </w:num>
  <w:num w:numId="15">
    <w:abstractNumId w:val="7"/>
  </w:num>
  <w:num w:numId="16">
    <w:abstractNumId w:val="16"/>
  </w:num>
  <w:num w:numId="17">
    <w:abstractNumId w:val="4"/>
  </w:num>
  <w:num w:numId="18">
    <w:abstractNumId w:val="6"/>
  </w:num>
  <w:num w:numId="19">
    <w:abstractNumId w:val="22"/>
  </w:num>
  <w:num w:numId="20">
    <w:abstractNumId w:val="20"/>
  </w:num>
  <w:num w:numId="21">
    <w:abstractNumId w:val="18"/>
  </w:num>
  <w:num w:numId="22">
    <w:abstractNumId w:val="3"/>
  </w:num>
  <w:num w:numId="2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22"/>
    <w:rsid w:val="00000A24"/>
    <w:rsid w:val="00000EAD"/>
    <w:rsid w:val="000033FD"/>
    <w:rsid w:val="000041E7"/>
    <w:rsid w:val="0000421E"/>
    <w:rsid w:val="000044F5"/>
    <w:rsid w:val="0000482F"/>
    <w:rsid w:val="00005B4B"/>
    <w:rsid w:val="00006103"/>
    <w:rsid w:val="000061ED"/>
    <w:rsid w:val="00006CA9"/>
    <w:rsid w:val="000073D6"/>
    <w:rsid w:val="00007705"/>
    <w:rsid w:val="00007F81"/>
    <w:rsid w:val="00010719"/>
    <w:rsid w:val="000113A7"/>
    <w:rsid w:val="000123A6"/>
    <w:rsid w:val="00012F95"/>
    <w:rsid w:val="00013493"/>
    <w:rsid w:val="00014BD8"/>
    <w:rsid w:val="000160EA"/>
    <w:rsid w:val="00016401"/>
    <w:rsid w:val="000170F5"/>
    <w:rsid w:val="0001784D"/>
    <w:rsid w:val="00023B04"/>
    <w:rsid w:val="00024480"/>
    <w:rsid w:val="000244AD"/>
    <w:rsid w:val="00025B02"/>
    <w:rsid w:val="0002623B"/>
    <w:rsid w:val="0002689F"/>
    <w:rsid w:val="00027E11"/>
    <w:rsid w:val="000310B6"/>
    <w:rsid w:val="00031251"/>
    <w:rsid w:val="00031B75"/>
    <w:rsid w:val="0003225E"/>
    <w:rsid w:val="000328FF"/>
    <w:rsid w:val="000350A9"/>
    <w:rsid w:val="000352C0"/>
    <w:rsid w:val="00036A35"/>
    <w:rsid w:val="00036D31"/>
    <w:rsid w:val="00040411"/>
    <w:rsid w:val="00043928"/>
    <w:rsid w:val="00043C74"/>
    <w:rsid w:val="00045749"/>
    <w:rsid w:val="00045E2C"/>
    <w:rsid w:val="00046201"/>
    <w:rsid w:val="000463F0"/>
    <w:rsid w:val="0004731A"/>
    <w:rsid w:val="00047C73"/>
    <w:rsid w:val="000510E0"/>
    <w:rsid w:val="0005151B"/>
    <w:rsid w:val="00052063"/>
    <w:rsid w:val="000524E5"/>
    <w:rsid w:val="000525EC"/>
    <w:rsid w:val="00052685"/>
    <w:rsid w:val="000527C2"/>
    <w:rsid w:val="00052838"/>
    <w:rsid w:val="00055088"/>
    <w:rsid w:val="00055435"/>
    <w:rsid w:val="0005619E"/>
    <w:rsid w:val="00056344"/>
    <w:rsid w:val="000574C8"/>
    <w:rsid w:val="00060761"/>
    <w:rsid w:val="0006130D"/>
    <w:rsid w:val="00062BBE"/>
    <w:rsid w:val="00063E73"/>
    <w:rsid w:val="000643B8"/>
    <w:rsid w:val="000648D9"/>
    <w:rsid w:val="000657F6"/>
    <w:rsid w:val="000657FB"/>
    <w:rsid w:val="00066767"/>
    <w:rsid w:val="00067892"/>
    <w:rsid w:val="00070541"/>
    <w:rsid w:val="00071E6E"/>
    <w:rsid w:val="00072D1F"/>
    <w:rsid w:val="00073049"/>
    <w:rsid w:val="00073C9B"/>
    <w:rsid w:val="0007400D"/>
    <w:rsid w:val="0007447D"/>
    <w:rsid w:val="00075711"/>
    <w:rsid w:val="0007647B"/>
    <w:rsid w:val="000765C6"/>
    <w:rsid w:val="00076B34"/>
    <w:rsid w:val="000804AA"/>
    <w:rsid w:val="00081408"/>
    <w:rsid w:val="00083119"/>
    <w:rsid w:val="00083FAB"/>
    <w:rsid w:val="00084B64"/>
    <w:rsid w:val="00084E64"/>
    <w:rsid w:val="0008575D"/>
    <w:rsid w:val="0008739A"/>
    <w:rsid w:val="0008786B"/>
    <w:rsid w:val="00087BAB"/>
    <w:rsid w:val="00087D89"/>
    <w:rsid w:val="00090F25"/>
    <w:rsid w:val="00091D57"/>
    <w:rsid w:val="000929FB"/>
    <w:rsid w:val="00092B0E"/>
    <w:rsid w:val="00092CFB"/>
    <w:rsid w:val="00092E90"/>
    <w:rsid w:val="00093A77"/>
    <w:rsid w:val="000943EA"/>
    <w:rsid w:val="00094B91"/>
    <w:rsid w:val="00094CC1"/>
    <w:rsid w:val="00095F61"/>
    <w:rsid w:val="0009647F"/>
    <w:rsid w:val="00097400"/>
    <w:rsid w:val="00097CF2"/>
    <w:rsid w:val="00097D05"/>
    <w:rsid w:val="00097D9B"/>
    <w:rsid w:val="000A1991"/>
    <w:rsid w:val="000A1E0B"/>
    <w:rsid w:val="000A2040"/>
    <w:rsid w:val="000A236F"/>
    <w:rsid w:val="000A260B"/>
    <w:rsid w:val="000A2A38"/>
    <w:rsid w:val="000A3442"/>
    <w:rsid w:val="000A3F40"/>
    <w:rsid w:val="000A46CE"/>
    <w:rsid w:val="000A5B6B"/>
    <w:rsid w:val="000B017F"/>
    <w:rsid w:val="000B0568"/>
    <w:rsid w:val="000B0888"/>
    <w:rsid w:val="000B2259"/>
    <w:rsid w:val="000B2749"/>
    <w:rsid w:val="000B2EFF"/>
    <w:rsid w:val="000B3871"/>
    <w:rsid w:val="000B3E9F"/>
    <w:rsid w:val="000B65E8"/>
    <w:rsid w:val="000B6CA5"/>
    <w:rsid w:val="000B739F"/>
    <w:rsid w:val="000C031D"/>
    <w:rsid w:val="000C1A19"/>
    <w:rsid w:val="000C223D"/>
    <w:rsid w:val="000C23EE"/>
    <w:rsid w:val="000C2F4E"/>
    <w:rsid w:val="000C3681"/>
    <w:rsid w:val="000C42D0"/>
    <w:rsid w:val="000C4ACC"/>
    <w:rsid w:val="000C5347"/>
    <w:rsid w:val="000C6606"/>
    <w:rsid w:val="000D0E87"/>
    <w:rsid w:val="000D12FC"/>
    <w:rsid w:val="000D1737"/>
    <w:rsid w:val="000D1D6F"/>
    <w:rsid w:val="000D2CC0"/>
    <w:rsid w:val="000D521F"/>
    <w:rsid w:val="000D52FB"/>
    <w:rsid w:val="000D74CD"/>
    <w:rsid w:val="000D778A"/>
    <w:rsid w:val="000E145B"/>
    <w:rsid w:val="000E1AD1"/>
    <w:rsid w:val="000E2364"/>
    <w:rsid w:val="000E2C84"/>
    <w:rsid w:val="000E3749"/>
    <w:rsid w:val="000E3B47"/>
    <w:rsid w:val="000E3DDE"/>
    <w:rsid w:val="000E585F"/>
    <w:rsid w:val="000E6EAA"/>
    <w:rsid w:val="000E7422"/>
    <w:rsid w:val="000F0999"/>
    <w:rsid w:val="000F2191"/>
    <w:rsid w:val="000F27DF"/>
    <w:rsid w:val="000F2914"/>
    <w:rsid w:val="000F3EDA"/>
    <w:rsid w:val="000F3FD0"/>
    <w:rsid w:val="000F69A5"/>
    <w:rsid w:val="000F6B87"/>
    <w:rsid w:val="000F6C3B"/>
    <w:rsid w:val="00100203"/>
    <w:rsid w:val="00100705"/>
    <w:rsid w:val="001009D9"/>
    <w:rsid w:val="00100EE7"/>
    <w:rsid w:val="00101001"/>
    <w:rsid w:val="0010131A"/>
    <w:rsid w:val="00102841"/>
    <w:rsid w:val="0010301E"/>
    <w:rsid w:val="00104179"/>
    <w:rsid w:val="0010446C"/>
    <w:rsid w:val="0010581C"/>
    <w:rsid w:val="0010599F"/>
    <w:rsid w:val="001059CA"/>
    <w:rsid w:val="00106655"/>
    <w:rsid w:val="00107652"/>
    <w:rsid w:val="001076E5"/>
    <w:rsid w:val="00110069"/>
    <w:rsid w:val="00110304"/>
    <w:rsid w:val="00111224"/>
    <w:rsid w:val="00111E70"/>
    <w:rsid w:val="00112C04"/>
    <w:rsid w:val="00114A80"/>
    <w:rsid w:val="00117E80"/>
    <w:rsid w:val="001205C0"/>
    <w:rsid w:val="00120CD6"/>
    <w:rsid w:val="0012122A"/>
    <w:rsid w:val="00121F89"/>
    <w:rsid w:val="00122AEE"/>
    <w:rsid w:val="0012329F"/>
    <w:rsid w:val="00124847"/>
    <w:rsid w:val="0012583D"/>
    <w:rsid w:val="0012762A"/>
    <w:rsid w:val="00127C07"/>
    <w:rsid w:val="00127D11"/>
    <w:rsid w:val="001301DF"/>
    <w:rsid w:val="001303E5"/>
    <w:rsid w:val="001321E6"/>
    <w:rsid w:val="00132215"/>
    <w:rsid w:val="0013238B"/>
    <w:rsid w:val="00133618"/>
    <w:rsid w:val="00133639"/>
    <w:rsid w:val="00133B96"/>
    <w:rsid w:val="00134633"/>
    <w:rsid w:val="00134CF4"/>
    <w:rsid w:val="00134D0E"/>
    <w:rsid w:val="0013550C"/>
    <w:rsid w:val="00135603"/>
    <w:rsid w:val="00135D8A"/>
    <w:rsid w:val="001360A7"/>
    <w:rsid w:val="001369BE"/>
    <w:rsid w:val="00136D81"/>
    <w:rsid w:val="001371B4"/>
    <w:rsid w:val="001374A5"/>
    <w:rsid w:val="001378F7"/>
    <w:rsid w:val="00137B6A"/>
    <w:rsid w:val="001409A3"/>
    <w:rsid w:val="00140DD3"/>
    <w:rsid w:val="00141E84"/>
    <w:rsid w:val="00142033"/>
    <w:rsid w:val="00142257"/>
    <w:rsid w:val="00142EA6"/>
    <w:rsid w:val="001430B6"/>
    <w:rsid w:val="0014337F"/>
    <w:rsid w:val="00143589"/>
    <w:rsid w:val="00143EE3"/>
    <w:rsid w:val="00143FAE"/>
    <w:rsid w:val="00144422"/>
    <w:rsid w:val="001445EF"/>
    <w:rsid w:val="0014462E"/>
    <w:rsid w:val="00144FC9"/>
    <w:rsid w:val="001459B4"/>
    <w:rsid w:val="00146B2C"/>
    <w:rsid w:val="0014714F"/>
    <w:rsid w:val="0014732A"/>
    <w:rsid w:val="00147529"/>
    <w:rsid w:val="0014752C"/>
    <w:rsid w:val="00147BC9"/>
    <w:rsid w:val="00150B20"/>
    <w:rsid w:val="00150B4F"/>
    <w:rsid w:val="00150D17"/>
    <w:rsid w:val="001516C9"/>
    <w:rsid w:val="00152D70"/>
    <w:rsid w:val="00152F97"/>
    <w:rsid w:val="00153064"/>
    <w:rsid w:val="001531FD"/>
    <w:rsid w:val="00153286"/>
    <w:rsid w:val="00153996"/>
    <w:rsid w:val="00154F0C"/>
    <w:rsid w:val="001551BB"/>
    <w:rsid w:val="0015536A"/>
    <w:rsid w:val="001561D4"/>
    <w:rsid w:val="00156364"/>
    <w:rsid w:val="00156F8A"/>
    <w:rsid w:val="00157905"/>
    <w:rsid w:val="00157BB5"/>
    <w:rsid w:val="00157C6D"/>
    <w:rsid w:val="00163283"/>
    <w:rsid w:val="00164F9C"/>
    <w:rsid w:val="00165EE8"/>
    <w:rsid w:val="00166E32"/>
    <w:rsid w:val="00167B13"/>
    <w:rsid w:val="00170A4E"/>
    <w:rsid w:val="00171541"/>
    <w:rsid w:val="0017282C"/>
    <w:rsid w:val="00173F5D"/>
    <w:rsid w:val="00174B0C"/>
    <w:rsid w:val="00175EC5"/>
    <w:rsid w:val="001767E1"/>
    <w:rsid w:val="00176AAF"/>
    <w:rsid w:val="00176CA1"/>
    <w:rsid w:val="00177866"/>
    <w:rsid w:val="001801E9"/>
    <w:rsid w:val="00181BE5"/>
    <w:rsid w:val="00181E80"/>
    <w:rsid w:val="001821A7"/>
    <w:rsid w:val="001826A8"/>
    <w:rsid w:val="0018300A"/>
    <w:rsid w:val="00183D83"/>
    <w:rsid w:val="001863EA"/>
    <w:rsid w:val="001866A3"/>
    <w:rsid w:val="00190A1D"/>
    <w:rsid w:val="00192B7F"/>
    <w:rsid w:val="0019387E"/>
    <w:rsid w:val="00193CEB"/>
    <w:rsid w:val="00195CAB"/>
    <w:rsid w:val="0019736E"/>
    <w:rsid w:val="00197B2B"/>
    <w:rsid w:val="001A0738"/>
    <w:rsid w:val="001A0D40"/>
    <w:rsid w:val="001A1007"/>
    <w:rsid w:val="001A1A65"/>
    <w:rsid w:val="001A315B"/>
    <w:rsid w:val="001A316F"/>
    <w:rsid w:val="001A32E9"/>
    <w:rsid w:val="001A64D0"/>
    <w:rsid w:val="001A6971"/>
    <w:rsid w:val="001B06AC"/>
    <w:rsid w:val="001B1A94"/>
    <w:rsid w:val="001B1C0C"/>
    <w:rsid w:val="001B1C3D"/>
    <w:rsid w:val="001B1CCC"/>
    <w:rsid w:val="001B3222"/>
    <w:rsid w:val="001B42CF"/>
    <w:rsid w:val="001B6741"/>
    <w:rsid w:val="001B6AEF"/>
    <w:rsid w:val="001C00C1"/>
    <w:rsid w:val="001C1291"/>
    <w:rsid w:val="001C163B"/>
    <w:rsid w:val="001C5A97"/>
    <w:rsid w:val="001C5F98"/>
    <w:rsid w:val="001C67AC"/>
    <w:rsid w:val="001C6B36"/>
    <w:rsid w:val="001C7822"/>
    <w:rsid w:val="001D0F8C"/>
    <w:rsid w:val="001D1FCF"/>
    <w:rsid w:val="001D30FC"/>
    <w:rsid w:val="001D3265"/>
    <w:rsid w:val="001D3A55"/>
    <w:rsid w:val="001D3FDF"/>
    <w:rsid w:val="001D4A54"/>
    <w:rsid w:val="001D65DD"/>
    <w:rsid w:val="001D6639"/>
    <w:rsid w:val="001D6960"/>
    <w:rsid w:val="001D760F"/>
    <w:rsid w:val="001E100A"/>
    <w:rsid w:val="001E14FC"/>
    <w:rsid w:val="001E1587"/>
    <w:rsid w:val="001E1AE4"/>
    <w:rsid w:val="001E1F17"/>
    <w:rsid w:val="001E2303"/>
    <w:rsid w:val="001E32A3"/>
    <w:rsid w:val="001E3675"/>
    <w:rsid w:val="001E3F74"/>
    <w:rsid w:val="001E4C1A"/>
    <w:rsid w:val="001E532C"/>
    <w:rsid w:val="001E55F8"/>
    <w:rsid w:val="001E5E1E"/>
    <w:rsid w:val="001E7969"/>
    <w:rsid w:val="001F0855"/>
    <w:rsid w:val="001F0C3F"/>
    <w:rsid w:val="001F0C53"/>
    <w:rsid w:val="001F1ACB"/>
    <w:rsid w:val="001F3788"/>
    <w:rsid w:val="001F4086"/>
    <w:rsid w:val="001F471D"/>
    <w:rsid w:val="001F5809"/>
    <w:rsid w:val="001F59C5"/>
    <w:rsid w:val="001F672A"/>
    <w:rsid w:val="001F6AAC"/>
    <w:rsid w:val="001F6BDB"/>
    <w:rsid w:val="00200B17"/>
    <w:rsid w:val="00200BB2"/>
    <w:rsid w:val="00200BE0"/>
    <w:rsid w:val="002020FC"/>
    <w:rsid w:val="00202EFB"/>
    <w:rsid w:val="0020454E"/>
    <w:rsid w:val="002059E5"/>
    <w:rsid w:val="00205FD2"/>
    <w:rsid w:val="002063E3"/>
    <w:rsid w:val="002066EE"/>
    <w:rsid w:val="0020695B"/>
    <w:rsid w:val="00207714"/>
    <w:rsid w:val="002078C4"/>
    <w:rsid w:val="00210893"/>
    <w:rsid w:val="00212CA8"/>
    <w:rsid w:val="00213127"/>
    <w:rsid w:val="002134AC"/>
    <w:rsid w:val="00213BBF"/>
    <w:rsid w:val="0021469C"/>
    <w:rsid w:val="002148A6"/>
    <w:rsid w:val="0021605B"/>
    <w:rsid w:val="0021621D"/>
    <w:rsid w:val="002164A7"/>
    <w:rsid w:val="00220BF8"/>
    <w:rsid w:val="00221F2B"/>
    <w:rsid w:val="0022251F"/>
    <w:rsid w:val="00223C74"/>
    <w:rsid w:val="002245C2"/>
    <w:rsid w:val="002246D8"/>
    <w:rsid w:val="00224B57"/>
    <w:rsid w:val="002253E8"/>
    <w:rsid w:val="0022777C"/>
    <w:rsid w:val="00227A54"/>
    <w:rsid w:val="00230B07"/>
    <w:rsid w:val="00230C1F"/>
    <w:rsid w:val="0023170C"/>
    <w:rsid w:val="00231D78"/>
    <w:rsid w:val="002336A4"/>
    <w:rsid w:val="00233985"/>
    <w:rsid w:val="002353EA"/>
    <w:rsid w:val="00236998"/>
    <w:rsid w:val="0023724F"/>
    <w:rsid w:val="00237395"/>
    <w:rsid w:val="00237F29"/>
    <w:rsid w:val="002417DB"/>
    <w:rsid w:val="00242107"/>
    <w:rsid w:val="00242BC5"/>
    <w:rsid w:val="002431B9"/>
    <w:rsid w:val="002441B2"/>
    <w:rsid w:val="00244CEA"/>
    <w:rsid w:val="002462FE"/>
    <w:rsid w:val="002468D9"/>
    <w:rsid w:val="00247241"/>
    <w:rsid w:val="00247BD6"/>
    <w:rsid w:val="002502FC"/>
    <w:rsid w:val="00250EFE"/>
    <w:rsid w:val="00251707"/>
    <w:rsid w:val="00251D65"/>
    <w:rsid w:val="002549A9"/>
    <w:rsid w:val="00254B55"/>
    <w:rsid w:val="00256CF3"/>
    <w:rsid w:val="00257973"/>
    <w:rsid w:val="00260294"/>
    <w:rsid w:val="00260A6D"/>
    <w:rsid w:val="00260B9F"/>
    <w:rsid w:val="00261467"/>
    <w:rsid w:val="002614C5"/>
    <w:rsid w:val="00262955"/>
    <w:rsid w:val="0026295F"/>
    <w:rsid w:val="00262C4D"/>
    <w:rsid w:val="00262E17"/>
    <w:rsid w:val="00263C6C"/>
    <w:rsid w:val="00266134"/>
    <w:rsid w:val="00266CB2"/>
    <w:rsid w:val="00267194"/>
    <w:rsid w:val="00267FC1"/>
    <w:rsid w:val="00270204"/>
    <w:rsid w:val="0027090A"/>
    <w:rsid w:val="00270ABE"/>
    <w:rsid w:val="0027104B"/>
    <w:rsid w:val="00272034"/>
    <w:rsid w:val="00272561"/>
    <w:rsid w:val="002745BF"/>
    <w:rsid w:val="002770B8"/>
    <w:rsid w:val="002808CA"/>
    <w:rsid w:val="00280B87"/>
    <w:rsid w:val="00280B8B"/>
    <w:rsid w:val="00280CCE"/>
    <w:rsid w:val="0028152B"/>
    <w:rsid w:val="00281748"/>
    <w:rsid w:val="00281EFB"/>
    <w:rsid w:val="00282EFA"/>
    <w:rsid w:val="0028354D"/>
    <w:rsid w:val="00285ACA"/>
    <w:rsid w:val="0028608F"/>
    <w:rsid w:val="0028670A"/>
    <w:rsid w:val="0028709D"/>
    <w:rsid w:val="002908CE"/>
    <w:rsid w:val="00290C5D"/>
    <w:rsid w:val="00291614"/>
    <w:rsid w:val="00291872"/>
    <w:rsid w:val="00293587"/>
    <w:rsid w:val="00293E7B"/>
    <w:rsid w:val="002946BE"/>
    <w:rsid w:val="00295174"/>
    <w:rsid w:val="002956DE"/>
    <w:rsid w:val="0029726B"/>
    <w:rsid w:val="002A12FF"/>
    <w:rsid w:val="002A1358"/>
    <w:rsid w:val="002A15C5"/>
    <w:rsid w:val="002A1B3D"/>
    <w:rsid w:val="002A20D6"/>
    <w:rsid w:val="002A2875"/>
    <w:rsid w:val="002A3A64"/>
    <w:rsid w:val="002A44DC"/>
    <w:rsid w:val="002A4EEE"/>
    <w:rsid w:val="002A5A6C"/>
    <w:rsid w:val="002A6145"/>
    <w:rsid w:val="002A6AFD"/>
    <w:rsid w:val="002A6F2A"/>
    <w:rsid w:val="002A70CB"/>
    <w:rsid w:val="002A77DD"/>
    <w:rsid w:val="002B0EFC"/>
    <w:rsid w:val="002B10AB"/>
    <w:rsid w:val="002B17E6"/>
    <w:rsid w:val="002B1AE5"/>
    <w:rsid w:val="002B1C4C"/>
    <w:rsid w:val="002B3A76"/>
    <w:rsid w:val="002B466B"/>
    <w:rsid w:val="002B5938"/>
    <w:rsid w:val="002B6190"/>
    <w:rsid w:val="002B62C9"/>
    <w:rsid w:val="002B67C9"/>
    <w:rsid w:val="002B6CB1"/>
    <w:rsid w:val="002B6E92"/>
    <w:rsid w:val="002B707A"/>
    <w:rsid w:val="002B7757"/>
    <w:rsid w:val="002B7E24"/>
    <w:rsid w:val="002C10C8"/>
    <w:rsid w:val="002C1405"/>
    <w:rsid w:val="002C154D"/>
    <w:rsid w:val="002C2F19"/>
    <w:rsid w:val="002C35F5"/>
    <w:rsid w:val="002C3AF8"/>
    <w:rsid w:val="002C4BDD"/>
    <w:rsid w:val="002C4C37"/>
    <w:rsid w:val="002C568D"/>
    <w:rsid w:val="002C59E1"/>
    <w:rsid w:val="002C5C65"/>
    <w:rsid w:val="002C5CC4"/>
    <w:rsid w:val="002C667C"/>
    <w:rsid w:val="002C7028"/>
    <w:rsid w:val="002C77A5"/>
    <w:rsid w:val="002D003F"/>
    <w:rsid w:val="002D2833"/>
    <w:rsid w:val="002D2870"/>
    <w:rsid w:val="002D3051"/>
    <w:rsid w:val="002D3301"/>
    <w:rsid w:val="002D492D"/>
    <w:rsid w:val="002D79A0"/>
    <w:rsid w:val="002E0AF6"/>
    <w:rsid w:val="002E1289"/>
    <w:rsid w:val="002E1EBD"/>
    <w:rsid w:val="002E4A16"/>
    <w:rsid w:val="002E4EDA"/>
    <w:rsid w:val="002E59E4"/>
    <w:rsid w:val="002E6595"/>
    <w:rsid w:val="002E6BA6"/>
    <w:rsid w:val="002E6F01"/>
    <w:rsid w:val="002E7C32"/>
    <w:rsid w:val="002F11D3"/>
    <w:rsid w:val="002F2F37"/>
    <w:rsid w:val="002F4786"/>
    <w:rsid w:val="002F4EF4"/>
    <w:rsid w:val="002F5926"/>
    <w:rsid w:val="003011BB"/>
    <w:rsid w:val="00301862"/>
    <w:rsid w:val="00301DF8"/>
    <w:rsid w:val="00302762"/>
    <w:rsid w:val="00303425"/>
    <w:rsid w:val="00303D16"/>
    <w:rsid w:val="003052F3"/>
    <w:rsid w:val="00305FC7"/>
    <w:rsid w:val="00306FF9"/>
    <w:rsid w:val="003070EB"/>
    <w:rsid w:val="0031287C"/>
    <w:rsid w:val="003129EE"/>
    <w:rsid w:val="00313DDB"/>
    <w:rsid w:val="003162C0"/>
    <w:rsid w:val="00320C99"/>
    <w:rsid w:val="00321DFB"/>
    <w:rsid w:val="00324389"/>
    <w:rsid w:val="00324E9E"/>
    <w:rsid w:val="00325726"/>
    <w:rsid w:val="00325C54"/>
    <w:rsid w:val="00330641"/>
    <w:rsid w:val="00330F04"/>
    <w:rsid w:val="003322E3"/>
    <w:rsid w:val="0033334B"/>
    <w:rsid w:val="00333DD4"/>
    <w:rsid w:val="0033419F"/>
    <w:rsid w:val="00335C73"/>
    <w:rsid w:val="00335DBA"/>
    <w:rsid w:val="00335E72"/>
    <w:rsid w:val="00335EA3"/>
    <w:rsid w:val="0033602B"/>
    <w:rsid w:val="00336994"/>
    <w:rsid w:val="00336E37"/>
    <w:rsid w:val="0034031B"/>
    <w:rsid w:val="00340A23"/>
    <w:rsid w:val="003428E0"/>
    <w:rsid w:val="003449E5"/>
    <w:rsid w:val="003451FD"/>
    <w:rsid w:val="00346A81"/>
    <w:rsid w:val="00346AB0"/>
    <w:rsid w:val="003533CE"/>
    <w:rsid w:val="00356FDA"/>
    <w:rsid w:val="00357B9E"/>
    <w:rsid w:val="0036382A"/>
    <w:rsid w:val="00363B31"/>
    <w:rsid w:val="003645F4"/>
    <w:rsid w:val="0036475B"/>
    <w:rsid w:val="00366BE9"/>
    <w:rsid w:val="003674A7"/>
    <w:rsid w:val="00367832"/>
    <w:rsid w:val="0036783D"/>
    <w:rsid w:val="0037013C"/>
    <w:rsid w:val="00370A05"/>
    <w:rsid w:val="00370EDD"/>
    <w:rsid w:val="00371BF1"/>
    <w:rsid w:val="00371DD2"/>
    <w:rsid w:val="003726F9"/>
    <w:rsid w:val="00372835"/>
    <w:rsid w:val="00372B72"/>
    <w:rsid w:val="00372CA2"/>
    <w:rsid w:val="00373682"/>
    <w:rsid w:val="00373B7A"/>
    <w:rsid w:val="00373D55"/>
    <w:rsid w:val="003740F4"/>
    <w:rsid w:val="00374599"/>
    <w:rsid w:val="003745E6"/>
    <w:rsid w:val="003748C0"/>
    <w:rsid w:val="00375CF1"/>
    <w:rsid w:val="0037605F"/>
    <w:rsid w:val="00376724"/>
    <w:rsid w:val="00377224"/>
    <w:rsid w:val="003774F4"/>
    <w:rsid w:val="00377B1D"/>
    <w:rsid w:val="0038036B"/>
    <w:rsid w:val="0038438B"/>
    <w:rsid w:val="0038601A"/>
    <w:rsid w:val="003875A7"/>
    <w:rsid w:val="00387A72"/>
    <w:rsid w:val="00391067"/>
    <w:rsid w:val="00391694"/>
    <w:rsid w:val="00391735"/>
    <w:rsid w:val="00391A8E"/>
    <w:rsid w:val="0039266E"/>
    <w:rsid w:val="00393B76"/>
    <w:rsid w:val="00393CE0"/>
    <w:rsid w:val="00393D82"/>
    <w:rsid w:val="00394F49"/>
    <w:rsid w:val="00395512"/>
    <w:rsid w:val="00395B84"/>
    <w:rsid w:val="0039729A"/>
    <w:rsid w:val="0039757D"/>
    <w:rsid w:val="00397F2E"/>
    <w:rsid w:val="003A053A"/>
    <w:rsid w:val="003A11BE"/>
    <w:rsid w:val="003A14E3"/>
    <w:rsid w:val="003A366B"/>
    <w:rsid w:val="003A4036"/>
    <w:rsid w:val="003A45EA"/>
    <w:rsid w:val="003A6049"/>
    <w:rsid w:val="003A6691"/>
    <w:rsid w:val="003A776E"/>
    <w:rsid w:val="003A7A5F"/>
    <w:rsid w:val="003A7CC7"/>
    <w:rsid w:val="003B05F5"/>
    <w:rsid w:val="003B1684"/>
    <w:rsid w:val="003B2B48"/>
    <w:rsid w:val="003B2F85"/>
    <w:rsid w:val="003B3ED4"/>
    <w:rsid w:val="003B405C"/>
    <w:rsid w:val="003B492E"/>
    <w:rsid w:val="003B552F"/>
    <w:rsid w:val="003B590E"/>
    <w:rsid w:val="003B5B6E"/>
    <w:rsid w:val="003B6016"/>
    <w:rsid w:val="003B6311"/>
    <w:rsid w:val="003B6D0E"/>
    <w:rsid w:val="003B6D27"/>
    <w:rsid w:val="003B7626"/>
    <w:rsid w:val="003B774A"/>
    <w:rsid w:val="003C00FF"/>
    <w:rsid w:val="003C17BD"/>
    <w:rsid w:val="003C2451"/>
    <w:rsid w:val="003C2B45"/>
    <w:rsid w:val="003C2CD3"/>
    <w:rsid w:val="003C3E0D"/>
    <w:rsid w:val="003C42CE"/>
    <w:rsid w:val="003C521B"/>
    <w:rsid w:val="003C562F"/>
    <w:rsid w:val="003C5646"/>
    <w:rsid w:val="003C5D11"/>
    <w:rsid w:val="003C776C"/>
    <w:rsid w:val="003C7CD5"/>
    <w:rsid w:val="003D0A8D"/>
    <w:rsid w:val="003D2227"/>
    <w:rsid w:val="003D22DD"/>
    <w:rsid w:val="003D2B9A"/>
    <w:rsid w:val="003D2D1C"/>
    <w:rsid w:val="003D5350"/>
    <w:rsid w:val="003D5A65"/>
    <w:rsid w:val="003D5B65"/>
    <w:rsid w:val="003D62CF"/>
    <w:rsid w:val="003D641E"/>
    <w:rsid w:val="003D70E3"/>
    <w:rsid w:val="003E0916"/>
    <w:rsid w:val="003E2301"/>
    <w:rsid w:val="003E29AF"/>
    <w:rsid w:val="003E2F3C"/>
    <w:rsid w:val="003E3288"/>
    <w:rsid w:val="003E35CC"/>
    <w:rsid w:val="003E3B43"/>
    <w:rsid w:val="003E3C7C"/>
    <w:rsid w:val="003E45D3"/>
    <w:rsid w:val="003E46BC"/>
    <w:rsid w:val="003E46E8"/>
    <w:rsid w:val="003E5526"/>
    <w:rsid w:val="003F0D50"/>
    <w:rsid w:val="003F1E4F"/>
    <w:rsid w:val="003F2282"/>
    <w:rsid w:val="003F356C"/>
    <w:rsid w:val="003F3641"/>
    <w:rsid w:val="003F3857"/>
    <w:rsid w:val="003F4369"/>
    <w:rsid w:val="003F536E"/>
    <w:rsid w:val="003F68A8"/>
    <w:rsid w:val="003F6ADC"/>
    <w:rsid w:val="004002CF"/>
    <w:rsid w:val="004006F1"/>
    <w:rsid w:val="00400C31"/>
    <w:rsid w:val="00400DA3"/>
    <w:rsid w:val="004026F4"/>
    <w:rsid w:val="00402F56"/>
    <w:rsid w:val="00403874"/>
    <w:rsid w:val="004047A0"/>
    <w:rsid w:val="00404868"/>
    <w:rsid w:val="00405037"/>
    <w:rsid w:val="00405055"/>
    <w:rsid w:val="00405D79"/>
    <w:rsid w:val="00407061"/>
    <w:rsid w:val="00407993"/>
    <w:rsid w:val="004102CF"/>
    <w:rsid w:val="004103AD"/>
    <w:rsid w:val="00411697"/>
    <w:rsid w:val="0041252C"/>
    <w:rsid w:val="004130D9"/>
    <w:rsid w:val="00413255"/>
    <w:rsid w:val="004140B8"/>
    <w:rsid w:val="00414167"/>
    <w:rsid w:val="00414FA7"/>
    <w:rsid w:val="004151BF"/>
    <w:rsid w:val="00416567"/>
    <w:rsid w:val="00417648"/>
    <w:rsid w:val="00417A34"/>
    <w:rsid w:val="00422E94"/>
    <w:rsid w:val="00424718"/>
    <w:rsid w:val="00424AC6"/>
    <w:rsid w:val="004253E8"/>
    <w:rsid w:val="0042564A"/>
    <w:rsid w:val="004256EA"/>
    <w:rsid w:val="004257A3"/>
    <w:rsid w:val="00425889"/>
    <w:rsid w:val="00425DD7"/>
    <w:rsid w:val="00426B62"/>
    <w:rsid w:val="00426B96"/>
    <w:rsid w:val="0043123A"/>
    <w:rsid w:val="004327ED"/>
    <w:rsid w:val="004338F1"/>
    <w:rsid w:val="0043403B"/>
    <w:rsid w:val="00434E26"/>
    <w:rsid w:val="00434EEA"/>
    <w:rsid w:val="00435B16"/>
    <w:rsid w:val="00437693"/>
    <w:rsid w:val="00437883"/>
    <w:rsid w:val="00440F80"/>
    <w:rsid w:val="00443914"/>
    <w:rsid w:val="00443CA1"/>
    <w:rsid w:val="004453E4"/>
    <w:rsid w:val="00446CEC"/>
    <w:rsid w:val="0045096A"/>
    <w:rsid w:val="00450E1B"/>
    <w:rsid w:val="00451AFC"/>
    <w:rsid w:val="00452CF7"/>
    <w:rsid w:val="00454726"/>
    <w:rsid w:val="0045477E"/>
    <w:rsid w:val="00455197"/>
    <w:rsid w:val="00455BF4"/>
    <w:rsid w:val="00455CF0"/>
    <w:rsid w:val="00456F60"/>
    <w:rsid w:val="004576A0"/>
    <w:rsid w:val="00460835"/>
    <w:rsid w:val="004608B7"/>
    <w:rsid w:val="00461D94"/>
    <w:rsid w:val="0046279A"/>
    <w:rsid w:val="00463863"/>
    <w:rsid w:val="00464604"/>
    <w:rsid w:val="00465E31"/>
    <w:rsid w:val="00465FB9"/>
    <w:rsid w:val="0046711D"/>
    <w:rsid w:val="00467C0C"/>
    <w:rsid w:val="00470719"/>
    <w:rsid w:val="00470992"/>
    <w:rsid w:val="00470F81"/>
    <w:rsid w:val="00471FFA"/>
    <w:rsid w:val="00472185"/>
    <w:rsid w:val="004726BE"/>
    <w:rsid w:val="0047361C"/>
    <w:rsid w:val="00473C5D"/>
    <w:rsid w:val="00473E6F"/>
    <w:rsid w:val="0047468D"/>
    <w:rsid w:val="004747AE"/>
    <w:rsid w:val="00475A7A"/>
    <w:rsid w:val="00475B2F"/>
    <w:rsid w:val="00475CB2"/>
    <w:rsid w:val="00476E28"/>
    <w:rsid w:val="00477AB7"/>
    <w:rsid w:val="00481628"/>
    <w:rsid w:val="00481AA1"/>
    <w:rsid w:val="00482451"/>
    <w:rsid w:val="0048252F"/>
    <w:rsid w:val="00482FFC"/>
    <w:rsid w:val="00483460"/>
    <w:rsid w:val="004855C4"/>
    <w:rsid w:val="00485B36"/>
    <w:rsid w:val="00486022"/>
    <w:rsid w:val="00487601"/>
    <w:rsid w:val="00487D37"/>
    <w:rsid w:val="004900BE"/>
    <w:rsid w:val="00490E58"/>
    <w:rsid w:val="004910AF"/>
    <w:rsid w:val="00491CDC"/>
    <w:rsid w:val="00492B1C"/>
    <w:rsid w:val="00492D13"/>
    <w:rsid w:val="0049383D"/>
    <w:rsid w:val="00493AC0"/>
    <w:rsid w:val="0049409D"/>
    <w:rsid w:val="00494A59"/>
    <w:rsid w:val="00494EE2"/>
    <w:rsid w:val="00495D03"/>
    <w:rsid w:val="004960F0"/>
    <w:rsid w:val="004960FE"/>
    <w:rsid w:val="0049619D"/>
    <w:rsid w:val="004A04CE"/>
    <w:rsid w:val="004A0D26"/>
    <w:rsid w:val="004A154D"/>
    <w:rsid w:val="004A1739"/>
    <w:rsid w:val="004A1839"/>
    <w:rsid w:val="004A1EB1"/>
    <w:rsid w:val="004A4C4C"/>
    <w:rsid w:val="004A510B"/>
    <w:rsid w:val="004A6079"/>
    <w:rsid w:val="004A69C1"/>
    <w:rsid w:val="004A6F6A"/>
    <w:rsid w:val="004A7814"/>
    <w:rsid w:val="004A7A62"/>
    <w:rsid w:val="004A7E76"/>
    <w:rsid w:val="004B0193"/>
    <w:rsid w:val="004B071D"/>
    <w:rsid w:val="004B326B"/>
    <w:rsid w:val="004B4832"/>
    <w:rsid w:val="004B5891"/>
    <w:rsid w:val="004B764C"/>
    <w:rsid w:val="004C05DE"/>
    <w:rsid w:val="004C0A41"/>
    <w:rsid w:val="004C0EE1"/>
    <w:rsid w:val="004C3801"/>
    <w:rsid w:val="004C3C03"/>
    <w:rsid w:val="004C4BC1"/>
    <w:rsid w:val="004C4EAC"/>
    <w:rsid w:val="004C656D"/>
    <w:rsid w:val="004D0D60"/>
    <w:rsid w:val="004D0EBD"/>
    <w:rsid w:val="004D1122"/>
    <w:rsid w:val="004D23B8"/>
    <w:rsid w:val="004D5E32"/>
    <w:rsid w:val="004D711B"/>
    <w:rsid w:val="004D7754"/>
    <w:rsid w:val="004D7855"/>
    <w:rsid w:val="004D7B98"/>
    <w:rsid w:val="004D7EC3"/>
    <w:rsid w:val="004E01E1"/>
    <w:rsid w:val="004E0C40"/>
    <w:rsid w:val="004E1E3E"/>
    <w:rsid w:val="004E272C"/>
    <w:rsid w:val="004E2854"/>
    <w:rsid w:val="004E40A1"/>
    <w:rsid w:val="004E4620"/>
    <w:rsid w:val="004E4FD8"/>
    <w:rsid w:val="004E5CF9"/>
    <w:rsid w:val="004E64F7"/>
    <w:rsid w:val="004E6C7F"/>
    <w:rsid w:val="004F0296"/>
    <w:rsid w:val="004F0B90"/>
    <w:rsid w:val="004F1257"/>
    <w:rsid w:val="004F4B92"/>
    <w:rsid w:val="004F54E7"/>
    <w:rsid w:val="004F7119"/>
    <w:rsid w:val="004F7904"/>
    <w:rsid w:val="004F7BBA"/>
    <w:rsid w:val="00500052"/>
    <w:rsid w:val="0050171A"/>
    <w:rsid w:val="00501D7E"/>
    <w:rsid w:val="005043DF"/>
    <w:rsid w:val="00505419"/>
    <w:rsid w:val="00507483"/>
    <w:rsid w:val="00510399"/>
    <w:rsid w:val="0051072F"/>
    <w:rsid w:val="00510F4B"/>
    <w:rsid w:val="00512DC6"/>
    <w:rsid w:val="00513677"/>
    <w:rsid w:val="00513A6C"/>
    <w:rsid w:val="0051491E"/>
    <w:rsid w:val="00514996"/>
    <w:rsid w:val="00514EC8"/>
    <w:rsid w:val="005157B4"/>
    <w:rsid w:val="00515FF3"/>
    <w:rsid w:val="00516C53"/>
    <w:rsid w:val="00517A5A"/>
    <w:rsid w:val="00517A83"/>
    <w:rsid w:val="005200C9"/>
    <w:rsid w:val="00520346"/>
    <w:rsid w:val="00522A9C"/>
    <w:rsid w:val="00525A67"/>
    <w:rsid w:val="00525CEF"/>
    <w:rsid w:val="00526797"/>
    <w:rsid w:val="00527DC2"/>
    <w:rsid w:val="005307C6"/>
    <w:rsid w:val="005308D6"/>
    <w:rsid w:val="0053129B"/>
    <w:rsid w:val="00531779"/>
    <w:rsid w:val="00532371"/>
    <w:rsid w:val="00532D60"/>
    <w:rsid w:val="005336FE"/>
    <w:rsid w:val="005338E4"/>
    <w:rsid w:val="00534745"/>
    <w:rsid w:val="00534FC6"/>
    <w:rsid w:val="00535E0F"/>
    <w:rsid w:val="00535F8F"/>
    <w:rsid w:val="00536311"/>
    <w:rsid w:val="00537840"/>
    <w:rsid w:val="00540049"/>
    <w:rsid w:val="00540B58"/>
    <w:rsid w:val="00540E46"/>
    <w:rsid w:val="00541228"/>
    <w:rsid w:val="005438AE"/>
    <w:rsid w:val="00544B4C"/>
    <w:rsid w:val="00544EE9"/>
    <w:rsid w:val="005450B9"/>
    <w:rsid w:val="00545432"/>
    <w:rsid w:val="00545DDE"/>
    <w:rsid w:val="00547BD5"/>
    <w:rsid w:val="00547CB1"/>
    <w:rsid w:val="0055037A"/>
    <w:rsid w:val="005503DD"/>
    <w:rsid w:val="00550CC2"/>
    <w:rsid w:val="00551C51"/>
    <w:rsid w:val="0055210A"/>
    <w:rsid w:val="005521C0"/>
    <w:rsid w:val="00552B62"/>
    <w:rsid w:val="0055334A"/>
    <w:rsid w:val="00555830"/>
    <w:rsid w:val="00555F8F"/>
    <w:rsid w:val="0055633B"/>
    <w:rsid w:val="00556DD9"/>
    <w:rsid w:val="005570CA"/>
    <w:rsid w:val="00557E3B"/>
    <w:rsid w:val="005603E1"/>
    <w:rsid w:val="00561DA8"/>
    <w:rsid w:val="005627B5"/>
    <w:rsid w:val="00562D72"/>
    <w:rsid w:val="00563119"/>
    <w:rsid w:val="0056337B"/>
    <w:rsid w:val="00564426"/>
    <w:rsid w:val="00564C99"/>
    <w:rsid w:val="005650BF"/>
    <w:rsid w:val="0056648F"/>
    <w:rsid w:val="00566FE9"/>
    <w:rsid w:val="0056730C"/>
    <w:rsid w:val="0056767E"/>
    <w:rsid w:val="00570138"/>
    <w:rsid w:val="005717EF"/>
    <w:rsid w:val="00571BD4"/>
    <w:rsid w:val="005729D1"/>
    <w:rsid w:val="00573658"/>
    <w:rsid w:val="00574970"/>
    <w:rsid w:val="00575D16"/>
    <w:rsid w:val="00576EE9"/>
    <w:rsid w:val="00577447"/>
    <w:rsid w:val="00580952"/>
    <w:rsid w:val="0058163C"/>
    <w:rsid w:val="00581842"/>
    <w:rsid w:val="00582754"/>
    <w:rsid w:val="005827BF"/>
    <w:rsid w:val="00582DA5"/>
    <w:rsid w:val="00584046"/>
    <w:rsid w:val="0058433E"/>
    <w:rsid w:val="005858B1"/>
    <w:rsid w:val="00585D04"/>
    <w:rsid w:val="00586B72"/>
    <w:rsid w:val="00587C67"/>
    <w:rsid w:val="00590107"/>
    <w:rsid w:val="005917E5"/>
    <w:rsid w:val="00591F41"/>
    <w:rsid w:val="00592EEC"/>
    <w:rsid w:val="005931AF"/>
    <w:rsid w:val="005937E5"/>
    <w:rsid w:val="00594328"/>
    <w:rsid w:val="00596105"/>
    <w:rsid w:val="005961FC"/>
    <w:rsid w:val="005963D6"/>
    <w:rsid w:val="005967CE"/>
    <w:rsid w:val="00596A83"/>
    <w:rsid w:val="00596B65"/>
    <w:rsid w:val="005A0B88"/>
    <w:rsid w:val="005A0F28"/>
    <w:rsid w:val="005A2C9F"/>
    <w:rsid w:val="005A2CB9"/>
    <w:rsid w:val="005A30DF"/>
    <w:rsid w:val="005A458E"/>
    <w:rsid w:val="005A4AE6"/>
    <w:rsid w:val="005A502C"/>
    <w:rsid w:val="005A5462"/>
    <w:rsid w:val="005A6376"/>
    <w:rsid w:val="005B0D9B"/>
    <w:rsid w:val="005B2488"/>
    <w:rsid w:val="005B3E8F"/>
    <w:rsid w:val="005B4166"/>
    <w:rsid w:val="005B5393"/>
    <w:rsid w:val="005B56E8"/>
    <w:rsid w:val="005B7106"/>
    <w:rsid w:val="005B7765"/>
    <w:rsid w:val="005C0730"/>
    <w:rsid w:val="005C087B"/>
    <w:rsid w:val="005C1845"/>
    <w:rsid w:val="005C1F3A"/>
    <w:rsid w:val="005C24F7"/>
    <w:rsid w:val="005C2B1D"/>
    <w:rsid w:val="005C2EA6"/>
    <w:rsid w:val="005C3A7F"/>
    <w:rsid w:val="005C3BA9"/>
    <w:rsid w:val="005C4319"/>
    <w:rsid w:val="005C6D39"/>
    <w:rsid w:val="005C7252"/>
    <w:rsid w:val="005C75BC"/>
    <w:rsid w:val="005D13AB"/>
    <w:rsid w:val="005D15F3"/>
    <w:rsid w:val="005D3368"/>
    <w:rsid w:val="005D567B"/>
    <w:rsid w:val="005D68E9"/>
    <w:rsid w:val="005D7953"/>
    <w:rsid w:val="005E0425"/>
    <w:rsid w:val="005E075E"/>
    <w:rsid w:val="005E31A8"/>
    <w:rsid w:val="005E3915"/>
    <w:rsid w:val="005E3EFF"/>
    <w:rsid w:val="005E70AB"/>
    <w:rsid w:val="005E7148"/>
    <w:rsid w:val="005E7DCA"/>
    <w:rsid w:val="005F253F"/>
    <w:rsid w:val="005F34FA"/>
    <w:rsid w:val="005F3F0D"/>
    <w:rsid w:val="005F4203"/>
    <w:rsid w:val="005F5046"/>
    <w:rsid w:val="005F5CDA"/>
    <w:rsid w:val="005F6913"/>
    <w:rsid w:val="005F7172"/>
    <w:rsid w:val="005F77DB"/>
    <w:rsid w:val="005F7F48"/>
    <w:rsid w:val="006025A8"/>
    <w:rsid w:val="006045F6"/>
    <w:rsid w:val="00604CB9"/>
    <w:rsid w:val="00605553"/>
    <w:rsid w:val="00605579"/>
    <w:rsid w:val="00605A54"/>
    <w:rsid w:val="006062DB"/>
    <w:rsid w:val="006067BF"/>
    <w:rsid w:val="00606957"/>
    <w:rsid w:val="0060765D"/>
    <w:rsid w:val="00607D67"/>
    <w:rsid w:val="00610BE9"/>
    <w:rsid w:val="00613679"/>
    <w:rsid w:val="00613AA3"/>
    <w:rsid w:val="00614346"/>
    <w:rsid w:val="00614729"/>
    <w:rsid w:val="00615AA6"/>
    <w:rsid w:val="00616F9A"/>
    <w:rsid w:val="006176B2"/>
    <w:rsid w:val="00617A33"/>
    <w:rsid w:val="0062092F"/>
    <w:rsid w:val="0062124B"/>
    <w:rsid w:val="00621567"/>
    <w:rsid w:val="006215E3"/>
    <w:rsid w:val="00621987"/>
    <w:rsid w:val="00622AF2"/>
    <w:rsid w:val="00622B80"/>
    <w:rsid w:val="006262AA"/>
    <w:rsid w:val="00626FFF"/>
    <w:rsid w:val="00627A45"/>
    <w:rsid w:val="00627FD9"/>
    <w:rsid w:val="00630790"/>
    <w:rsid w:val="00631122"/>
    <w:rsid w:val="00632152"/>
    <w:rsid w:val="00632B73"/>
    <w:rsid w:val="0063422B"/>
    <w:rsid w:val="00634E97"/>
    <w:rsid w:val="0063533F"/>
    <w:rsid w:val="00635AE6"/>
    <w:rsid w:val="00635B81"/>
    <w:rsid w:val="00637886"/>
    <w:rsid w:val="00637F79"/>
    <w:rsid w:val="0064114F"/>
    <w:rsid w:val="006433FB"/>
    <w:rsid w:val="006441FA"/>
    <w:rsid w:val="00644555"/>
    <w:rsid w:val="00646EC7"/>
    <w:rsid w:val="0064729A"/>
    <w:rsid w:val="006473CA"/>
    <w:rsid w:val="006476D5"/>
    <w:rsid w:val="00647E81"/>
    <w:rsid w:val="00652CD8"/>
    <w:rsid w:val="0065306A"/>
    <w:rsid w:val="00653DB4"/>
    <w:rsid w:val="006553E0"/>
    <w:rsid w:val="0065554B"/>
    <w:rsid w:val="00655D98"/>
    <w:rsid w:val="00656D13"/>
    <w:rsid w:val="006601F3"/>
    <w:rsid w:val="0066063C"/>
    <w:rsid w:val="006607FD"/>
    <w:rsid w:val="00661470"/>
    <w:rsid w:val="00662E7E"/>
    <w:rsid w:val="00664706"/>
    <w:rsid w:val="00664D44"/>
    <w:rsid w:val="00664FA9"/>
    <w:rsid w:val="006650B0"/>
    <w:rsid w:val="00665147"/>
    <w:rsid w:val="006657A4"/>
    <w:rsid w:val="00665899"/>
    <w:rsid w:val="00665AF1"/>
    <w:rsid w:val="00667623"/>
    <w:rsid w:val="00670E85"/>
    <w:rsid w:val="006710AE"/>
    <w:rsid w:val="0067195B"/>
    <w:rsid w:val="0067270C"/>
    <w:rsid w:val="006748EA"/>
    <w:rsid w:val="00674963"/>
    <w:rsid w:val="0067540E"/>
    <w:rsid w:val="006768F7"/>
    <w:rsid w:val="00677093"/>
    <w:rsid w:val="00677AC0"/>
    <w:rsid w:val="00684F83"/>
    <w:rsid w:val="0068503C"/>
    <w:rsid w:val="0068633E"/>
    <w:rsid w:val="00687A88"/>
    <w:rsid w:val="00687E87"/>
    <w:rsid w:val="006916D5"/>
    <w:rsid w:val="00692A35"/>
    <w:rsid w:val="00694143"/>
    <w:rsid w:val="006946AE"/>
    <w:rsid w:val="0069495A"/>
    <w:rsid w:val="0069499A"/>
    <w:rsid w:val="006949AA"/>
    <w:rsid w:val="00695295"/>
    <w:rsid w:val="00695A46"/>
    <w:rsid w:val="00695C78"/>
    <w:rsid w:val="00696B52"/>
    <w:rsid w:val="0069710B"/>
    <w:rsid w:val="006975FA"/>
    <w:rsid w:val="006A131E"/>
    <w:rsid w:val="006A1ACB"/>
    <w:rsid w:val="006A1C5C"/>
    <w:rsid w:val="006A56CA"/>
    <w:rsid w:val="006A5CDC"/>
    <w:rsid w:val="006A6A4F"/>
    <w:rsid w:val="006A772A"/>
    <w:rsid w:val="006B0C69"/>
    <w:rsid w:val="006B145D"/>
    <w:rsid w:val="006B21C8"/>
    <w:rsid w:val="006B2D04"/>
    <w:rsid w:val="006B2E89"/>
    <w:rsid w:val="006B43B2"/>
    <w:rsid w:val="006B470C"/>
    <w:rsid w:val="006B4F82"/>
    <w:rsid w:val="006B54DF"/>
    <w:rsid w:val="006B5EC4"/>
    <w:rsid w:val="006B67E1"/>
    <w:rsid w:val="006B6952"/>
    <w:rsid w:val="006B7436"/>
    <w:rsid w:val="006B7A6E"/>
    <w:rsid w:val="006B7D31"/>
    <w:rsid w:val="006C0044"/>
    <w:rsid w:val="006C0489"/>
    <w:rsid w:val="006C0762"/>
    <w:rsid w:val="006C4A08"/>
    <w:rsid w:val="006C4CE5"/>
    <w:rsid w:val="006C5940"/>
    <w:rsid w:val="006C77B2"/>
    <w:rsid w:val="006C7847"/>
    <w:rsid w:val="006C7BFF"/>
    <w:rsid w:val="006D090C"/>
    <w:rsid w:val="006D179D"/>
    <w:rsid w:val="006D1C97"/>
    <w:rsid w:val="006D209E"/>
    <w:rsid w:val="006D2A4B"/>
    <w:rsid w:val="006D2A8A"/>
    <w:rsid w:val="006D2C21"/>
    <w:rsid w:val="006D36AA"/>
    <w:rsid w:val="006D4CF9"/>
    <w:rsid w:val="006D55BF"/>
    <w:rsid w:val="006D69C4"/>
    <w:rsid w:val="006D6DE1"/>
    <w:rsid w:val="006D7A21"/>
    <w:rsid w:val="006D7E1F"/>
    <w:rsid w:val="006E090D"/>
    <w:rsid w:val="006E0B2D"/>
    <w:rsid w:val="006E0B6C"/>
    <w:rsid w:val="006E1BE6"/>
    <w:rsid w:val="006E2A6B"/>
    <w:rsid w:val="006E4A01"/>
    <w:rsid w:val="006E6D1F"/>
    <w:rsid w:val="006E7890"/>
    <w:rsid w:val="006E7951"/>
    <w:rsid w:val="006E7F2E"/>
    <w:rsid w:val="006F0C03"/>
    <w:rsid w:val="006F18DA"/>
    <w:rsid w:val="006F1F06"/>
    <w:rsid w:val="006F216E"/>
    <w:rsid w:val="006F363B"/>
    <w:rsid w:val="006F368F"/>
    <w:rsid w:val="006F3F88"/>
    <w:rsid w:val="006F5229"/>
    <w:rsid w:val="006F52AE"/>
    <w:rsid w:val="006F5787"/>
    <w:rsid w:val="006F6326"/>
    <w:rsid w:val="006F6934"/>
    <w:rsid w:val="006F7B74"/>
    <w:rsid w:val="007003D3"/>
    <w:rsid w:val="007004AC"/>
    <w:rsid w:val="00700510"/>
    <w:rsid w:val="0070114D"/>
    <w:rsid w:val="00701363"/>
    <w:rsid w:val="00703294"/>
    <w:rsid w:val="00703416"/>
    <w:rsid w:val="0070397F"/>
    <w:rsid w:val="00703ABD"/>
    <w:rsid w:val="00704C7F"/>
    <w:rsid w:val="00707155"/>
    <w:rsid w:val="007100ED"/>
    <w:rsid w:val="00710144"/>
    <w:rsid w:val="00710936"/>
    <w:rsid w:val="007120FA"/>
    <w:rsid w:val="007132FB"/>
    <w:rsid w:val="00713B52"/>
    <w:rsid w:val="00713BD0"/>
    <w:rsid w:val="00713C27"/>
    <w:rsid w:val="00714139"/>
    <w:rsid w:val="0071514A"/>
    <w:rsid w:val="00715A07"/>
    <w:rsid w:val="007160AA"/>
    <w:rsid w:val="00716CEE"/>
    <w:rsid w:val="00717C86"/>
    <w:rsid w:val="00722E2E"/>
    <w:rsid w:val="00723762"/>
    <w:rsid w:val="00723CD4"/>
    <w:rsid w:val="00724410"/>
    <w:rsid w:val="00724599"/>
    <w:rsid w:val="00724D34"/>
    <w:rsid w:val="00724D97"/>
    <w:rsid w:val="00725255"/>
    <w:rsid w:val="00725AEA"/>
    <w:rsid w:val="00726528"/>
    <w:rsid w:val="00726948"/>
    <w:rsid w:val="00726B45"/>
    <w:rsid w:val="007272AD"/>
    <w:rsid w:val="00730AB1"/>
    <w:rsid w:val="00731221"/>
    <w:rsid w:val="00731CF3"/>
    <w:rsid w:val="007325E8"/>
    <w:rsid w:val="00732ADA"/>
    <w:rsid w:val="00733654"/>
    <w:rsid w:val="00740105"/>
    <w:rsid w:val="007405B4"/>
    <w:rsid w:val="00740CCE"/>
    <w:rsid w:val="007435BB"/>
    <w:rsid w:val="007445B3"/>
    <w:rsid w:val="0074474C"/>
    <w:rsid w:val="00745113"/>
    <w:rsid w:val="00746F4B"/>
    <w:rsid w:val="007501A3"/>
    <w:rsid w:val="0075020D"/>
    <w:rsid w:val="00751BEA"/>
    <w:rsid w:val="00751EA8"/>
    <w:rsid w:val="0075226F"/>
    <w:rsid w:val="00752CEB"/>
    <w:rsid w:val="00753A65"/>
    <w:rsid w:val="00753CDA"/>
    <w:rsid w:val="00754E06"/>
    <w:rsid w:val="0075531F"/>
    <w:rsid w:val="00755943"/>
    <w:rsid w:val="00755EC0"/>
    <w:rsid w:val="007561D9"/>
    <w:rsid w:val="00757421"/>
    <w:rsid w:val="00760CA8"/>
    <w:rsid w:val="007612CE"/>
    <w:rsid w:val="00761806"/>
    <w:rsid w:val="007624F1"/>
    <w:rsid w:val="007626F9"/>
    <w:rsid w:val="0076270C"/>
    <w:rsid w:val="007654ED"/>
    <w:rsid w:val="00766227"/>
    <w:rsid w:val="007677A1"/>
    <w:rsid w:val="00770994"/>
    <w:rsid w:val="007713B4"/>
    <w:rsid w:val="007716E0"/>
    <w:rsid w:val="00774D80"/>
    <w:rsid w:val="00776958"/>
    <w:rsid w:val="00776A50"/>
    <w:rsid w:val="007773DC"/>
    <w:rsid w:val="0078006E"/>
    <w:rsid w:val="007847CC"/>
    <w:rsid w:val="00785151"/>
    <w:rsid w:val="00787144"/>
    <w:rsid w:val="00787DEB"/>
    <w:rsid w:val="0079041C"/>
    <w:rsid w:val="00790756"/>
    <w:rsid w:val="007913BB"/>
    <w:rsid w:val="00791574"/>
    <w:rsid w:val="0079171B"/>
    <w:rsid w:val="0079210F"/>
    <w:rsid w:val="00792457"/>
    <w:rsid w:val="00792517"/>
    <w:rsid w:val="007926E9"/>
    <w:rsid w:val="00792C4B"/>
    <w:rsid w:val="0079489C"/>
    <w:rsid w:val="00794A6E"/>
    <w:rsid w:val="0079597A"/>
    <w:rsid w:val="0079597B"/>
    <w:rsid w:val="00795CAF"/>
    <w:rsid w:val="007962B2"/>
    <w:rsid w:val="00797269"/>
    <w:rsid w:val="00797D18"/>
    <w:rsid w:val="007A0413"/>
    <w:rsid w:val="007A10FD"/>
    <w:rsid w:val="007A144C"/>
    <w:rsid w:val="007A25CC"/>
    <w:rsid w:val="007A3259"/>
    <w:rsid w:val="007A3EFA"/>
    <w:rsid w:val="007A4F22"/>
    <w:rsid w:val="007A5298"/>
    <w:rsid w:val="007A5419"/>
    <w:rsid w:val="007A6229"/>
    <w:rsid w:val="007A6446"/>
    <w:rsid w:val="007A7093"/>
    <w:rsid w:val="007A7610"/>
    <w:rsid w:val="007A7D65"/>
    <w:rsid w:val="007A7E24"/>
    <w:rsid w:val="007B070F"/>
    <w:rsid w:val="007B2030"/>
    <w:rsid w:val="007B396A"/>
    <w:rsid w:val="007B432E"/>
    <w:rsid w:val="007B496E"/>
    <w:rsid w:val="007B704C"/>
    <w:rsid w:val="007B78F5"/>
    <w:rsid w:val="007B7FB0"/>
    <w:rsid w:val="007C059A"/>
    <w:rsid w:val="007C2005"/>
    <w:rsid w:val="007C29F7"/>
    <w:rsid w:val="007C2F0C"/>
    <w:rsid w:val="007C2FC7"/>
    <w:rsid w:val="007C3F33"/>
    <w:rsid w:val="007C4017"/>
    <w:rsid w:val="007C4CEE"/>
    <w:rsid w:val="007C4ECD"/>
    <w:rsid w:val="007C533F"/>
    <w:rsid w:val="007C5B19"/>
    <w:rsid w:val="007C6BAE"/>
    <w:rsid w:val="007D1AF6"/>
    <w:rsid w:val="007D1FE2"/>
    <w:rsid w:val="007D2A8B"/>
    <w:rsid w:val="007D2BB3"/>
    <w:rsid w:val="007D2CFD"/>
    <w:rsid w:val="007D2E5F"/>
    <w:rsid w:val="007D36F6"/>
    <w:rsid w:val="007D49A1"/>
    <w:rsid w:val="007D4ECD"/>
    <w:rsid w:val="007D55AD"/>
    <w:rsid w:val="007D5FF9"/>
    <w:rsid w:val="007D627B"/>
    <w:rsid w:val="007D74F0"/>
    <w:rsid w:val="007D75BF"/>
    <w:rsid w:val="007E00F1"/>
    <w:rsid w:val="007E1105"/>
    <w:rsid w:val="007E1352"/>
    <w:rsid w:val="007E1458"/>
    <w:rsid w:val="007E2F48"/>
    <w:rsid w:val="007E4A4C"/>
    <w:rsid w:val="007E4DC9"/>
    <w:rsid w:val="007E5D31"/>
    <w:rsid w:val="007E708B"/>
    <w:rsid w:val="007E798D"/>
    <w:rsid w:val="007E7FD7"/>
    <w:rsid w:val="007F006E"/>
    <w:rsid w:val="007F1979"/>
    <w:rsid w:val="007F24F7"/>
    <w:rsid w:val="007F256F"/>
    <w:rsid w:val="007F27FD"/>
    <w:rsid w:val="007F2C74"/>
    <w:rsid w:val="007F2D43"/>
    <w:rsid w:val="007F33FB"/>
    <w:rsid w:val="007F3700"/>
    <w:rsid w:val="007F3E56"/>
    <w:rsid w:val="007F44D5"/>
    <w:rsid w:val="007F52FB"/>
    <w:rsid w:val="007F67E9"/>
    <w:rsid w:val="007F6B61"/>
    <w:rsid w:val="007F70BC"/>
    <w:rsid w:val="007F7797"/>
    <w:rsid w:val="00800807"/>
    <w:rsid w:val="00800F31"/>
    <w:rsid w:val="0080155D"/>
    <w:rsid w:val="008017C0"/>
    <w:rsid w:val="00801B50"/>
    <w:rsid w:val="00801D64"/>
    <w:rsid w:val="0080210F"/>
    <w:rsid w:val="00802662"/>
    <w:rsid w:val="00802812"/>
    <w:rsid w:val="00802BD2"/>
    <w:rsid w:val="00802BE0"/>
    <w:rsid w:val="00803156"/>
    <w:rsid w:val="00803336"/>
    <w:rsid w:val="00804256"/>
    <w:rsid w:val="008043A2"/>
    <w:rsid w:val="0080475F"/>
    <w:rsid w:val="00804ADE"/>
    <w:rsid w:val="00805A42"/>
    <w:rsid w:val="00807480"/>
    <w:rsid w:val="008102D9"/>
    <w:rsid w:val="00810DAE"/>
    <w:rsid w:val="008117CA"/>
    <w:rsid w:val="008117F8"/>
    <w:rsid w:val="00813B8F"/>
    <w:rsid w:val="00813F16"/>
    <w:rsid w:val="00813F3E"/>
    <w:rsid w:val="008140C5"/>
    <w:rsid w:val="0081471A"/>
    <w:rsid w:val="00814D75"/>
    <w:rsid w:val="00814F98"/>
    <w:rsid w:val="0081622B"/>
    <w:rsid w:val="008162E8"/>
    <w:rsid w:val="00817B14"/>
    <w:rsid w:val="00817DC9"/>
    <w:rsid w:val="008207EB"/>
    <w:rsid w:val="00820A26"/>
    <w:rsid w:val="0082144F"/>
    <w:rsid w:val="0082147A"/>
    <w:rsid w:val="00821FD2"/>
    <w:rsid w:val="00822222"/>
    <w:rsid w:val="00822C37"/>
    <w:rsid w:val="0082308C"/>
    <w:rsid w:val="00825B2C"/>
    <w:rsid w:val="008264A7"/>
    <w:rsid w:val="00826515"/>
    <w:rsid w:val="00827100"/>
    <w:rsid w:val="008274F9"/>
    <w:rsid w:val="00830971"/>
    <w:rsid w:val="00833585"/>
    <w:rsid w:val="00833D57"/>
    <w:rsid w:val="00833FE6"/>
    <w:rsid w:val="008353CC"/>
    <w:rsid w:val="00835A3B"/>
    <w:rsid w:val="00836518"/>
    <w:rsid w:val="008371A5"/>
    <w:rsid w:val="0083736E"/>
    <w:rsid w:val="008379C3"/>
    <w:rsid w:val="00842325"/>
    <w:rsid w:val="00842EC2"/>
    <w:rsid w:val="008441C1"/>
    <w:rsid w:val="00844D36"/>
    <w:rsid w:val="00844DC4"/>
    <w:rsid w:val="00846346"/>
    <w:rsid w:val="008465C8"/>
    <w:rsid w:val="00851265"/>
    <w:rsid w:val="00851432"/>
    <w:rsid w:val="0085216A"/>
    <w:rsid w:val="00855144"/>
    <w:rsid w:val="00855E9F"/>
    <w:rsid w:val="008562F0"/>
    <w:rsid w:val="0085652F"/>
    <w:rsid w:val="00856925"/>
    <w:rsid w:val="00857D79"/>
    <w:rsid w:val="0086020B"/>
    <w:rsid w:val="00860362"/>
    <w:rsid w:val="00860ACE"/>
    <w:rsid w:val="00860B10"/>
    <w:rsid w:val="008613FA"/>
    <w:rsid w:val="0086188A"/>
    <w:rsid w:val="008619AD"/>
    <w:rsid w:val="00862497"/>
    <w:rsid w:val="008627E3"/>
    <w:rsid w:val="008647B1"/>
    <w:rsid w:val="00864A40"/>
    <w:rsid w:val="008656AF"/>
    <w:rsid w:val="008658D3"/>
    <w:rsid w:val="00867C1D"/>
    <w:rsid w:val="00870886"/>
    <w:rsid w:val="008711BC"/>
    <w:rsid w:val="0087258B"/>
    <w:rsid w:val="00872687"/>
    <w:rsid w:val="00872F31"/>
    <w:rsid w:val="00873235"/>
    <w:rsid w:val="008735C5"/>
    <w:rsid w:val="00873C87"/>
    <w:rsid w:val="00875FC4"/>
    <w:rsid w:val="00876F06"/>
    <w:rsid w:val="00877496"/>
    <w:rsid w:val="00881ED8"/>
    <w:rsid w:val="00882417"/>
    <w:rsid w:val="008835BA"/>
    <w:rsid w:val="00883B4B"/>
    <w:rsid w:val="00883BC7"/>
    <w:rsid w:val="00884BE1"/>
    <w:rsid w:val="0088566D"/>
    <w:rsid w:val="00885788"/>
    <w:rsid w:val="0088670A"/>
    <w:rsid w:val="00890928"/>
    <w:rsid w:val="00890C65"/>
    <w:rsid w:val="0089163D"/>
    <w:rsid w:val="00892E93"/>
    <w:rsid w:val="00893CA8"/>
    <w:rsid w:val="00893D75"/>
    <w:rsid w:val="00894F92"/>
    <w:rsid w:val="008964C2"/>
    <w:rsid w:val="00896F04"/>
    <w:rsid w:val="0089793A"/>
    <w:rsid w:val="008A0160"/>
    <w:rsid w:val="008A121D"/>
    <w:rsid w:val="008A19F6"/>
    <w:rsid w:val="008A21FE"/>
    <w:rsid w:val="008A2204"/>
    <w:rsid w:val="008A2470"/>
    <w:rsid w:val="008A254B"/>
    <w:rsid w:val="008A3E84"/>
    <w:rsid w:val="008A4412"/>
    <w:rsid w:val="008A4C5E"/>
    <w:rsid w:val="008A5E64"/>
    <w:rsid w:val="008A731A"/>
    <w:rsid w:val="008A7D2B"/>
    <w:rsid w:val="008B02FA"/>
    <w:rsid w:val="008B1338"/>
    <w:rsid w:val="008B2137"/>
    <w:rsid w:val="008B2EB8"/>
    <w:rsid w:val="008B3ABE"/>
    <w:rsid w:val="008B3F48"/>
    <w:rsid w:val="008B5415"/>
    <w:rsid w:val="008B693F"/>
    <w:rsid w:val="008B6CF7"/>
    <w:rsid w:val="008B6F76"/>
    <w:rsid w:val="008B760A"/>
    <w:rsid w:val="008C027F"/>
    <w:rsid w:val="008C0370"/>
    <w:rsid w:val="008C05A2"/>
    <w:rsid w:val="008C0E02"/>
    <w:rsid w:val="008C0F5F"/>
    <w:rsid w:val="008C1B4D"/>
    <w:rsid w:val="008C2882"/>
    <w:rsid w:val="008C2FE0"/>
    <w:rsid w:val="008C3161"/>
    <w:rsid w:val="008C33CF"/>
    <w:rsid w:val="008C39C8"/>
    <w:rsid w:val="008C4803"/>
    <w:rsid w:val="008C4BD9"/>
    <w:rsid w:val="008C5264"/>
    <w:rsid w:val="008C7B08"/>
    <w:rsid w:val="008C7FD0"/>
    <w:rsid w:val="008D07D2"/>
    <w:rsid w:val="008D1133"/>
    <w:rsid w:val="008D2040"/>
    <w:rsid w:val="008D2502"/>
    <w:rsid w:val="008D2E12"/>
    <w:rsid w:val="008D3143"/>
    <w:rsid w:val="008D3818"/>
    <w:rsid w:val="008D4DA6"/>
    <w:rsid w:val="008D5862"/>
    <w:rsid w:val="008D61CC"/>
    <w:rsid w:val="008D67D1"/>
    <w:rsid w:val="008D6B65"/>
    <w:rsid w:val="008D6C94"/>
    <w:rsid w:val="008D7644"/>
    <w:rsid w:val="008E0744"/>
    <w:rsid w:val="008E1010"/>
    <w:rsid w:val="008E13CC"/>
    <w:rsid w:val="008E404F"/>
    <w:rsid w:val="008E458C"/>
    <w:rsid w:val="008E4909"/>
    <w:rsid w:val="008E77CC"/>
    <w:rsid w:val="008E7D87"/>
    <w:rsid w:val="008E7F8D"/>
    <w:rsid w:val="008F0219"/>
    <w:rsid w:val="008F0659"/>
    <w:rsid w:val="008F1366"/>
    <w:rsid w:val="008F1419"/>
    <w:rsid w:val="008F16A6"/>
    <w:rsid w:val="008F33AA"/>
    <w:rsid w:val="008F3A0A"/>
    <w:rsid w:val="008F595E"/>
    <w:rsid w:val="008F6197"/>
    <w:rsid w:val="008F787C"/>
    <w:rsid w:val="00900620"/>
    <w:rsid w:val="00900F66"/>
    <w:rsid w:val="00901499"/>
    <w:rsid w:val="00901BDE"/>
    <w:rsid w:val="00902367"/>
    <w:rsid w:val="00903BA6"/>
    <w:rsid w:val="00904545"/>
    <w:rsid w:val="00905EA9"/>
    <w:rsid w:val="0090610D"/>
    <w:rsid w:val="009066E3"/>
    <w:rsid w:val="009077B9"/>
    <w:rsid w:val="00911EA4"/>
    <w:rsid w:val="00912696"/>
    <w:rsid w:val="00914001"/>
    <w:rsid w:val="00914153"/>
    <w:rsid w:val="0091533D"/>
    <w:rsid w:val="00915B2E"/>
    <w:rsid w:val="009208EE"/>
    <w:rsid w:val="00921301"/>
    <w:rsid w:val="009241A9"/>
    <w:rsid w:val="0092466E"/>
    <w:rsid w:val="00925849"/>
    <w:rsid w:val="00926AA1"/>
    <w:rsid w:val="00926DA2"/>
    <w:rsid w:val="00927C93"/>
    <w:rsid w:val="00930163"/>
    <w:rsid w:val="00931100"/>
    <w:rsid w:val="0093173E"/>
    <w:rsid w:val="00932838"/>
    <w:rsid w:val="00932934"/>
    <w:rsid w:val="00932DF7"/>
    <w:rsid w:val="00934DBC"/>
    <w:rsid w:val="00936063"/>
    <w:rsid w:val="00936097"/>
    <w:rsid w:val="009375AB"/>
    <w:rsid w:val="00937677"/>
    <w:rsid w:val="0094031D"/>
    <w:rsid w:val="00940400"/>
    <w:rsid w:val="00940581"/>
    <w:rsid w:val="0094137E"/>
    <w:rsid w:val="00941460"/>
    <w:rsid w:val="0094362A"/>
    <w:rsid w:val="00945150"/>
    <w:rsid w:val="00945AB3"/>
    <w:rsid w:val="00946A56"/>
    <w:rsid w:val="009479F3"/>
    <w:rsid w:val="00947F0F"/>
    <w:rsid w:val="00950508"/>
    <w:rsid w:val="00950A75"/>
    <w:rsid w:val="00951310"/>
    <w:rsid w:val="00951FB5"/>
    <w:rsid w:val="0095234B"/>
    <w:rsid w:val="009531D4"/>
    <w:rsid w:val="0095444B"/>
    <w:rsid w:val="0095562C"/>
    <w:rsid w:val="009559D7"/>
    <w:rsid w:val="00955F1A"/>
    <w:rsid w:val="0095720F"/>
    <w:rsid w:val="009609F8"/>
    <w:rsid w:val="0096100A"/>
    <w:rsid w:val="0096127A"/>
    <w:rsid w:val="009621FD"/>
    <w:rsid w:val="00962DA0"/>
    <w:rsid w:val="00963091"/>
    <w:rsid w:val="009631C5"/>
    <w:rsid w:val="00963B8B"/>
    <w:rsid w:val="00965F13"/>
    <w:rsid w:val="00967708"/>
    <w:rsid w:val="0096787B"/>
    <w:rsid w:val="009705DD"/>
    <w:rsid w:val="00970B61"/>
    <w:rsid w:val="00971358"/>
    <w:rsid w:val="00971CD6"/>
    <w:rsid w:val="00972C7A"/>
    <w:rsid w:val="00972DBD"/>
    <w:rsid w:val="00973BD1"/>
    <w:rsid w:val="00974B9C"/>
    <w:rsid w:val="00974C79"/>
    <w:rsid w:val="00976315"/>
    <w:rsid w:val="0097686C"/>
    <w:rsid w:val="00976C1C"/>
    <w:rsid w:val="00981BF6"/>
    <w:rsid w:val="00981C20"/>
    <w:rsid w:val="009843E0"/>
    <w:rsid w:val="00985047"/>
    <w:rsid w:val="00985652"/>
    <w:rsid w:val="009868BD"/>
    <w:rsid w:val="009876E7"/>
    <w:rsid w:val="009900E0"/>
    <w:rsid w:val="00990C2C"/>
    <w:rsid w:val="00990CD0"/>
    <w:rsid w:val="00990EEE"/>
    <w:rsid w:val="0099146B"/>
    <w:rsid w:val="0099186D"/>
    <w:rsid w:val="009919B7"/>
    <w:rsid w:val="0099217E"/>
    <w:rsid w:val="0099253E"/>
    <w:rsid w:val="00993101"/>
    <w:rsid w:val="009932AE"/>
    <w:rsid w:val="00994ABE"/>
    <w:rsid w:val="00995684"/>
    <w:rsid w:val="00995FB4"/>
    <w:rsid w:val="00997185"/>
    <w:rsid w:val="00997332"/>
    <w:rsid w:val="00997575"/>
    <w:rsid w:val="00997CBD"/>
    <w:rsid w:val="009A0BEF"/>
    <w:rsid w:val="009A2D09"/>
    <w:rsid w:val="009A3E0D"/>
    <w:rsid w:val="009A42A8"/>
    <w:rsid w:val="009A48FF"/>
    <w:rsid w:val="009A4A5B"/>
    <w:rsid w:val="009A5D40"/>
    <w:rsid w:val="009A6398"/>
    <w:rsid w:val="009A6559"/>
    <w:rsid w:val="009A6C1C"/>
    <w:rsid w:val="009A74D2"/>
    <w:rsid w:val="009A7CC0"/>
    <w:rsid w:val="009B0BA6"/>
    <w:rsid w:val="009B1081"/>
    <w:rsid w:val="009B23BE"/>
    <w:rsid w:val="009B37E9"/>
    <w:rsid w:val="009B38D8"/>
    <w:rsid w:val="009B422A"/>
    <w:rsid w:val="009B5B49"/>
    <w:rsid w:val="009B5F37"/>
    <w:rsid w:val="009B6456"/>
    <w:rsid w:val="009B69A0"/>
    <w:rsid w:val="009C1346"/>
    <w:rsid w:val="009C1C39"/>
    <w:rsid w:val="009C2B7A"/>
    <w:rsid w:val="009C3C00"/>
    <w:rsid w:val="009C4D3E"/>
    <w:rsid w:val="009C4F16"/>
    <w:rsid w:val="009C61E7"/>
    <w:rsid w:val="009C76F5"/>
    <w:rsid w:val="009C7ACE"/>
    <w:rsid w:val="009D0B64"/>
    <w:rsid w:val="009D22D1"/>
    <w:rsid w:val="009D23BB"/>
    <w:rsid w:val="009D3176"/>
    <w:rsid w:val="009D3D41"/>
    <w:rsid w:val="009D45BF"/>
    <w:rsid w:val="009D49BB"/>
    <w:rsid w:val="009D4CCD"/>
    <w:rsid w:val="009D5C6A"/>
    <w:rsid w:val="009D61D0"/>
    <w:rsid w:val="009D767B"/>
    <w:rsid w:val="009E0BA5"/>
    <w:rsid w:val="009E185F"/>
    <w:rsid w:val="009E2447"/>
    <w:rsid w:val="009E3165"/>
    <w:rsid w:val="009E37AE"/>
    <w:rsid w:val="009E4667"/>
    <w:rsid w:val="009E51D6"/>
    <w:rsid w:val="009E5278"/>
    <w:rsid w:val="009F01D2"/>
    <w:rsid w:val="009F0A44"/>
    <w:rsid w:val="009F1095"/>
    <w:rsid w:val="009F1390"/>
    <w:rsid w:val="009F1587"/>
    <w:rsid w:val="009F194A"/>
    <w:rsid w:val="009F3BB8"/>
    <w:rsid w:val="009F43CF"/>
    <w:rsid w:val="009F45B8"/>
    <w:rsid w:val="009F4F12"/>
    <w:rsid w:val="009F5722"/>
    <w:rsid w:val="009F67D8"/>
    <w:rsid w:val="009F7411"/>
    <w:rsid w:val="009F7F81"/>
    <w:rsid w:val="00A0007D"/>
    <w:rsid w:val="00A000F8"/>
    <w:rsid w:val="00A0090E"/>
    <w:rsid w:val="00A019F7"/>
    <w:rsid w:val="00A01E41"/>
    <w:rsid w:val="00A02006"/>
    <w:rsid w:val="00A043E4"/>
    <w:rsid w:val="00A0547A"/>
    <w:rsid w:val="00A054F4"/>
    <w:rsid w:val="00A057DB"/>
    <w:rsid w:val="00A05890"/>
    <w:rsid w:val="00A07A46"/>
    <w:rsid w:val="00A07AF4"/>
    <w:rsid w:val="00A11559"/>
    <w:rsid w:val="00A13444"/>
    <w:rsid w:val="00A148C4"/>
    <w:rsid w:val="00A15459"/>
    <w:rsid w:val="00A157CD"/>
    <w:rsid w:val="00A165FC"/>
    <w:rsid w:val="00A16CA0"/>
    <w:rsid w:val="00A16EE8"/>
    <w:rsid w:val="00A174BF"/>
    <w:rsid w:val="00A21216"/>
    <w:rsid w:val="00A258D5"/>
    <w:rsid w:val="00A260A6"/>
    <w:rsid w:val="00A26935"/>
    <w:rsid w:val="00A26F99"/>
    <w:rsid w:val="00A27C99"/>
    <w:rsid w:val="00A30A5D"/>
    <w:rsid w:val="00A31D46"/>
    <w:rsid w:val="00A31DA1"/>
    <w:rsid w:val="00A328F7"/>
    <w:rsid w:val="00A34C56"/>
    <w:rsid w:val="00A34FF5"/>
    <w:rsid w:val="00A35E39"/>
    <w:rsid w:val="00A368E5"/>
    <w:rsid w:val="00A36D38"/>
    <w:rsid w:val="00A36FFC"/>
    <w:rsid w:val="00A37253"/>
    <w:rsid w:val="00A37BE7"/>
    <w:rsid w:val="00A41ECE"/>
    <w:rsid w:val="00A42DD2"/>
    <w:rsid w:val="00A45128"/>
    <w:rsid w:val="00A45797"/>
    <w:rsid w:val="00A45A9C"/>
    <w:rsid w:val="00A465AF"/>
    <w:rsid w:val="00A46EC0"/>
    <w:rsid w:val="00A47975"/>
    <w:rsid w:val="00A50494"/>
    <w:rsid w:val="00A505CC"/>
    <w:rsid w:val="00A505DD"/>
    <w:rsid w:val="00A53AC6"/>
    <w:rsid w:val="00A53F5B"/>
    <w:rsid w:val="00A55418"/>
    <w:rsid w:val="00A55AE0"/>
    <w:rsid w:val="00A565FB"/>
    <w:rsid w:val="00A56BCD"/>
    <w:rsid w:val="00A607F3"/>
    <w:rsid w:val="00A60C7E"/>
    <w:rsid w:val="00A6101E"/>
    <w:rsid w:val="00A61DF3"/>
    <w:rsid w:val="00A621FA"/>
    <w:rsid w:val="00A6251C"/>
    <w:rsid w:val="00A6253A"/>
    <w:rsid w:val="00A63315"/>
    <w:rsid w:val="00A64D46"/>
    <w:rsid w:val="00A64F14"/>
    <w:rsid w:val="00A65041"/>
    <w:rsid w:val="00A65E89"/>
    <w:rsid w:val="00A65ECF"/>
    <w:rsid w:val="00A7020F"/>
    <w:rsid w:val="00A70BCF"/>
    <w:rsid w:val="00A725E3"/>
    <w:rsid w:val="00A73722"/>
    <w:rsid w:val="00A74EA4"/>
    <w:rsid w:val="00A74F2E"/>
    <w:rsid w:val="00A7542B"/>
    <w:rsid w:val="00A76440"/>
    <w:rsid w:val="00A766C4"/>
    <w:rsid w:val="00A769D1"/>
    <w:rsid w:val="00A76C4E"/>
    <w:rsid w:val="00A76DC4"/>
    <w:rsid w:val="00A775D8"/>
    <w:rsid w:val="00A80D7F"/>
    <w:rsid w:val="00A81002"/>
    <w:rsid w:val="00A81757"/>
    <w:rsid w:val="00A81DFA"/>
    <w:rsid w:val="00A8213E"/>
    <w:rsid w:val="00A84BBC"/>
    <w:rsid w:val="00A84D99"/>
    <w:rsid w:val="00A8516D"/>
    <w:rsid w:val="00A8642A"/>
    <w:rsid w:val="00A908BF"/>
    <w:rsid w:val="00A90BFA"/>
    <w:rsid w:val="00A91399"/>
    <w:rsid w:val="00A920DF"/>
    <w:rsid w:val="00A93EBC"/>
    <w:rsid w:val="00A94170"/>
    <w:rsid w:val="00A957F9"/>
    <w:rsid w:val="00A9662B"/>
    <w:rsid w:val="00A97008"/>
    <w:rsid w:val="00AA0267"/>
    <w:rsid w:val="00AA037B"/>
    <w:rsid w:val="00AA05C6"/>
    <w:rsid w:val="00AA07E7"/>
    <w:rsid w:val="00AA40F9"/>
    <w:rsid w:val="00AA42EF"/>
    <w:rsid w:val="00AA4ED9"/>
    <w:rsid w:val="00AA512C"/>
    <w:rsid w:val="00AA7A19"/>
    <w:rsid w:val="00AB06D3"/>
    <w:rsid w:val="00AB0D55"/>
    <w:rsid w:val="00AB13D9"/>
    <w:rsid w:val="00AB1B63"/>
    <w:rsid w:val="00AB2A30"/>
    <w:rsid w:val="00AB2EDA"/>
    <w:rsid w:val="00AB39B7"/>
    <w:rsid w:val="00AB39F1"/>
    <w:rsid w:val="00AB4631"/>
    <w:rsid w:val="00AB4D31"/>
    <w:rsid w:val="00AB528F"/>
    <w:rsid w:val="00AB55CE"/>
    <w:rsid w:val="00AB6132"/>
    <w:rsid w:val="00AB6AE9"/>
    <w:rsid w:val="00AB6CE2"/>
    <w:rsid w:val="00AC1139"/>
    <w:rsid w:val="00AC17EB"/>
    <w:rsid w:val="00AC1BBD"/>
    <w:rsid w:val="00AC2DD8"/>
    <w:rsid w:val="00AC4A50"/>
    <w:rsid w:val="00AC4F98"/>
    <w:rsid w:val="00AC558F"/>
    <w:rsid w:val="00AC5BA9"/>
    <w:rsid w:val="00AC5BDD"/>
    <w:rsid w:val="00AC5DC1"/>
    <w:rsid w:val="00AC60D5"/>
    <w:rsid w:val="00AC713E"/>
    <w:rsid w:val="00AC799C"/>
    <w:rsid w:val="00AC7E11"/>
    <w:rsid w:val="00AD0963"/>
    <w:rsid w:val="00AD0B92"/>
    <w:rsid w:val="00AD0DDD"/>
    <w:rsid w:val="00AD1BBB"/>
    <w:rsid w:val="00AD2B46"/>
    <w:rsid w:val="00AD4700"/>
    <w:rsid w:val="00AD6630"/>
    <w:rsid w:val="00AD7A6C"/>
    <w:rsid w:val="00AE0F58"/>
    <w:rsid w:val="00AE1F6A"/>
    <w:rsid w:val="00AE240D"/>
    <w:rsid w:val="00AE2D8C"/>
    <w:rsid w:val="00AE41AA"/>
    <w:rsid w:val="00AE46F4"/>
    <w:rsid w:val="00AE5598"/>
    <w:rsid w:val="00AE6B98"/>
    <w:rsid w:val="00AE6F0A"/>
    <w:rsid w:val="00AE75A1"/>
    <w:rsid w:val="00AE75F5"/>
    <w:rsid w:val="00AE7887"/>
    <w:rsid w:val="00AF0FCC"/>
    <w:rsid w:val="00AF11A7"/>
    <w:rsid w:val="00AF13CA"/>
    <w:rsid w:val="00AF256C"/>
    <w:rsid w:val="00AF2770"/>
    <w:rsid w:val="00AF2DA5"/>
    <w:rsid w:val="00AF3D69"/>
    <w:rsid w:val="00AF4A03"/>
    <w:rsid w:val="00AF601D"/>
    <w:rsid w:val="00AF62C3"/>
    <w:rsid w:val="00AF6868"/>
    <w:rsid w:val="00AF6A3F"/>
    <w:rsid w:val="00AF6AC0"/>
    <w:rsid w:val="00AF791B"/>
    <w:rsid w:val="00B00421"/>
    <w:rsid w:val="00B01110"/>
    <w:rsid w:val="00B02258"/>
    <w:rsid w:val="00B02894"/>
    <w:rsid w:val="00B033EA"/>
    <w:rsid w:val="00B045E6"/>
    <w:rsid w:val="00B04AB0"/>
    <w:rsid w:val="00B05492"/>
    <w:rsid w:val="00B05886"/>
    <w:rsid w:val="00B058DD"/>
    <w:rsid w:val="00B05B7E"/>
    <w:rsid w:val="00B07057"/>
    <w:rsid w:val="00B10A84"/>
    <w:rsid w:val="00B11485"/>
    <w:rsid w:val="00B117E9"/>
    <w:rsid w:val="00B11EB5"/>
    <w:rsid w:val="00B12048"/>
    <w:rsid w:val="00B124EE"/>
    <w:rsid w:val="00B12D02"/>
    <w:rsid w:val="00B148B9"/>
    <w:rsid w:val="00B157E5"/>
    <w:rsid w:val="00B1691F"/>
    <w:rsid w:val="00B169CD"/>
    <w:rsid w:val="00B17D3C"/>
    <w:rsid w:val="00B201F4"/>
    <w:rsid w:val="00B20EE0"/>
    <w:rsid w:val="00B213B7"/>
    <w:rsid w:val="00B2196A"/>
    <w:rsid w:val="00B21AAE"/>
    <w:rsid w:val="00B22574"/>
    <w:rsid w:val="00B23805"/>
    <w:rsid w:val="00B23FFF"/>
    <w:rsid w:val="00B25B98"/>
    <w:rsid w:val="00B2605D"/>
    <w:rsid w:val="00B2641E"/>
    <w:rsid w:val="00B26A23"/>
    <w:rsid w:val="00B27C07"/>
    <w:rsid w:val="00B31392"/>
    <w:rsid w:val="00B31780"/>
    <w:rsid w:val="00B31D67"/>
    <w:rsid w:val="00B324CC"/>
    <w:rsid w:val="00B33BD9"/>
    <w:rsid w:val="00B34243"/>
    <w:rsid w:val="00B34244"/>
    <w:rsid w:val="00B34720"/>
    <w:rsid w:val="00B413CB"/>
    <w:rsid w:val="00B42A5E"/>
    <w:rsid w:val="00B42AAC"/>
    <w:rsid w:val="00B4589A"/>
    <w:rsid w:val="00B45AA6"/>
    <w:rsid w:val="00B45DC9"/>
    <w:rsid w:val="00B4657C"/>
    <w:rsid w:val="00B46D1A"/>
    <w:rsid w:val="00B5062A"/>
    <w:rsid w:val="00B50740"/>
    <w:rsid w:val="00B516D0"/>
    <w:rsid w:val="00B52362"/>
    <w:rsid w:val="00B53F6C"/>
    <w:rsid w:val="00B5422D"/>
    <w:rsid w:val="00B54E7E"/>
    <w:rsid w:val="00B56584"/>
    <w:rsid w:val="00B56E54"/>
    <w:rsid w:val="00B573A3"/>
    <w:rsid w:val="00B57AB5"/>
    <w:rsid w:val="00B60DB4"/>
    <w:rsid w:val="00B611B8"/>
    <w:rsid w:val="00B61485"/>
    <w:rsid w:val="00B6156D"/>
    <w:rsid w:val="00B6163F"/>
    <w:rsid w:val="00B6192A"/>
    <w:rsid w:val="00B621DD"/>
    <w:rsid w:val="00B62EB2"/>
    <w:rsid w:val="00B63A0B"/>
    <w:rsid w:val="00B63CDC"/>
    <w:rsid w:val="00B63E24"/>
    <w:rsid w:val="00B64413"/>
    <w:rsid w:val="00B64862"/>
    <w:rsid w:val="00B64AA3"/>
    <w:rsid w:val="00B64D24"/>
    <w:rsid w:val="00B6573C"/>
    <w:rsid w:val="00B66ED1"/>
    <w:rsid w:val="00B67CFC"/>
    <w:rsid w:val="00B7042E"/>
    <w:rsid w:val="00B70F2D"/>
    <w:rsid w:val="00B71D0E"/>
    <w:rsid w:val="00B71D61"/>
    <w:rsid w:val="00B71FF8"/>
    <w:rsid w:val="00B726D5"/>
    <w:rsid w:val="00B727F2"/>
    <w:rsid w:val="00B738FF"/>
    <w:rsid w:val="00B7396F"/>
    <w:rsid w:val="00B74171"/>
    <w:rsid w:val="00B76685"/>
    <w:rsid w:val="00B7695D"/>
    <w:rsid w:val="00B77220"/>
    <w:rsid w:val="00B77F91"/>
    <w:rsid w:val="00B8033B"/>
    <w:rsid w:val="00B81668"/>
    <w:rsid w:val="00B83F6A"/>
    <w:rsid w:val="00B84057"/>
    <w:rsid w:val="00B854C4"/>
    <w:rsid w:val="00B86EA7"/>
    <w:rsid w:val="00B87077"/>
    <w:rsid w:val="00B87435"/>
    <w:rsid w:val="00B87637"/>
    <w:rsid w:val="00B877D9"/>
    <w:rsid w:val="00B904F2"/>
    <w:rsid w:val="00B906E8"/>
    <w:rsid w:val="00B907FA"/>
    <w:rsid w:val="00B90956"/>
    <w:rsid w:val="00B913C2"/>
    <w:rsid w:val="00B916B8"/>
    <w:rsid w:val="00B91A72"/>
    <w:rsid w:val="00B9239A"/>
    <w:rsid w:val="00B9248B"/>
    <w:rsid w:val="00B930E4"/>
    <w:rsid w:val="00B93263"/>
    <w:rsid w:val="00B93620"/>
    <w:rsid w:val="00B93E04"/>
    <w:rsid w:val="00B9504A"/>
    <w:rsid w:val="00B953ED"/>
    <w:rsid w:val="00B95492"/>
    <w:rsid w:val="00B95508"/>
    <w:rsid w:val="00B96423"/>
    <w:rsid w:val="00BA061B"/>
    <w:rsid w:val="00BA1AC9"/>
    <w:rsid w:val="00BA34AE"/>
    <w:rsid w:val="00BA43C7"/>
    <w:rsid w:val="00BA4718"/>
    <w:rsid w:val="00BA4755"/>
    <w:rsid w:val="00BA531F"/>
    <w:rsid w:val="00BA56D7"/>
    <w:rsid w:val="00BA5782"/>
    <w:rsid w:val="00BA5E28"/>
    <w:rsid w:val="00BA78BC"/>
    <w:rsid w:val="00BB08A3"/>
    <w:rsid w:val="00BB0C60"/>
    <w:rsid w:val="00BB1101"/>
    <w:rsid w:val="00BB14B8"/>
    <w:rsid w:val="00BB24A9"/>
    <w:rsid w:val="00BB2AEA"/>
    <w:rsid w:val="00BB384D"/>
    <w:rsid w:val="00BB3B29"/>
    <w:rsid w:val="00BB3CD3"/>
    <w:rsid w:val="00BB3E81"/>
    <w:rsid w:val="00BB42C1"/>
    <w:rsid w:val="00BB6594"/>
    <w:rsid w:val="00BB6A3A"/>
    <w:rsid w:val="00BB6E89"/>
    <w:rsid w:val="00BB79C4"/>
    <w:rsid w:val="00BC15B3"/>
    <w:rsid w:val="00BC1665"/>
    <w:rsid w:val="00BC1989"/>
    <w:rsid w:val="00BC1C1E"/>
    <w:rsid w:val="00BC221F"/>
    <w:rsid w:val="00BC33A7"/>
    <w:rsid w:val="00BC393B"/>
    <w:rsid w:val="00BC481B"/>
    <w:rsid w:val="00BC4C83"/>
    <w:rsid w:val="00BC700D"/>
    <w:rsid w:val="00BD3886"/>
    <w:rsid w:val="00BD3FB3"/>
    <w:rsid w:val="00BD42B2"/>
    <w:rsid w:val="00BD5053"/>
    <w:rsid w:val="00BD559D"/>
    <w:rsid w:val="00BD6D54"/>
    <w:rsid w:val="00BD725D"/>
    <w:rsid w:val="00BD75D0"/>
    <w:rsid w:val="00BD79E0"/>
    <w:rsid w:val="00BE0537"/>
    <w:rsid w:val="00BE0A96"/>
    <w:rsid w:val="00BE0B32"/>
    <w:rsid w:val="00BE3779"/>
    <w:rsid w:val="00BE4BED"/>
    <w:rsid w:val="00BE4EEF"/>
    <w:rsid w:val="00BE51BB"/>
    <w:rsid w:val="00BE5692"/>
    <w:rsid w:val="00BE646E"/>
    <w:rsid w:val="00BF0619"/>
    <w:rsid w:val="00BF0A92"/>
    <w:rsid w:val="00BF0D08"/>
    <w:rsid w:val="00BF2522"/>
    <w:rsid w:val="00BF2E5B"/>
    <w:rsid w:val="00BF4567"/>
    <w:rsid w:val="00BF4942"/>
    <w:rsid w:val="00BF6D30"/>
    <w:rsid w:val="00BF6F65"/>
    <w:rsid w:val="00BF77B7"/>
    <w:rsid w:val="00BF7A28"/>
    <w:rsid w:val="00BF7C9E"/>
    <w:rsid w:val="00C00716"/>
    <w:rsid w:val="00C011B2"/>
    <w:rsid w:val="00C01943"/>
    <w:rsid w:val="00C01C88"/>
    <w:rsid w:val="00C03C0C"/>
    <w:rsid w:val="00C043D1"/>
    <w:rsid w:val="00C0639D"/>
    <w:rsid w:val="00C0709F"/>
    <w:rsid w:val="00C07855"/>
    <w:rsid w:val="00C1102B"/>
    <w:rsid w:val="00C111DB"/>
    <w:rsid w:val="00C115A0"/>
    <w:rsid w:val="00C122DE"/>
    <w:rsid w:val="00C12BA1"/>
    <w:rsid w:val="00C139DB"/>
    <w:rsid w:val="00C1476E"/>
    <w:rsid w:val="00C15DDD"/>
    <w:rsid w:val="00C17548"/>
    <w:rsid w:val="00C17EB7"/>
    <w:rsid w:val="00C20697"/>
    <w:rsid w:val="00C20B6D"/>
    <w:rsid w:val="00C2177C"/>
    <w:rsid w:val="00C21E1B"/>
    <w:rsid w:val="00C21FB4"/>
    <w:rsid w:val="00C22FF6"/>
    <w:rsid w:val="00C23058"/>
    <w:rsid w:val="00C244E2"/>
    <w:rsid w:val="00C275A0"/>
    <w:rsid w:val="00C27EB4"/>
    <w:rsid w:val="00C317A0"/>
    <w:rsid w:val="00C31E61"/>
    <w:rsid w:val="00C32467"/>
    <w:rsid w:val="00C32DD2"/>
    <w:rsid w:val="00C33CBA"/>
    <w:rsid w:val="00C361E9"/>
    <w:rsid w:val="00C36232"/>
    <w:rsid w:val="00C367BE"/>
    <w:rsid w:val="00C368E1"/>
    <w:rsid w:val="00C36CCE"/>
    <w:rsid w:val="00C40E71"/>
    <w:rsid w:val="00C40F79"/>
    <w:rsid w:val="00C41142"/>
    <w:rsid w:val="00C41818"/>
    <w:rsid w:val="00C42A41"/>
    <w:rsid w:val="00C42E66"/>
    <w:rsid w:val="00C43CF4"/>
    <w:rsid w:val="00C43D17"/>
    <w:rsid w:val="00C44B3E"/>
    <w:rsid w:val="00C45AA8"/>
    <w:rsid w:val="00C467B2"/>
    <w:rsid w:val="00C46E14"/>
    <w:rsid w:val="00C47818"/>
    <w:rsid w:val="00C47DA0"/>
    <w:rsid w:val="00C50552"/>
    <w:rsid w:val="00C506F0"/>
    <w:rsid w:val="00C514F1"/>
    <w:rsid w:val="00C51C0E"/>
    <w:rsid w:val="00C53915"/>
    <w:rsid w:val="00C53B47"/>
    <w:rsid w:val="00C5783A"/>
    <w:rsid w:val="00C57FE9"/>
    <w:rsid w:val="00C619A6"/>
    <w:rsid w:val="00C61EEB"/>
    <w:rsid w:val="00C62037"/>
    <w:rsid w:val="00C62613"/>
    <w:rsid w:val="00C62655"/>
    <w:rsid w:val="00C639EC"/>
    <w:rsid w:val="00C64315"/>
    <w:rsid w:val="00C65100"/>
    <w:rsid w:val="00C65941"/>
    <w:rsid w:val="00C65E7A"/>
    <w:rsid w:val="00C66344"/>
    <w:rsid w:val="00C66DBE"/>
    <w:rsid w:val="00C671B6"/>
    <w:rsid w:val="00C674E7"/>
    <w:rsid w:val="00C676E2"/>
    <w:rsid w:val="00C678CB"/>
    <w:rsid w:val="00C70B2F"/>
    <w:rsid w:val="00C71915"/>
    <w:rsid w:val="00C73B2F"/>
    <w:rsid w:val="00C75A76"/>
    <w:rsid w:val="00C7626D"/>
    <w:rsid w:val="00C767E7"/>
    <w:rsid w:val="00C7697A"/>
    <w:rsid w:val="00C772A4"/>
    <w:rsid w:val="00C77627"/>
    <w:rsid w:val="00C802D1"/>
    <w:rsid w:val="00C806A0"/>
    <w:rsid w:val="00C80948"/>
    <w:rsid w:val="00C809E5"/>
    <w:rsid w:val="00C814AC"/>
    <w:rsid w:val="00C83B8A"/>
    <w:rsid w:val="00C83BEA"/>
    <w:rsid w:val="00C84E70"/>
    <w:rsid w:val="00C85CCB"/>
    <w:rsid w:val="00C861E3"/>
    <w:rsid w:val="00C86730"/>
    <w:rsid w:val="00C87E56"/>
    <w:rsid w:val="00C9002C"/>
    <w:rsid w:val="00C9145D"/>
    <w:rsid w:val="00C91C05"/>
    <w:rsid w:val="00C937A8"/>
    <w:rsid w:val="00C93CAC"/>
    <w:rsid w:val="00C93F68"/>
    <w:rsid w:val="00C946CC"/>
    <w:rsid w:val="00C948D5"/>
    <w:rsid w:val="00C95B09"/>
    <w:rsid w:val="00C95CCC"/>
    <w:rsid w:val="00C961FA"/>
    <w:rsid w:val="00C9648E"/>
    <w:rsid w:val="00CA0937"/>
    <w:rsid w:val="00CA1A81"/>
    <w:rsid w:val="00CA218C"/>
    <w:rsid w:val="00CA3986"/>
    <w:rsid w:val="00CA43C6"/>
    <w:rsid w:val="00CA4618"/>
    <w:rsid w:val="00CA506E"/>
    <w:rsid w:val="00CA54EC"/>
    <w:rsid w:val="00CA6833"/>
    <w:rsid w:val="00CA740B"/>
    <w:rsid w:val="00CB1429"/>
    <w:rsid w:val="00CB2269"/>
    <w:rsid w:val="00CB23E7"/>
    <w:rsid w:val="00CB288B"/>
    <w:rsid w:val="00CB4335"/>
    <w:rsid w:val="00CB447D"/>
    <w:rsid w:val="00CB472E"/>
    <w:rsid w:val="00CB6525"/>
    <w:rsid w:val="00CB6875"/>
    <w:rsid w:val="00CB6AF4"/>
    <w:rsid w:val="00CC1BC2"/>
    <w:rsid w:val="00CC256D"/>
    <w:rsid w:val="00CC324E"/>
    <w:rsid w:val="00CC37A0"/>
    <w:rsid w:val="00CC3E2C"/>
    <w:rsid w:val="00CC4163"/>
    <w:rsid w:val="00CC454D"/>
    <w:rsid w:val="00CC4D38"/>
    <w:rsid w:val="00CC6181"/>
    <w:rsid w:val="00CC6228"/>
    <w:rsid w:val="00CC67D9"/>
    <w:rsid w:val="00CC7A16"/>
    <w:rsid w:val="00CD1E6A"/>
    <w:rsid w:val="00CD219F"/>
    <w:rsid w:val="00CD2322"/>
    <w:rsid w:val="00CD2AC8"/>
    <w:rsid w:val="00CD3122"/>
    <w:rsid w:val="00CD4292"/>
    <w:rsid w:val="00CD4421"/>
    <w:rsid w:val="00CD4AEA"/>
    <w:rsid w:val="00CD4BCD"/>
    <w:rsid w:val="00CD519E"/>
    <w:rsid w:val="00CD5FD1"/>
    <w:rsid w:val="00CD69A0"/>
    <w:rsid w:val="00CD760B"/>
    <w:rsid w:val="00CE01E2"/>
    <w:rsid w:val="00CE1EF9"/>
    <w:rsid w:val="00CE5A55"/>
    <w:rsid w:val="00CE7620"/>
    <w:rsid w:val="00CF2206"/>
    <w:rsid w:val="00CF2555"/>
    <w:rsid w:val="00CF3962"/>
    <w:rsid w:val="00CF56E0"/>
    <w:rsid w:val="00CF6296"/>
    <w:rsid w:val="00CF68FC"/>
    <w:rsid w:val="00CF7426"/>
    <w:rsid w:val="00CF74BA"/>
    <w:rsid w:val="00CF7ED6"/>
    <w:rsid w:val="00CF7EEA"/>
    <w:rsid w:val="00CF7FD3"/>
    <w:rsid w:val="00D000C1"/>
    <w:rsid w:val="00D00BCA"/>
    <w:rsid w:val="00D015E1"/>
    <w:rsid w:val="00D01D47"/>
    <w:rsid w:val="00D0203B"/>
    <w:rsid w:val="00D0209A"/>
    <w:rsid w:val="00D02B28"/>
    <w:rsid w:val="00D03980"/>
    <w:rsid w:val="00D03EBD"/>
    <w:rsid w:val="00D04061"/>
    <w:rsid w:val="00D0417B"/>
    <w:rsid w:val="00D0446B"/>
    <w:rsid w:val="00D068B5"/>
    <w:rsid w:val="00D0796E"/>
    <w:rsid w:val="00D07F4B"/>
    <w:rsid w:val="00D10595"/>
    <w:rsid w:val="00D13990"/>
    <w:rsid w:val="00D13D2B"/>
    <w:rsid w:val="00D147B3"/>
    <w:rsid w:val="00D15712"/>
    <w:rsid w:val="00D15736"/>
    <w:rsid w:val="00D1692C"/>
    <w:rsid w:val="00D169A5"/>
    <w:rsid w:val="00D17059"/>
    <w:rsid w:val="00D176E7"/>
    <w:rsid w:val="00D1783A"/>
    <w:rsid w:val="00D1791B"/>
    <w:rsid w:val="00D17F01"/>
    <w:rsid w:val="00D204F6"/>
    <w:rsid w:val="00D20F2C"/>
    <w:rsid w:val="00D21A0B"/>
    <w:rsid w:val="00D22B62"/>
    <w:rsid w:val="00D23D0E"/>
    <w:rsid w:val="00D242D3"/>
    <w:rsid w:val="00D257E2"/>
    <w:rsid w:val="00D25E93"/>
    <w:rsid w:val="00D267D1"/>
    <w:rsid w:val="00D27B0B"/>
    <w:rsid w:val="00D30090"/>
    <w:rsid w:val="00D30733"/>
    <w:rsid w:val="00D30FA0"/>
    <w:rsid w:val="00D32C55"/>
    <w:rsid w:val="00D3400C"/>
    <w:rsid w:val="00D3501E"/>
    <w:rsid w:val="00D36DED"/>
    <w:rsid w:val="00D36FE2"/>
    <w:rsid w:val="00D40538"/>
    <w:rsid w:val="00D4084A"/>
    <w:rsid w:val="00D41A04"/>
    <w:rsid w:val="00D41CF8"/>
    <w:rsid w:val="00D41D9A"/>
    <w:rsid w:val="00D425D5"/>
    <w:rsid w:val="00D42B54"/>
    <w:rsid w:val="00D42C2B"/>
    <w:rsid w:val="00D4306C"/>
    <w:rsid w:val="00D43C33"/>
    <w:rsid w:val="00D43C40"/>
    <w:rsid w:val="00D43D89"/>
    <w:rsid w:val="00D44870"/>
    <w:rsid w:val="00D44EE1"/>
    <w:rsid w:val="00D45291"/>
    <w:rsid w:val="00D47548"/>
    <w:rsid w:val="00D47978"/>
    <w:rsid w:val="00D47BC4"/>
    <w:rsid w:val="00D50120"/>
    <w:rsid w:val="00D51632"/>
    <w:rsid w:val="00D526F3"/>
    <w:rsid w:val="00D528D2"/>
    <w:rsid w:val="00D5292E"/>
    <w:rsid w:val="00D529A7"/>
    <w:rsid w:val="00D52A4C"/>
    <w:rsid w:val="00D52C5C"/>
    <w:rsid w:val="00D5319A"/>
    <w:rsid w:val="00D54498"/>
    <w:rsid w:val="00D551C2"/>
    <w:rsid w:val="00D55EEF"/>
    <w:rsid w:val="00D56F84"/>
    <w:rsid w:val="00D5709B"/>
    <w:rsid w:val="00D571B4"/>
    <w:rsid w:val="00D57626"/>
    <w:rsid w:val="00D600B9"/>
    <w:rsid w:val="00D62081"/>
    <w:rsid w:val="00D631B8"/>
    <w:rsid w:val="00D64385"/>
    <w:rsid w:val="00D648BE"/>
    <w:rsid w:val="00D65A82"/>
    <w:rsid w:val="00D67F0B"/>
    <w:rsid w:val="00D70ADC"/>
    <w:rsid w:val="00D70D99"/>
    <w:rsid w:val="00D7175E"/>
    <w:rsid w:val="00D717BE"/>
    <w:rsid w:val="00D71CDE"/>
    <w:rsid w:val="00D7259E"/>
    <w:rsid w:val="00D73252"/>
    <w:rsid w:val="00D734F0"/>
    <w:rsid w:val="00D73795"/>
    <w:rsid w:val="00D74903"/>
    <w:rsid w:val="00D74D00"/>
    <w:rsid w:val="00D74D9A"/>
    <w:rsid w:val="00D74F2C"/>
    <w:rsid w:val="00D75586"/>
    <w:rsid w:val="00D756B4"/>
    <w:rsid w:val="00D7598C"/>
    <w:rsid w:val="00D7617B"/>
    <w:rsid w:val="00D764A6"/>
    <w:rsid w:val="00D81832"/>
    <w:rsid w:val="00D83DC9"/>
    <w:rsid w:val="00D84DB4"/>
    <w:rsid w:val="00D84E28"/>
    <w:rsid w:val="00D84EA0"/>
    <w:rsid w:val="00D85440"/>
    <w:rsid w:val="00D865DD"/>
    <w:rsid w:val="00D866FD"/>
    <w:rsid w:val="00D873C5"/>
    <w:rsid w:val="00D873F2"/>
    <w:rsid w:val="00D87F25"/>
    <w:rsid w:val="00D90BB6"/>
    <w:rsid w:val="00D9133F"/>
    <w:rsid w:val="00D92067"/>
    <w:rsid w:val="00D9273B"/>
    <w:rsid w:val="00D92F4F"/>
    <w:rsid w:val="00D935B0"/>
    <w:rsid w:val="00D93EDD"/>
    <w:rsid w:val="00D97195"/>
    <w:rsid w:val="00DA038B"/>
    <w:rsid w:val="00DA069D"/>
    <w:rsid w:val="00DA1554"/>
    <w:rsid w:val="00DA18FC"/>
    <w:rsid w:val="00DA36AE"/>
    <w:rsid w:val="00DA3DDB"/>
    <w:rsid w:val="00DA4291"/>
    <w:rsid w:val="00DA441A"/>
    <w:rsid w:val="00DA4FF1"/>
    <w:rsid w:val="00DA5668"/>
    <w:rsid w:val="00DA5705"/>
    <w:rsid w:val="00DA5927"/>
    <w:rsid w:val="00DA6D36"/>
    <w:rsid w:val="00DA76DA"/>
    <w:rsid w:val="00DA7FD6"/>
    <w:rsid w:val="00DB00DE"/>
    <w:rsid w:val="00DB0A11"/>
    <w:rsid w:val="00DB14B7"/>
    <w:rsid w:val="00DB1511"/>
    <w:rsid w:val="00DB205B"/>
    <w:rsid w:val="00DB21B4"/>
    <w:rsid w:val="00DB248B"/>
    <w:rsid w:val="00DB2976"/>
    <w:rsid w:val="00DB35C5"/>
    <w:rsid w:val="00DB37A4"/>
    <w:rsid w:val="00DB3853"/>
    <w:rsid w:val="00DB3CCE"/>
    <w:rsid w:val="00DB40CC"/>
    <w:rsid w:val="00DB44EA"/>
    <w:rsid w:val="00DB493B"/>
    <w:rsid w:val="00DB4A71"/>
    <w:rsid w:val="00DB653E"/>
    <w:rsid w:val="00DC1258"/>
    <w:rsid w:val="00DC16A1"/>
    <w:rsid w:val="00DC1774"/>
    <w:rsid w:val="00DC181B"/>
    <w:rsid w:val="00DC18EB"/>
    <w:rsid w:val="00DC1BAC"/>
    <w:rsid w:val="00DC23E1"/>
    <w:rsid w:val="00DC48AF"/>
    <w:rsid w:val="00DC4E1D"/>
    <w:rsid w:val="00DC5286"/>
    <w:rsid w:val="00DC6404"/>
    <w:rsid w:val="00DC6B44"/>
    <w:rsid w:val="00DC7F64"/>
    <w:rsid w:val="00DD00FE"/>
    <w:rsid w:val="00DD0D35"/>
    <w:rsid w:val="00DD1276"/>
    <w:rsid w:val="00DD15BC"/>
    <w:rsid w:val="00DD36F5"/>
    <w:rsid w:val="00DD410B"/>
    <w:rsid w:val="00DD4243"/>
    <w:rsid w:val="00DD4CF0"/>
    <w:rsid w:val="00DD5D06"/>
    <w:rsid w:val="00DD5D6B"/>
    <w:rsid w:val="00DD6930"/>
    <w:rsid w:val="00DD770D"/>
    <w:rsid w:val="00DE0B9C"/>
    <w:rsid w:val="00DE213E"/>
    <w:rsid w:val="00DE2B9D"/>
    <w:rsid w:val="00DE3064"/>
    <w:rsid w:val="00DE357B"/>
    <w:rsid w:val="00DE377B"/>
    <w:rsid w:val="00DE3F00"/>
    <w:rsid w:val="00DE403E"/>
    <w:rsid w:val="00DE4049"/>
    <w:rsid w:val="00DE4E3B"/>
    <w:rsid w:val="00DE691D"/>
    <w:rsid w:val="00DF00E0"/>
    <w:rsid w:val="00DF0597"/>
    <w:rsid w:val="00DF0669"/>
    <w:rsid w:val="00DF2B62"/>
    <w:rsid w:val="00DF3ABC"/>
    <w:rsid w:val="00DF4361"/>
    <w:rsid w:val="00DF4BBE"/>
    <w:rsid w:val="00DF52A3"/>
    <w:rsid w:val="00DF538D"/>
    <w:rsid w:val="00DF6D9F"/>
    <w:rsid w:val="00E00834"/>
    <w:rsid w:val="00E0086C"/>
    <w:rsid w:val="00E01031"/>
    <w:rsid w:val="00E014AB"/>
    <w:rsid w:val="00E02671"/>
    <w:rsid w:val="00E037AA"/>
    <w:rsid w:val="00E03951"/>
    <w:rsid w:val="00E03D89"/>
    <w:rsid w:val="00E042F1"/>
    <w:rsid w:val="00E04844"/>
    <w:rsid w:val="00E06C80"/>
    <w:rsid w:val="00E06D04"/>
    <w:rsid w:val="00E10C24"/>
    <w:rsid w:val="00E11415"/>
    <w:rsid w:val="00E12505"/>
    <w:rsid w:val="00E125F5"/>
    <w:rsid w:val="00E12823"/>
    <w:rsid w:val="00E1425F"/>
    <w:rsid w:val="00E1485A"/>
    <w:rsid w:val="00E14EFA"/>
    <w:rsid w:val="00E15173"/>
    <w:rsid w:val="00E162D8"/>
    <w:rsid w:val="00E163D1"/>
    <w:rsid w:val="00E16632"/>
    <w:rsid w:val="00E16F50"/>
    <w:rsid w:val="00E17823"/>
    <w:rsid w:val="00E17C38"/>
    <w:rsid w:val="00E2204F"/>
    <w:rsid w:val="00E243CD"/>
    <w:rsid w:val="00E24CF8"/>
    <w:rsid w:val="00E2599C"/>
    <w:rsid w:val="00E260A4"/>
    <w:rsid w:val="00E2748F"/>
    <w:rsid w:val="00E30084"/>
    <w:rsid w:val="00E30DA2"/>
    <w:rsid w:val="00E32978"/>
    <w:rsid w:val="00E333F5"/>
    <w:rsid w:val="00E3437E"/>
    <w:rsid w:val="00E350A4"/>
    <w:rsid w:val="00E355A6"/>
    <w:rsid w:val="00E36A07"/>
    <w:rsid w:val="00E40A3A"/>
    <w:rsid w:val="00E416BD"/>
    <w:rsid w:val="00E4181B"/>
    <w:rsid w:val="00E419B5"/>
    <w:rsid w:val="00E41AD2"/>
    <w:rsid w:val="00E41EA1"/>
    <w:rsid w:val="00E42F0F"/>
    <w:rsid w:val="00E44C37"/>
    <w:rsid w:val="00E4592C"/>
    <w:rsid w:val="00E475AE"/>
    <w:rsid w:val="00E4770B"/>
    <w:rsid w:val="00E51224"/>
    <w:rsid w:val="00E51DE3"/>
    <w:rsid w:val="00E52CA6"/>
    <w:rsid w:val="00E530E1"/>
    <w:rsid w:val="00E536F2"/>
    <w:rsid w:val="00E5374A"/>
    <w:rsid w:val="00E53D28"/>
    <w:rsid w:val="00E53DEC"/>
    <w:rsid w:val="00E5545C"/>
    <w:rsid w:val="00E57C9D"/>
    <w:rsid w:val="00E6243D"/>
    <w:rsid w:val="00E62ACD"/>
    <w:rsid w:val="00E62FF1"/>
    <w:rsid w:val="00E6326C"/>
    <w:rsid w:val="00E63B0F"/>
    <w:rsid w:val="00E65452"/>
    <w:rsid w:val="00E65630"/>
    <w:rsid w:val="00E67AE4"/>
    <w:rsid w:val="00E67B6C"/>
    <w:rsid w:val="00E70352"/>
    <w:rsid w:val="00E712CA"/>
    <w:rsid w:val="00E74232"/>
    <w:rsid w:val="00E74AF1"/>
    <w:rsid w:val="00E75718"/>
    <w:rsid w:val="00E77BB3"/>
    <w:rsid w:val="00E80DB0"/>
    <w:rsid w:val="00E82438"/>
    <w:rsid w:val="00E83620"/>
    <w:rsid w:val="00E84FA0"/>
    <w:rsid w:val="00E855CB"/>
    <w:rsid w:val="00E8703B"/>
    <w:rsid w:val="00E87117"/>
    <w:rsid w:val="00E871B4"/>
    <w:rsid w:val="00E872B8"/>
    <w:rsid w:val="00E91EF5"/>
    <w:rsid w:val="00E92DCF"/>
    <w:rsid w:val="00E931D5"/>
    <w:rsid w:val="00E93A60"/>
    <w:rsid w:val="00E93A67"/>
    <w:rsid w:val="00E93A73"/>
    <w:rsid w:val="00E93C83"/>
    <w:rsid w:val="00E94400"/>
    <w:rsid w:val="00E9444D"/>
    <w:rsid w:val="00E94F44"/>
    <w:rsid w:val="00E959EE"/>
    <w:rsid w:val="00E95B09"/>
    <w:rsid w:val="00E95B74"/>
    <w:rsid w:val="00E9674C"/>
    <w:rsid w:val="00E96AEF"/>
    <w:rsid w:val="00E96C88"/>
    <w:rsid w:val="00E97417"/>
    <w:rsid w:val="00EA141A"/>
    <w:rsid w:val="00EA1DD1"/>
    <w:rsid w:val="00EA231A"/>
    <w:rsid w:val="00EA4DD4"/>
    <w:rsid w:val="00EA5C8A"/>
    <w:rsid w:val="00EA6268"/>
    <w:rsid w:val="00EA66FC"/>
    <w:rsid w:val="00EA75F7"/>
    <w:rsid w:val="00EB00B1"/>
    <w:rsid w:val="00EB0393"/>
    <w:rsid w:val="00EB03A6"/>
    <w:rsid w:val="00EB03D7"/>
    <w:rsid w:val="00EB04D9"/>
    <w:rsid w:val="00EB06BA"/>
    <w:rsid w:val="00EB1666"/>
    <w:rsid w:val="00EB2257"/>
    <w:rsid w:val="00EB2277"/>
    <w:rsid w:val="00EB29F0"/>
    <w:rsid w:val="00EB3045"/>
    <w:rsid w:val="00EB329E"/>
    <w:rsid w:val="00EB3ABE"/>
    <w:rsid w:val="00EB5E94"/>
    <w:rsid w:val="00EB63D3"/>
    <w:rsid w:val="00EB6C4C"/>
    <w:rsid w:val="00EB729F"/>
    <w:rsid w:val="00EB72D4"/>
    <w:rsid w:val="00EB769B"/>
    <w:rsid w:val="00EC0109"/>
    <w:rsid w:val="00EC07CF"/>
    <w:rsid w:val="00EC0EC6"/>
    <w:rsid w:val="00EC0F3B"/>
    <w:rsid w:val="00EC1903"/>
    <w:rsid w:val="00EC298F"/>
    <w:rsid w:val="00EC30DE"/>
    <w:rsid w:val="00EC355A"/>
    <w:rsid w:val="00EC53FC"/>
    <w:rsid w:val="00EC64F3"/>
    <w:rsid w:val="00EC7424"/>
    <w:rsid w:val="00EC7586"/>
    <w:rsid w:val="00EC7653"/>
    <w:rsid w:val="00EC7F60"/>
    <w:rsid w:val="00ED0CA5"/>
    <w:rsid w:val="00ED0FB9"/>
    <w:rsid w:val="00ED2FC9"/>
    <w:rsid w:val="00ED44A4"/>
    <w:rsid w:val="00ED496F"/>
    <w:rsid w:val="00ED4E14"/>
    <w:rsid w:val="00ED4F97"/>
    <w:rsid w:val="00ED500E"/>
    <w:rsid w:val="00ED53AB"/>
    <w:rsid w:val="00ED5716"/>
    <w:rsid w:val="00ED67A8"/>
    <w:rsid w:val="00ED7FE7"/>
    <w:rsid w:val="00EE0F80"/>
    <w:rsid w:val="00EE1916"/>
    <w:rsid w:val="00EE1B50"/>
    <w:rsid w:val="00EE22CF"/>
    <w:rsid w:val="00EE271A"/>
    <w:rsid w:val="00EE4B7F"/>
    <w:rsid w:val="00EE5A87"/>
    <w:rsid w:val="00EE619F"/>
    <w:rsid w:val="00EE664E"/>
    <w:rsid w:val="00EE6E30"/>
    <w:rsid w:val="00EF023E"/>
    <w:rsid w:val="00EF0D9D"/>
    <w:rsid w:val="00EF231F"/>
    <w:rsid w:val="00EF4F04"/>
    <w:rsid w:val="00EF52B5"/>
    <w:rsid w:val="00EF777B"/>
    <w:rsid w:val="00EF7955"/>
    <w:rsid w:val="00F0006A"/>
    <w:rsid w:val="00F00353"/>
    <w:rsid w:val="00F00AD3"/>
    <w:rsid w:val="00F00BCA"/>
    <w:rsid w:val="00F021D9"/>
    <w:rsid w:val="00F03343"/>
    <w:rsid w:val="00F04E1A"/>
    <w:rsid w:val="00F06C8D"/>
    <w:rsid w:val="00F073D0"/>
    <w:rsid w:val="00F124DB"/>
    <w:rsid w:val="00F129C1"/>
    <w:rsid w:val="00F12C23"/>
    <w:rsid w:val="00F141BC"/>
    <w:rsid w:val="00F15707"/>
    <w:rsid w:val="00F1584D"/>
    <w:rsid w:val="00F16166"/>
    <w:rsid w:val="00F166CD"/>
    <w:rsid w:val="00F178D9"/>
    <w:rsid w:val="00F17A10"/>
    <w:rsid w:val="00F21E1B"/>
    <w:rsid w:val="00F22C5E"/>
    <w:rsid w:val="00F23600"/>
    <w:rsid w:val="00F24150"/>
    <w:rsid w:val="00F25000"/>
    <w:rsid w:val="00F25D94"/>
    <w:rsid w:val="00F25F5D"/>
    <w:rsid w:val="00F2758F"/>
    <w:rsid w:val="00F308F1"/>
    <w:rsid w:val="00F318CF"/>
    <w:rsid w:val="00F31D81"/>
    <w:rsid w:val="00F32C7D"/>
    <w:rsid w:val="00F32FCE"/>
    <w:rsid w:val="00F35938"/>
    <w:rsid w:val="00F36381"/>
    <w:rsid w:val="00F3684D"/>
    <w:rsid w:val="00F36866"/>
    <w:rsid w:val="00F37351"/>
    <w:rsid w:val="00F37EBC"/>
    <w:rsid w:val="00F4000C"/>
    <w:rsid w:val="00F42FC5"/>
    <w:rsid w:val="00F43226"/>
    <w:rsid w:val="00F44890"/>
    <w:rsid w:val="00F46F92"/>
    <w:rsid w:val="00F475D3"/>
    <w:rsid w:val="00F47CB5"/>
    <w:rsid w:val="00F47E18"/>
    <w:rsid w:val="00F504B3"/>
    <w:rsid w:val="00F51588"/>
    <w:rsid w:val="00F52C1E"/>
    <w:rsid w:val="00F53226"/>
    <w:rsid w:val="00F53F9D"/>
    <w:rsid w:val="00F5426B"/>
    <w:rsid w:val="00F54565"/>
    <w:rsid w:val="00F5514F"/>
    <w:rsid w:val="00F5544B"/>
    <w:rsid w:val="00F55588"/>
    <w:rsid w:val="00F55D90"/>
    <w:rsid w:val="00F56047"/>
    <w:rsid w:val="00F56322"/>
    <w:rsid w:val="00F56562"/>
    <w:rsid w:val="00F56DA0"/>
    <w:rsid w:val="00F56E6A"/>
    <w:rsid w:val="00F56E86"/>
    <w:rsid w:val="00F6035D"/>
    <w:rsid w:val="00F61AD8"/>
    <w:rsid w:val="00F629AB"/>
    <w:rsid w:val="00F643C4"/>
    <w:rsid w:val="00F6534D"/>
    <w:rsid w:val="00F653C4"/>
    <w:rsid w:val="00F65A7E"/>
    <w:rsid w:val="00F66239"/>
    <w:rsid w:val="00F665D3"/>
    <w:rsid w:val="00F6694B"/>
    <w:rsid w:val="00F670C7"/>
    <w:rsid w:val="00F674D0"/>
    <w:rsid w:val="00F7027D"/>
    <w:rsid w:val="00F705CB"/>
    <w:rsid w:val="00F717E2"/>
    <w:rsid w:val="00F737A5"/>
    <w:rsid w:val="00F741E9"/>
    <w:rsid w:val="00F74563"/>
    <w:rsid w:val="00F74933"/>
    <w:rsid w:val="00F74A4B"/>
    <w:rsid w:val="00F75AC4"/>
    <w:rsid w:val="00F76ACB"/>
    <w:rsid w:val="00F76C28"/>
    <w:rsid w:val="00F8055A"/>
    <w:rsid w:val="00F80DE6"/>
    <w:rsid w:val="00F80F78"/>
    <w:rsid w:val="00F8104E"/>
    <w:rsid w:val="00F82E34"/>
    <w:rsid w:val="00F84D72"/>
    <w:rsid w:val="00F84D91"/>
    <w:rsid w:val="00F8520D"/>
    <w:rsid w:val="00F85266"/>
    <w:rsid w:val="00F85381"/>
    <w:rsid w:val="00F85412"/>
    <w:rsid w:val="00F8595D"/>
    <w:rsid w:val="00F85C6C"/>
    <w:rsid w:val="00F85FF1"/>
    <w:rsid w:val="00F86193"/>
    <w:rsid w:val="00F86A5E"/>
    <w:rsid w:val="00F87EB9"/>
    <w:rsid w:val="00F90AA7"/>
    <w:rsid w:val="00F90B0E"/>
    <w:rsid w:val="00F914DA"/>
    <w:rsid w:val="00F91778"/>
    <w:rsid w:val="00F91ACA"/>
    <w:rsid w:val="00F92479"/>
    <w:rsid w:val="00F9416E"/>
    <w:rsid w:val="00F95360"/>
    <w:rsid w:val="00F95B82"/>
    <w:rsid w:val="00F96C81"/>
    <w:rsid w:val="00F97F52"/>
    <w:rsid w:val="00FA0084"/>
    <w:rsid w:val="00FA01F3"/>
    <w:rsid w:val="00FA0F06"/>
    <w:rsid w:val="00FA1084"/>
    <w:rsid w:val="00FA1175"/>
    <w:rsid w:val="00FA12F1"/>
    <w:rsid w:val="00FA1CA5"/>
    <w:rsid w:val="00FA22C6"/>
    <w:rsid w:val="00FA2850"/>
    <w:rsid w:val="00FA31D8"/>
    <w:rsid w:val="00FA35B6"/>
    <w:rsid w:val="00FA36C8"/>
    <w:rsid w:val="00FA3819"/>
    <w:rsid w:val="00FA3832"/>
    <w:rsid w:val="00FA4FFE"/>
    <w:rsid w:val="00FA5416"/>
    <w:rsid w:val="00FA5791"/>
    <w:rsid w:val="00FA5B52"/>
    <w:rsid w:val="00FA6187"/>
    <w:rsid w:val="00FB0007"/>
    <w:rsid w:val="00FB06B9"/>
    <w:rsid w:val="00FB0CCF"/>
    <w:rsid w:val="00FB3A5C"/>
    <w:rsid w:val="00FB3D44"/>
    <w:rsid w:val="00FB3FB1"/>
    <w:rsid w:val="00FB46A9"/>
    <w:rsid w:val="00FB54EB"/>
    <w:rsid w:val="00FB56D3"/>
    <w:rsid w:val="00FB714B"/>
    <w:rsid w:val="00FB7CDF"/>
    <w:rsid w:val="00FC1464"/>
    <w:rsid w:val="00FC146E"/>
    <w:rsid w:val="00FC1677"/>
    <w:rsid w:val="00FC18EF"/>
    <w:rsid w:val="00FC1B55"/>
    <w:rsid w:val="00FC251D"/>
    <w:rsid w:val="00FC27E5"/>
    <w:rsid w:val="00FC3A35"/>
    <w:rsid w:val="00FC3D54"/>
    <w:rsid w:val="00FC40FB"/>
    <w:rsid w:val="00FC55AE"/>
    <w:rsid w:val="00FC5974"/>
    <w:rsid w:val="00FC5CA9"/>
    <w:rsid w:val="00FC6DF0"/>
    <w:rsid w:val="00FC77F8"/>
    <w:rsid w:val="00FC7A49"/>
    <w:rsid w:val="00FD0B5B"/>
    <w:rsid w:val="00FD0F52"/>
    <w:rsid w:val="00FD202E"/>
    <w:rsid w:val="00FD227A"/>
    <w:rsid w:val="00FD275D"/>
    <w:rsid w:val="00FD28DB"/>
    <w:rsid w:val="00FD3D42"/>
    <w:rsid w:val="00FD48EF"/>
    <w:rsid w:val="00FD53FE"/>
    <w:rsid w:val="00FD6364"/>
    <w:rsid w:val="00FD6902"/>
    <w:rsid w:val="00FD6B8B"/>
    <w:rsid w:val="00FD6E4A"/>
    <w:rsid w:val="00FE089A"/>
    <w:rsid w:val="00FE08E7"/>
    <w:rsid w:val="00FE09AA"/>
    <w:rsid w:val="00FE1271"/>
    <w:rsid w:val="00FE133E"/>
    <w:rsid w:val="00FE13E9"/>
    <w:rsid w:val="00FE22F0"/>
    <w:rsid w:val="00FE3DF8"/>
    <w:rsid w:val="00FE3E70"/>
    <w:rsid w:val="00FE44BF"/>
    <w:rsid w:val="00FE586F"/>
    <w:rsid w:val="00FE5E67"/>
    <w:rsid w:val="00FE759B"/>
    <w:rsid w:val="00FE7BE4"/>
    <w:rsid w:val="00FF06BD"/>
    <w:rsid w:val="00FF0E16"/>
    <w:rsid w:val="00FF1F66"/>
    <w:rsid w:val="00FF39FC"/>
    <w:rsid w:val="00FF42DE"/>
    <w:rsid w:val="00FF4469"/>
    <w:rsid w:val="00FF52D3"/>
    <w:rsid w:val="00FF5617"/>
    <w:rsid w:val="00FF7179"/>
    <w:rsid w:val="00FF7AAA"/>
    <w:rsid w:val="00FF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0CC8C"/>
  <w15:docId w15:val="{B77FB5C6-61FC-433F-ADDB-7758C861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43D"/>
  </w:style>
  <w:style w:type="paragraph" w:styleId="Heading1">
    <w:name w:val="heading 1"/>
    <w:basedOn w:val="Normal"/>
    <w:next w:val="Normal"/>
    <w:link w:val="Heading1Char1"/>
    <w:uiPriority w:val="9"/>
    <w:qFormat/>
    <w:rsid w:val="00FF1F66"/>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Major Heading"/>
    <w:basedOn w:val="Normal"/>
    <w:next w:val="Normal"/>
    <w:link w:val="Heading2Char"/>
    <w:uiPriority w:val="9"/>
    <w:unhideWhenUsed/>
    <w:qFormat/>
    <w:rsid w:val="00FF1F66"/>
    <w:pPr>
      <w:keepNext/>
      <w:keepLines/>
      <w:numPr>
        <w:ilvl w:val="1"/>
        <w:numId w:val="2"/>
      </w:numPr>
      <w:spacing w:before="40" w:after="0"/>
      <w:outlineLvl w:val="1"/>
    </w:pPr>
    <w:rPr>
      <w:rFonts w:ascii="Calibri Light" w:eastAsia="Times New Roman" w:hAnsi="Calibri Light" w:cs="Times New Roman"/>
      <w:color w:val="2E74B5"/>
      <w:sz w:val="26"/>
      <w:szCs w:val="26"/>
      <w:lang w:val="bg-BG"/>
    </w:rPr>
  </w:style>
  <w:style w:type="paragraph" w:styleId="Heading3">
    <w:name w:val="heading 3"/>
    <w:aliases w:val="Sub-heading,L3 Char,Titlu 1"/>
    <w:basedOn w:val="Normal"/>
    <w:next w:val="Normal"/>
    <w:link w:val="Heading3Char"/>
    <w:uiPriority w:val="9"/>
    <w:unhideWhenUsed/>
    <w:qFormat/>
    <w:rsid w:val="00FF1F66"/>
    <w:pPr>
      <w:keepNext/>
      <w:keepLines/>
      <w:numPr>
        <w:ilvl w:val="2"/>
        <w:numId w:val="2"/>
      </w:numPr>
      <w:spacing w:before="40" w:after="0"/>
      <w:outlineLvl w:val="2"/>
    </w:pPr>
    <w:rPr>
      <w:rFonts w:ascii="Calibri Light" w:eastAsia="Times New Roman" w:hAnsi="Calibri Light" w:cs="Times New Roman"/>
      <w:color w:val="1F4D78"/>
      <w:sz w:val="24"/>
      <w:szCs w:val="24"/>
      <w:lang w:val="bg-BG"/>
    </w:rPr>
  </w:style>
  <w:style w:type="paragraph" w:styleId="Heading4">
    <w:name w:val="heading 4"/>
    <w:aliases w:val="Minor Heading"/>
    <w:basedOn w:val="Normal"/>
    <w:next w:val="Normal"/>
    <w:link w:val="Heading4Char"/>
    <w:uiPriority w:val="9"/>
    <w:unhideWhenUsed/>
    <w:qFormat/>
    <w:rsid w:val="00FF1F66"/>
    <w:pPr>
      <w:keepNext/>
      <w:keepLines/>
      <w:numPr>
        <w:ilvl w:val="3"/>
        <w:numId w:val="2"/>
      </w:numPr>
      <w:spacing w:before="40" w:after="0"/>
      <w:outlineLvl w:val="3"/>
    </w:pPr>
    <w:rPr>
      <w:rFonts w:ascii="Calibri Light" w:eastAsia="Times New Roman" w:hAnsi="Calibri Light" w:cs="Times New Roman"/>
      <w:i/>
      <w:iCs/>
      <w:color w:val="2E74B5"/>
      <w:lang w:val="bg-BG"/>
    </w:rPr>
  </w:style>
  <w:style w:type="paragraph" w:styleId="Heading5">
    <w:name w:val="heading 5"/>
    <w:aliases w:val="Further Points"/>
    <w:basedOn w:val="Normal"/>
    <w:next w:val="Normal"/>
    <w:link w:val="Heading5Char"/>
    <w:uiPriority w:val="9"/>
    <w:unhideWhenUsed/>
    <w:qFormat/>
    <w:rsid w:val="00FF1F66"/>
    <w:pPr>
      <w:keepNext/>
      <w:keepLines/>
      <w:numPr>
        <w:ilvl w:val="4"/>
        <w:numId w:val="2"/>
      </w:numPr>
      <w:spacing w:before="40" w:after="0"/>
      <w:outlineLvl w:val="4"/>
    </w:pPr>
    <w:rPr>
      <w:rFonts w:ascii="Calibri Light" w:eastAsia="Times New Roman" w:hAnsi="Calibri Light" w:cs="Times New Roman"/>
      <w:color w:val="2E74B5"/>
      <w:lang w:val="bg-BG"/>
    </w:rPr>
  </w:style>
  <w:style w:type="paragraph" w:styleId="Heading6">
    <w:name w:val="heading 6"/>
    <w:aliases w:val="Points in Text,Heading H6 SSTT,Булет-2"/>
    <w:basedOn w:val="Normal"/>
    <w:next w:val="Normal"/>
    <w:link w:val="Heading6Char"/>
    <w:uiPriority w:val="9"/>
    <w:unhideWhenUsed/>
    <w:qFormat/>
    <w:rsid w:val="00E9440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9440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Appendix Level 2"/>
    <w:basedOn w:val="Normal"/>
    <w:next w:val="Normal"/>
    <w:link w:val="Heading8Char"/>
    <w:uiPriority w:val="9"/>
    <w:unhideWhenUsed/>
    <w:qFormat/>
    <w:rsid w:val="00E9440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Level 3"/>
    <w:basedOn w:val="Normal"/>
    <w:next w:val="Normal"/>
    <w:link w:val="Heading9Char"/>
    <w:uiPriority w:val="9"/>
    <w:unhideWhenUsed/>
    <w:qFormat/>
    <w:rsid w:val="00E9440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FF1F66"/>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Major Heading Char"/>
    <w:basedOn w:val="DefaultParagraphFont"/>
    <w:link w:val="Heading2"/>
    <w:uiPriority w:val="9"/>
    <w:rsid w:val="00FF1F66"/>
    <w:rPr>
      <w:rFonts w:ascii="Calibri Light" w:eastAsia="Times New Roman" w:hAnsi="Calibri Light" w:cs="Times New Roman"/>
      <w:color w:val="2E74B5"/>
      <w:sz w:val="26"/>
      <w:szCs w:val="26"/>
      <w:lang w:val="bg-BG"/>
    </w:rPr>
  </w:style>
  <w:style w:type="character" w:customStyle="1" w:styleId="Heading3Char">
    <w:name w:val="Heading 3 Char"/>
    <w:aliases w:val="Sub-heading Char,L3 Char Char,Titlu 1 Char"/>
    <w:basedOn w:val="DefaultParagraphFont"/>
    <w:link w:val="Heading3"/>
    <w:uiPriority w:val="9"/>
    <w:rsid w:val="00FF1F66"/>
    <w:rPr>
      <w:rFonts w:ascii="Calibri Light" w:eastAsia="Times New Roman" w:hAnsi="Calibri Light" w:cs="Times New Roman"/>
      <w:color w:val="1F4D78"/>
      <w:sz w:val="24"/>
      <w:szCs w:val="24"/>
      <w:lang w:val="bg-BG"/>
    </w:rPr>
  </w:style>
  <w:style w:type="character" w:customStyle="1" w:styleId="Heading4Char">
    <w:name w:val="Heading 4 Char"/>
    <w:aliases w:val="Minor Heading Char"/>
    <w:basedOn w:val="DefaultParagraphFont"/>
    <w:link w:val="Heading4"/>
    <w:uiPriority w:val="9"/>
    <w:rsid w:val="00FF1F66"/>
    <w:rPr>
      <w:rFonts w:ascii="Calibri Light" w:eastAsia="Times New Roman" w:hAnsi="Calibri Light" w:cs="Times New Roman"/>
      <w:i/>
      <w:iCs/>
      <w:color w:val="2E74B5"/>
      <w:lang w:val="bg-BG"/>
    </w:rPr>
  </w:style>
  <w:style w:type="character" w:customStyle="1" w:styleId="Heading5Char">
    <w:name w:val="Heading 5 Char"/>
    <w:aliases w:val="Further Points Char"/>
    <w:basedOn w:val="DefaultParagraphFont"/>
    <w:link w:val="Heading5"/>
    <w:uiPriority w:val="9"/>
    <w:rsid w:val="00FF1F66"/>
    <w:rPr>
      <w:rFonts w:ascii="Calibri Light" w:eastAsia="Times New Roman" w:hAnsi="Calibri Light" w:cs="Times New Roman"/>
      <w:color w:val="2E74B5"/>
      <w:lang w:val="bg-BG"/>
    </w:rPr>
  </w:style>
  <w:style w:type="paragraph" w:customStyle="1" w:styleId="Heading11">
    <w:name w:val="Heading 11"/>
    <w:basedOn w:val="Normal"/>
    <w:next w:val="Normal"/>
    <w:link w:val="Heading1Char"/>
    <w:uiPriority w:val="9"/>
    <w:qFormat/>
    <w:rsid w:val="00FF1F66"/>
    <w:pPr>
      <w:keepNext/>
      <w:keepLines/>
      <w:spacing w:before="240" w:after="0"/>
      <w:outlineLvl w:val="0"/>
    </w:pPr>
    <w:rPr>
      <w:rFonts w:ascii="Calibri Light" w:eastAsia="Times New Roman" w:hAnsi="Calibri Light" w:cs="Times New Roman"/>
      <w:color w:val="2E74B5"/>
      <w:sz w:val="32"/>
      <w:szCs w:val="32"/>
      <w:lang w:val="bg-BG"/>
    </w:rPr>
  </w:style>
  <w:style w:type="character" w:customStyle="1" w:styleId="Heading1Char">
    <w:name w:val="Heading 1 Char"/>
    <w:basedOn w:val="DefaultParagraphFont"/>
    <w:link w:val="Heading11"/>
    <w:uiPriority w:val="9"/>
    <w:rsid w:val="00FF1F66"/>
    <w:rPr>
      <w:rFonts w:ascii="Calibri Light" w:eastAsia="Times New Roman" w:hAnsi="Calibri Light" w:cs="Times New Roman"/>
      <w:color w:val="2E74B5"/>
      <w:sz w:val="32"/>
      <w:szCs w:val="32"/>
      <w:lang w:val="bg-BG"/>
    </w:rPr>
  </w:style>
  <w:style w:type="paragraph" w:customStyle="1" w:styleId="Heading21">
    <w:name w:val="Heading 21"/>
    <w:basedOn w:val="Normal"/>
    <w:next w:val="Normal"/>
    <w:uiPriority w:val="9"/>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customStyle="1" w:styleId="Heading31">
    <w:name w:val="Heading 31"/>
    <w:basedOn w:val="Normal"/>
    <w:next w:val="Normal"/>
    <w:uiPriority w:val="9"/>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customStyle="1" w:styleId="Heading41">
    <w:name w:val="Heading 41"/>
    <w:basedOn w:val="Normal"/>
    <w:next w:val="Normal"/>
    <w:uiPriority w:val="9"/>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qFormat/>
    <w:rsid w:val="00FF1F66"/>
    <w:pPr>
      <w:keepNext/>
      <w:keepLines/>
      <w:spacing w:before="40" w:after="0"/>
      <w:outlineLvl w:val="4"/>
    </w:pPr>
    <w:rPr>
      <w:rFonts w:ascii="Calibri Light" w:eastAsia="Times New Roman" w:hAnsi="Calibri Light" w:cs="Times New Roman"/>
      <w:color w:val="2E74B5"/>
      <w:lang w:val="bg-BG"/>
    </w:rPr>
  </w:style>
  <w:style w:type="paragraph" w:styleId="TOCHeading">
    <w:name w:val="TOC Heading"/>
    <w:basedOn w:val="Heading1"/>
    <w:next w:val="Normal"/>
    <w:uiPriority w:val="39"/>
    <w:unhideWhenUsed/>
    <w:qFormat/>
    <w:rsid w:val="00FF1F66"/>
    <w:pPr>
      <w:outlineLvl w:val="9"/>
    </w:pPr>
  </w:style>
  <w:style w:type="paragraph" w:styleId="ListParagraph">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ParagraphChar"/>
    <w:uiPriority w:val="34"/>
    <w:qFormat/>
    <w:rsid w:val="00FF1F66"/>
    <w:pPr>
      <w:ind w:left="720"/>
      <w:contextualSpacing/>
    </w:pPr>
    <w:rPr>
      <w:lang w:val="bg-BG"/>
    </w:rPr>
  </w:style>
  <w:style w:type="paragraph" w:styleId="TOC1">
    <w:name w:val="toc 1"/>
    <w:basedOn w:val="Normal"/>
    <w:next w:val="Normal"/>
    <w:autoRedefine/>
    <w:uiPriority w:val="39"/>
    <w:unhideWhenUsed/>
    <w:qFormat/>
    <w:rsid w:val="00FF1F66"/>
    <w:pPr>
      <w:spacing w:after="100"/>
    </w:pPr>
    <w:rPr>
      <w:lang w:val="bg-BG"/>
    </w:rPr>
  </w:style>
  <w:style w:type="character" w:customStyle="1" w:styleId="Hyperlink1">
    <w:name w:val="Hyperlink1"/>
    <w:basedOn w:val="DefaultParagraphFont"/>
    <w:uiPriority w:val="99"/>
    <w:unhideWhenUsed/>
    <w:rsid w:val="00FF1F66"/>
    <w:rPr>
      <w:color w:val="0563C1"/>
      <w:u w:val="single"/>
    </w:rPr>
  </w:style>
  <w:style w:type="character" w:styleId="Hyperlink">
    <w:name w:val="Hyperlink"/>
    <w:basedOn w:val="DefaultParagraphFont"/>
    <w:uiPriority w:val="99"/>
    <w:unhideWhenUsed/>
    <w:rsid w:val="00FF1F66"/>
    <w:rPr>
      <w:color w:val="0563C1" w:themeColor="hyperlink"/>
      <w:u w:val="single"/>
    </w:rPr>
  </w:style>
  <w:style w:type="table" w:styleId="TableGrid">
    <w:name w:val="Table Grid"/>
    <w:basedOn w:val="TableNormal"/>
    <w:uiPriority w:val="59"/>
    <w:rsid w:val="00FF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FF1F66"/>
    <w:pPr>
      <w:spacing w:after="100"/>
      <w:ind w:left="220"/>
    </w:pPr>
    <w:rPr>
      <w:lang w:val="bg-BG"/>
    </w:rPr>
  </w:style>
  <w:style w:type="paragraph" w:styleId="TOC3">
    <w:name w:val="toc 3"/>
    <w:basedOn w:val="Normal"/>
    <w:next w:val="Normal"/>
    <w:autoRedefine/>
    <w:uiPriority w:val="39"/>
    <w:unhideWhenUsed/>
    <w:qFormat/>
    <w:rsid w:val="00FF1F66"/>
    <w:pPr>
      <w:spacing w:after="100"/>
      <w:ind w:left="440"/>
    </w:pPr>
    <w:rPr>
      <w:lang w:val="bg-BG"/>
    </w:rPr>
  </w:style>
  <w:style w:type="paragraph" w:styleId="CommentText">
    <w:name w:val="annotation text"/>
    <w:basedOn w:val="Normal"/>
    <w:link w:val="CommentTextChar"/>
    <w:uiPriority w:val="99"/>
    <w:unhideWhenUsed/>
    <w:rsid w:val="00FF1F66"/>
    <w:pPr>
      <w:spacing w:line="240" w:lineRule="auto"/>
    </w:pPr>
    <w:rPr>
      <w:sz w:val="20"/>
      <w:szCs w:val="20"/>
      <w:lang w:val="bg-BG"/>
    </w:rPr>
  </w:style>
  <w:style w:type="character" w:customStyle="1" w:styleId="CommentTextChar">
    <w:name w:val="Comment Text Char"/>
    <w:basedOn w:val="DefaultParagraphFont"/>
    <w:link w:val="CommentText"/>
    <w:uiPriority w:val="99"/>
    <w:rsid w:val="00FF1F66"/>
    <w:rPr>
      <w:sz w:val="20"/>
      <w:szCs w:val="20"/>
      <w:lang w:val="bg-BG"/>
    </w:rPr>
  </w:style>
  <w:style w:type="paragraph" w:styleId="CommentSubject">
    <w:name w:val="annotation subject"/>
    <w:basedOn w:val="CommentText"/>
    <w:next w:val="CommentText"/>
    <w:link w:val="CommentSubjectChar"/>
    <w:uiPriority w:val="99"/>
    <w:semiHidden/>
    <w:unhideWhenUsed/>
    <w:rsid w:val="00FF1F66"/>
    <w:rPr>
      <w:b/>
      <w:bCs/>
    </w:rPr>
  </w:style>
  <w:style w:type="character" w:customStyle="1" w:styleId="CommentSubjectChar">
    <w:name w:val="Comment Subject Char"/>
    <w:basedOn w:val="CommentTextChar"/>
    <w:link w:val="CommentSubject"/>
    <w:uiPriority w:val="99"/>
    <w:semiHidden/>
    <w:rsid w:val="00FF1F66"/>
    <w:rPr>
      <w:b/>
      <w:bCs/>
      <w:sz w:val="20"/>
      <w:szCs w:val="20"/>
      <w:lang w:val="bg-BG"/>
    </w:rPr>
  </w:style>
  <w:style w:type="paragraph" w:styleId="BalloonText">
    <w:name w:val="Balloon Text"/>
    <w:basedOn w:val="Normal"/>
    <w:link w:val="BalloonTextChar"/>
    <w:uiPriority w:val="99"/>
    <w:semiHidden/>
    <w:unhideWhenUsed/>
    <w:rsid w:val="00FF1F66"/>
    <w:pPr>
      <w:spacing w:after="0" w:line="240" w:lineRule="auto"/>
    </w:pPr>
    <w:rPr>
      <w:rFonts w:ascii="Segoe UI" w:hAnsi="Segoe UI" w:cs="Segoe UI"/>
      <w:sz w:val="18"/>
      <w:szCs w:val="18"/>
      <w:lang w:val="bg-BG"/>
    </w:rPr>
  </w:style>
  <w:style w:type="character" w:customStyle="1" w:styleId="BalloonTextChar">
    <w:name w:val="Balloon Text Char"/>
    <w:basedOn w:val="DefaultParagraphFont"/>
    <w:link w:val="BalloonText"/>
    <w:uiPriority w:val="99"/>
    <w:semiHidden/>
    <w:rsid w:val="00FF1F66"/>
    <w:rPr>
      <w:rFonts w:ascii="Segoe UI" w:hAnsi="Segoe UI" w:cs="Segoe UI"/>
      <w:sz w:val="18"/>
      <w:szCs w:val="18"/>
      <w:lang w:val="bg-BG"/>
    </w:rPr>
  </w:style>
  <w:style w:type="paragraph" w:styleId="Header">
    <w:name w:val="header"/>
    <w:basedOn w:val="Normal"/>
    <w:link w:val="HeaderChar"/>
    <w:uiPriority w:val="99"/>
    <w:unhideWhenUsed/>
    <w:rsid w:val="00FF1F66"/>
    <w:pPr>
      <w:tabs>
        <w:tab w:val="center" w:pos="4680"/>
        <w:tab w:val="right" w:pos="9360"/>
      </w:tabs>
      <w:spacing w:after="0" w:line="240" w:lineRule="auto"/>
    </w:pPr>
    <w:rPr>
      <w:lang w:val="bg-BG"/>
    </w:rPr>
  </w:style>
  <w:style w:type="character" w:customStyle="1" w:styleId="HeaderChar">
    <w:name w:val="Header Char"/>
    <w:basedOn w:val="DefaultParagraphFont"/>
    <w:link w:val="Header"/>
    <w:uiPriority w:val="99"/>
    <w:rsid w:val="00FF1F66"/>
    <w:rPr>
      <w:lang w:val="bg-BG"/>
    </w:rPr>
  </w:style>
  <w:style w:type="paragraph" w:styleId="Footer">
    <w:name w:val="footer"/>
    <w:basedOn w:val="Normal"/>
    <w:link w:val="FooterChar"/>
    <w:uiPriority w:val="99"/>
    <w:unhideWhenUsed/>
    <w:rsid w:val="00FF1F66"/>
    <w:pPr>
      <w:tabs>
        <w:tab w:val="center" w:pos="4680"/>
        <w:tab w:val="right" w:pos="9360"/>
      </w:tabs>
      <w:spacing w:after="0" w:line="240" w:lineRule="auto"/>
    </w:pPr>
    <w:rPr>
      <w:lang w:val="bg-BG"/>
    </w:rPr>
  </w:style>
  <w:style w:type="character" w:customStyle="1" w:styleId="FooterChar">
    <w:name w:val="Footer Char"/>
    <w:basedOn w:val="DefaultParagraphFont"/>
    <w:link w:val="Footer"/>
    <w:uiPriority w:val="99"/>
    <w:rsid w:val="00FF1F66"/>
    <w:rPr>
      <w:lang w:val="bg-BG"/>
    </w:rPr>
  </w:style>
  <w:style w:type="character" w:customStyle="1" w:styleId="Heading2Char1">
    <w:name w:val="Heading 2 Char1"/>
    <w:aliases w:val="Major Heading Char1"/>
    <w:basedOn w:val="DefaultParagraphFont"/>
    <w:uiPriority w:val="9"/>
    <w:semiHidden/>
    <w:rsid w:val="00FF1F66"/>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Sub-heading Char1,L3 Char Char1,Titlu 1 Char1"/>
    <w:basedOn w:val="DefaultParagraphFont"/>
    <w:uiPriority w:val="9"/>
    <w:semiHidden/>
    <w:rsid w:val="00FF1F66"/>
    <w:rPr>
      <w:rFonts w:asciiTheme="majorHAnsi" w:eastAsiaTheme="majorEastAsia" w:hAnsiTheme="majorHAnsi" w:cstheme="majorBidi"/>
      <w:color w:val="1F3763" w:themeColor="accent1" w:themeShade="7F"/>
      <w:sz w:val="24"/>
      <w:szCs w:val="24"/>
    </w:rPr>
  </w:style>
  <w:style w:type="character" w:customStyle="1" w:styleId="Heading4Char1">
    <w:name w:val="Heading 4 Char1"/>
    <w:aliases w:val="Minor Heading Char1"/>
    <w:basedOn w:val="DefaultParagraphFont"/>
    <w:uiPriority w:val="9"/>
    <w:semiHidden/>
    <w:rsid w:val="00FF1F66"/>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FF1F66"/>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F42FC5"/>
    <w:rPr>
      <w:color w:val="605E5C"/>
      <w:shd w:val="clear" w:color="auto" w:fill="E1DFDD"/>
    </w:rPr>
  </w:style>
  <w:style w:type="character" w:styleId="CommentReference">
    <w:name w:val="annotation reference"/>
    <w:basedOn w:val="DefaultParagraphFont"/>
    <w:uiPriority w:val="99"/>
    <w:unhideWhenUsed/>
    <w:rsid w:val="00494A59"/>
    <w:rPr>
      <w:sz w:val="16"/>
      <w:szCs w:val="16"/>
    </w:rPr>
  </w:style>
  <w:style w:type="paragraph" w:customStyle="1" w:styleId="Default">
    <w:name w:val="Default"/>
    <w:rsid w:val="00803336"/>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9A6559"/>
    <w:rPr>
      <w:color w:val="954F72" w:themeColor="followedHyperlink"/>
      <w:u w:val="single"/>
    </w:rPr>
  </w:style>
  <w:style w:type="paragraph" w:styleId="NormalWeb">
    <w:name w:val="Normal (Web)"/>
    <w:basedOn w:val="Normal"/>
    <w:uiPriority w:val="99"/>
    <w:unhideWhenUsed/>
    <w:rsid w:val="00A65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Question Char,ПАРАГРАФ Char,List1 Char,List Paragraph1 Char,Numbered list Char,Normal List Char,Endnote Char,Indent Char,_Bullet Char,Colorful List - Accent 11 Char,Colorful List Accent 1 Char,Colorful List - Accent 12 Char"/>
    <w:link w:val="ListParagraph"/>
    <w:uiPriority w:val="34"/>
    <w:qFormat/>
    <w:rsid w:val="00081408"/>
    <w:rPr>
      <w:lang w:val="bg-BG"/>
    </w:rPr>
  </w:style>
  <w:style w:type="character" w:customStyle="1" w:styleId="viiyi">
    <w:name w:val="viiyi"/>
    <w:basedOn w:val="DefaultParagraphFont"/>
    <w:rsid w:val="00A21216"/>
  </w:style>
  <w:style w:type="character" w:customStyle="1" w:styleId="jlqj4b">
    <w:name w:val="jlqj4b"/>
    <w:basedOn w:val="DefaultParagraphFont"/>
    <w:rsid w:val="00A21216"/>
  </w:style>
  <w:style w:type="character" w:customStyle="1" w:styleId="BodyTextChar">
    <w:name w:val="Body Text Char"/>
    <w:basedOn w:val="DefaultParagraphFont"/>
    <w:link w:val="BodyText"/>
    <w:uiPriority w:val="99"/>
    <w:rsid w:val="00BA56D7"/>
    <w:rPr>
      <w:rFonts w:ascii="Times New Roman" w:eastAsia="Times New Roman" w:hAnsi="Times New Roman" w:cs="Times New Roman"/>
      <w:shd w:val="clear" w:color="auto" w:fill="FFFFFF"/>
    </w:rPr>
  </w:style>
  <w:style w:type="paragraph" w:styleId="BodyText">
    <w:name w:val="Body Text"/>
    <w:basedOn w:val="Normal"/>
    <w:link w:val="BodyTextChar"/>
    <w:uiPriority w:val="99"/>
    <w:qFormat/>
    <w:rsid w:val="00BA56D7"/>
    <w:pPr>
      <w:widowControl w:val="0"/>
      <w:shd w:val="clear" w:color="auto" w:fill="FFFFFF"/>
      <w:spacing w:after="0" w:line="360"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BA56D7"/>
  </w:style>
  <w:style w:type="paragraph" w:styleId="ListBullet">
    <w:name w:val="List Bullet"/>
    <w:basedOn w:val="Normal"/>
    <w:uiPriority w:val="99"/>
    <w:unhideWhenUsed/>
    <w:rsid w:val="00B91A72"/>
    <w:pPr>
      <w:numPr>
        <w:numId w:val="9"/>
      </w:numPr>
      <w:contextualSpacing/>
    </w:p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sid w:val="001F6AAC"/>
    <w:rPr>
      <w:vertAlign w:val="superscript"/>
    </w:rPr>
  </w:style>
  <w:style w:type="character" w:customStyle="1" w:styleId="fontstyle01">
    <w:name w:val="fontstyle01"/>
    <w:basedOn w:val="DefaultParagraphFont"/>
    <w:rsid w:val="006F363B"/>
    <w:rPr>
      <w:rFonts w:ascii="TimesNewRomanPSMT" w:hAnsi="TimesNewRomanPSMT" w:hint="default"/>
      <w:b w:val="0"/>
      <w:bCs w:val="0"/>
      <w:i w:val="0"/>
      <w:iCs w:val="0"/>
      <w:color w:val="000000"/>
      <w:sz w:val="24"/>
      <w:szCs w:val="24"/>
    </w:rPr>
  </w:style>
  <w:style w:type="paragraph" w:customStyle="1" w:styleId="card-header">
    <w:name w:val="card-header"/>
    <w:basedOn w:val="Normal"/>
    <w:rsid w:val="00E06C80"/>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Caption">
    <w:name w:val="caption"/>
    <w:basedOn w:val="Normal"/>
    <w:next w:val="Normal"/>
    <w:uiPriority w:val="35"/>
    <w:unhideWhenUsed/>
    <w:qFormat/>
    <w:rsid w:val="00E94400"/>
    <w:pPr>
      <w:spacing w:after="120" w:line="240" w:lineRule="auto"/>
      <w:jc w:val="center"/>
    </w:pPr>
    <w:rPr>
      <w:rFonts w:ascii="Times New Roman" w:hAnsi="Times New Roman" w:cs="Times New Roman"/>
      <w:i/>
      <w:iCs/>
      <w:lang w:val="bg-BG"/>
    </w:rPr>
  </w:style>
  <w:style w:type="character" w:customStyle="1" w:styleId="Heading6Char">
    <w:name w:val="Heading 6 Char"/>
    <w:aliases w:val="Points in Text Char,Heading H6 SSTT Char,Булет-2 Char"/>
    <w:basedOn w:val="DefaultParagraphFont"/>
    <w:link w:val="Heading6"/>
    <w:uiPriority w:val="9"/>
    <w:rsid w:val="00E9440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94400"/>
    <w:rPr>
      <w:rFonts w:asciiTheme="majorHAnsi" w:eastAsiaTheme="majorEastAsia" w:hAnsiTheme="majorHAnsi" w:cstheme="majorBidi"/>
      <w:i/>
      <w:iCs/>
      <w:color w:val="1F3763" w:themeColor="accent1" w:themeShade="7F"/>
    </w:rPr>
  </w:style>
  <w:style w:type="character" w:customStyle="1" w:styleId="Heading8Char">
    <w:name w:val="Heading 8 Char"/>
    <w:aliases w:val="Appendix Level 2 Char"/>
    <w:basedOn w:val="DefaultParagraphFont"/>
    <w:link w:val="Heading8"/>
    <w:uiPriority w:val="9"/>
    <w:rsid w:val="00E94400"/>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Level 3 Char"/>
    <w:basedOn w:val="DefaultParagraphFont"/>
    <w:link w:val="Heading9"/>
    <w:uiPriority w:val="9"/>
    <w:rsid w:val="00E94400"/>
    <w:rPr>
      <w:rFonts w:asciiTheme="majorHAnsi" w:eastAsiaTheme="majorEastAsia" w:hAnsiTheme="majorHAnsi" w:cstheme="majorBidi"/>
      <w:i/>
      <w:iCs/>
      <w:color w:val="272727" w:themeColor="text1" w:themeTint="D8"/>
      <w:sz w:val="21"/>
      <w:szCs w:val="21"/>
    </w:rPr>
  </w:style>
  <w:style w:type="paragraph" w:customStyle="1" w:styleId="myfootnote">
    <w:name w:val="my footnote"/>
    <w:basedOn w:val="FootnoteText"/>
    <w:link w:val="myfootnoteChar"/>
    <w:qFormat/>
    <w:rsid w:val="00391735"/>
    <w:pPr>
      <w:spacing w:after="40"/>
      <w:ind w:left="284" w:hanging="284"/>
    </w:pPr>
    <w:rPr>
      <w:rFonts w:ascii="Times New Roman" w:hAnsi="Times New Roman" w:cs="Times New Roman"/>
    </w:rPr>
  </w:style>
  <w:style w:type="character" w:customStyle="1" w:styleId="myfootnoteChar">
    <w:name w:val="my footnote Char"/>
    <w:basedOn w:val="FootnoteTextChar"/>
    <w:link w:val="myfootnote"/>
    <w:rsid w:val="00391735"/>
    <w:rPr>
      <w:rFonts w:ascii="Times New Roman" w:hAnsi="Times New Roman" w:cs="Times New Roman"/>
      <w:sz w:val="20"/>
      <w:szCs w:val="20"/>
    </w:rPr>
  </w:style>
  <w:style w:type="table" w:customStyle="1" w:styleId="Style21">
    <w:name w:val="Style21"/>
    <w:basedOn w:val="TableContemporary"/>
    <w:uiPriority w:val="99"/>
    <w:rsid w:val="00391735"/>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
    <w:name w:val="Style22"/>
    <w:basedOn w:val="TableContemporary"/>
    <w:uiPriority w:val="99"/>
    <w:rsid w:val="00391735"/>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ußnotentext arial"/>
    <w:basedOn w:val="Normal"/>
    <w:link w:val="FootnoteTextChar"/>
    <w:uiPriority w:val="99"/>
    <w:unhideWhenUsed/>
    <w:qFormat/>
    <w:rsid w:val="00391735"/>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rsid w:val="00391735"/>
    <w:rPr>
      <w:sz w:val="20"/>
      <w:szCs w:val="20"/>
    </w:rPr>
  </w:style>
  <w:style w:type="table" w:styleId="TableContemporary">
    <w:name w:val="Table Contemporary"/>
    <w:basedOn w:val="TableNormal"/>
    <w:uiPriority w:val="99"/>
    <w:semiHidden/>
    <w:unhideWhenUsed/>
    <w:rsid w:val="003917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tleFigTabl">
    <w:name w:val="Title Fig./Tabl."/>
    <w:basedOn w:val="Caption"/>
    <w:link w:val="TitleFigTablChar"/>
    <w:qFormat/>
    <w:rsid w:val="00B23805"/>
    <w:pPr>
      <w:widowControl w:val="0"/>
      <w:autoSpaceDE w:val="0"/>
      <w:autoSpaceDN w:val="0"/>
      <w:adjustRightInd w:val="0"/>
      <w:spacing w:before="80"/>
    </w:pPr>
    <w:rPr>
      <w:rFonts w:eastAsia="MS Mincho"/>
      <w:b/>
      <w:bCs/>
      <w:i w:val="0"/>
      <w:iCs w:val="0"/>
      <w:szCs w:val="18"/>
      <w:lang w:eastAsia="bg-BG"/>
    </w:rPr>
  </w:style>
  <w:style w:type="character" w:customStyle="1" w:styleId="TitleFigTablChar">
    <w:name w:val="Title Fig./Tabl. Char"/>
    <w:basedOn w:val="DefaultParagraphFont"/>
    <w:link w:val="TitleFigTabl"/>
    <w:rsid w:val="00B23805"/>
    <w:rPr>
      <w:rFonts w:ascii="Times New Roman" w:eastAsia="MS Mincho" w:hAnsi="Times New Roman" w:cs="Times New Roman"/>
      <w:b/>
      <w:bCs/>
      <w:szCs w:val="18"/>
      <w:lang w:val="bg-BG" w:eastAsia="bg-BG"/>
    </w:rPr>
  </w:style>
  <w:style w:type="paragraph" w:customStyle="1" w:styleId="bulet">
    <w:name w:val="bulet"/>
    <w:basedOn w:val="Normal"/>
    <w:uiPriority w:val="99"/>
    <w:rsid w:val="007C2FC7"/>
    <w:pPr>
      <w:numPr>
        <w:numId w:val="14"/>
      </w:numPr>
      <w:tabs>
        <w:tab w:val="left" w:pos="369"/>
      </w:tabs>
      <w:spacing w:after="120" w:line="240" w:lineRule="auto"/>
      <w:jc w:val="both"/>
    </w:pPr>
    <w:rPr>
      <w:rFonts w:ascii="Times New Roman" w:eastAsia="Times New Roman" w:hAnsi="Times New Roman" w:cs="Times New Roman"/>
      <w:sz w:val="24"/>
      <w:szCs w:val="24"/>
      <w:lang w:val="ru-RU"/>
    </w:rPr>
  </w:style>
  <w:style w:type="table" w:customStyle="1" w:styleId="TableContemporary1">
    <w:name w:val="Table Contemporary1"/>
    <w:basedOn w:val="TableNormal"/>
    <w:next w:val="TableContemporary"/>
    <w:rsid w:val="009919B7"/>
    <w:pPr>
      <w:tabs>
        <w:tab w:val="left" w:pos="1771"/>
      </w:tabs>
      <w:suppressAutoHyphens/>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rsid w:val="009D4CCD"/>
    <w:pPr>
      <w:tabs>
        <w:tab w:val="left" w:pos="1771"/>
      </w:tabs>
      <w:suppressAutoHyphens/>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GMbodytext">
    <w:name w:val="GM body text"/>
    <w:basedOn w:val="Normal"/>
    <w:link w:val="GMbodytextCharChar"/>
    <w:rsid w:val="009D4CCD"/>
    <w:pPr>
      <w:tabs>
        <w:tab w:val="left" w:pos="851"/>
      </w:tabs>
      <w:suppressAutoHyphens/>
      <w:spacing w:before="120" w:after="120" w:line="320" w:lineRule="atLeast"/>
      <w:ind w:firstLine="851"/>
      <w:jc w:val="both"/>
    </w:pPr>
    <w:rPr>
      <w:rFonts w:ascii="Arial" w:eastAsia="Times New Roman" w:hAnsi="Arial" w:cs="Times New Roman"/>
      <w:szCs w:val="20"/>
      <w:lang w:val="en-GB" w:eastAsia="x-none"/>
    </w:rPr>
  </w:style>
  <w:style w:type="character" w:customStyle="1" w:styleId="GMbodytextCharChar">
    <w:name w:val="GM body text Char Char"/>
    <w:link w:val="GMbodytext"/>
    <w:rsid w:val="009D4CCD"/>
    <w:rPr>
      <w:rFonts w:ascii="Arial" w:eastAsia="Times New Roman" w:hAnsi="Arial" w:cs="Times New Roman"/>
      <w:szCs w:val="20"/>
      <w:lang w:val="en-GB" w:eastAsia="x-none"/>
    </w:rPr>
  </w:style>
  <w:style w:type="paragraph" w:customStyle="1" w:styleId="Point1">
    <w:name w:val="Point 1"/>
    <w:basedOn w:val="Normal"/>
    <w:rsid w:val="00E74AF1"/>
    <w:pPr>
      <w:spacing w:before="120" w:after="120" w:line="240" w:lineRule="auto"/>
      <w:ind w:left="1417" w:hanging="567"/>
      <w:jc w:val="both"/>
    </w:pPr>
    <w:rPr>
      <w:rFonts w:ascii="Times New Roman" w:hAnsi="Times New Roman" w:cs="Times New Roman"/>
      <w:sz w:val="24"/>
      <w:lang w:val="bg-BG"/>
    </w:rPr>
  </w:style>
  <w:style w:type="paragraph" w:customStyle="1" w:styleId="ManualNumPar1">
    <w:name w:val="Manual NumPar 1"/>
    <w:basedOn w:val="Normal"/>
    <w:next w:val="Normal"/>
    <w:rsid w:val="00E74AF1"/>
    <w:pPr>
      <w:spacing w:before="120" w:after="120" w:line="240" w:lineRule="auto"/>
      <w:ind w:left="850" w:hanging="850"/>
      <w:jc w:val="both"/>
    </w:pPr>
    <w:rPr>
      <w:rFonts w:ascii="Times New Roman" w:hAnsi="Times New Roman" w:cs="Times New Roman"/>
      <w:sz w:val="24"/>
      <w:lang w:val="bg-BG"/>
    </w:rPr>
  </w:style>
  <w:style w:type="paragraph" w:customStyle="1" w:styleId="Titrearticle">
    <w:name w:val="Titre article"/>
    <w:basedOn w:val="Normal"/>
    <w:next w:val="Normal"/>
    <w:rsid w:val="00E74AF1"/>
    <w:pPr>
      <w:keepNext/>
      <w:spacing w:before="360" w:after="120" w:line="240" w:lineRule="auto"/>
      <w:jc w:val="center"/>
    </w:pPr>
    <w:rPr>
      <w:rFonts w:ascii="Times New Roman" w:hAnsi="Times New Roman" w:cs="Times New Roman"/>
      <w:i/>
      <w:sz w:val="24"/>
      <w:lang w:val="bg-BG"/>
    </w:rPr>
  </w:style>
  <w:style w:type="numbering" w:customStyle="1" w:styleId="NoList1">
    <w:name w:val="No List1"/>
    <w:next w:val="NoList"/>
    <w:uiPriority w:val="99"/>
    <w:semiHidden/>
    <w:unhideWhenUsed/>
    <w:rsid w:val="00613679"/>
  </w:style>
  <w:style w:type="table" w:customStyle="1" w:styleId="TableGrid1">
    <w:name w:val="Table Grid1"/>
    <w:basedOn w:val="TableNormal"/>
    <w:next w:val="TableGrid"/>
    <w:uiPriority w:val="39"/>
    <w:rsid w:val="00613679"/>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uiPriority w:val="1"/>
    <w:qFormat/>
    <w:rsid w:val="00613679"/>
    <w:pPr>
      <w:widowControl w:val="0"/>
      <w:spacing w:after="0" w:line="240" w:lineRule="auto"/>
      <w:ind w:left="1099" w:hanging="719"/>
      <w:jc w:val="both"/>
    </w:pPr>
    <w:rPr>
      <w:rFonts w:ascii="Calibri" w:eastAsia="Calibri" w:hAnsi="Calibri"/>
      <w:b/>
      <w:bCs/>
      <w:i/>
      <w:sz w:val="20"/>
      <w:szCs w:val="20"/>
    </w:rPr>
  </w:style>
  <w:style w:type="paragraph" w:styleId="TOC5">
    <w:name w:val="toc 5"/>
    <w:basedOn w:val="Normal"/>
    <w:uiPriority w:val="1"/>
    <w:qFormat/>
    <w:rsid w:val="00613679"/>
    <w:pPr>
      <w:widowControl w:val="0"/>
      <w:spacing w:after="0" w:line="240" w:lineRule="auto"/>
      <w:ind w:left="1339" w:hanging="720"/>
      <w:jc w:val="both"/>
    </w:pPr>
    <w:rPr>
      <w:rFonts w:ascii="Calibri" w:eastAsia="Calibri" w:hAnsi="Calibri"/>
      <w:sz w:val="20"/>
      <w:szCs w:val="20"/>
    </w:rPr>
  </w:style>
  <w:style w:type="paragraph" w:styleId="TOC6">
    <w:name w:val="toc 6"/>
    <w:basedOn w:val="Normal"/>
    <w:uiPriority w:val="1"/>
    <w:qFormat/>
    <w:rsid w:val="00613679"/>
    <w:pPr>
      <w:widowControl w:val="0"/>
      <w:spacing w:after="0" w:line="240" w:lineRule="auto"/>
      <w:ind w:left="1339" w:hanging="719"/>
      <w:jc w:val="both"/>
    </w:pPr>
    <w:rPr>
      <w:rFonts w:ascii="Calibri" w:eastAsia="Calibri" w:hAnsi="Calibri"/>
      <w:sz w:val="20"/>
      <w:szCs w:val="20"/>
    </w:rPr>
  </w:style>
  <w:style w:type="paragraph" w:customStyle="1" w:styleId="TableParagraph">
    <w:name w:val="Table Paragraph"/>
    <w:basedOn w:val="Normal"/>
    <w:uiPriority w:val="1"/>
    <w:qFormat/>
    <w:rsid w:val="00613679"/>
    <w:pPr>
      <w:widowControl w:val="0"/>
      <w:spacing w:after="0" w:line="240" w:lineRule="auto"/>
      <w:jc w:val="both"/>
    </w:pPr>
    <w:rPr>
      <w:rFonts w:eastAsiaTheme="minorEastAsia"/>
      <w:sz w:val="20"/>
      <w:szCs w:val="20"/>
    </w:rPr>
  </w:style>
  <w:style w:type="paragraph" w:styleId="TOC7">
    <w:name w:val="toc 7"/>
    <w:basedOn w:val="Normal"/>
    <w:uiPriority w:val="1"/>
    <w:qFormat/>
    <w:rsid w:val="00613679"/>
    <w:pPr>
      <w:widowControl w:val="0"/>
      <w:spacing w:after="0" w:line="240" w:lineRule="auto"/>
      <w:ind w:left="1340" w:hanging="720"/>
      <w:jc w:val="both"/>
    </w:pPr>
    <w:rPr>
      <w:rFonts w:ascii="Calibri" w:eastAsia="Calibri" w:hAnsi="Calibri"/>
      <w:i/>
      <w:sz w:val="20"/>
      <w:szCs w:val="20"/>
    </w:rPr>
  </w:style>
  <w:style w:type="character" w:customStyle="1" w:styleId="A2">
    <w:name w:val="A2"/>
    <w:uiPriority w:val="99"/>
    <w:rsid w:val="00613679"/>
    <w:rPr>
      <w:color w:val="000000"/>
      <w:sz w:val="20"/>
      <w:szCs w:val="20"/>
    </w:rPr>
  </w:style>
  <w:style w:type="paragraph" w:styleId="Title">
    <w:name w:val="Title"/>
    <w:basedOn w:val="Normal"/>
    <w:next w:val="Normal"/>
    <w:link w:val="TitleChar"/>
    <w:uiPriority w:val="10"/>
    <w:qFormat/>
    <w:rsid w:val="00613679"/>
    <w:pPr>
      <w:pBdr>
        <w:top w:val="single" w:sz="8" w:space="1" w:color="70AD47" w:themeColor="accent6"/>
      </w:pBdr>
      <w:spacing w:after="120" w:line="240" w:lineRule="auto"/>
      <w:jc w:val="right"/>
    </w:pPr>
    <w:rPr>
      <w:rFonts w:eastAsiaTheme="minorEastAsia"/>
      <w:smallCaps/>
      <w:color w:val="262626" w:themeColor="text1" w:themeTint="D9"/>
      <w:sz w:val="52"/>
      <w:szCs w:val="52"/>
    </w:rPr>
  </w:style>
  <w:style w:type="character" w:customStyle="1" w:styleId="TitleChar">
    <w:name w:val="Title Char"/>
    <w:basedOn w:val="DefaultParagraphFont"/>
    <w:link w:val="Title"/>
    <w:uiPriority w:val="10"/>
    <w:rsid w:val="00613679"/>
    <w:rPr>
      <w:rFonts w:eastAsiaTheme="minorEastAsia"/>
      <w:smallCaps/>
      <w:color w:val="262626" w:themeColor="text1" w:themeTint="D9"/>
      <w:sz w:val="52"/>
      <w:szCs w:val="52"/>
    </w:rPr>
  </w:style>
  <w:style w:type="paragraph" w:styleId="Subtitle">
    <w:name w:val="Subtitle"/>
    <w:basedOn w:val="Normal"/>
    <w:next w:val="Normal"/>
    <w:link w:val="SubtitleChar"/>
    <w:uiPriority w:val="11"/>
    <w:qFormat/>
    <w:rsid w:val="00613679"/>
    <w:pPr>
      <w:spacing w:after="720" w:line="240" w:lineRule="auto"/>
      <w:jc w:val="right"/>
    </w:pPr>
    <w:rPr>
      <w:rFonts w:asciiTheme="majorHAnsi" w:eastAsiaTheme="majorEastAsia" w:hAnsiTheme="majorHAnsi" w:cstheme="majorBidi"/>
      <w:sz w:val="20"/>
      <w:szCs w:val="20"/>
    </w:rPr>
  </w:style>
  <w:style w:type="character" w:customStyle="1" w:styleId="SubtitleChar">
    <w:name w:val="Subtitle Char"/>
    <w:basedOn w:val="DefaultParagraphFont"/>
    <w:link w:val="Subtitle"/>
    <w:uiPriority w:val="11"/>
    <w:rsid w:val="00613679"/>
    <w:rPr>
      <w:rFonts w:asciiTheme="majorHAnsi" w:eastAsiaTheme="majorEastAsia" w:hAnsiTheme="majorHAnsi" w:cstheme="majorBidi"/>
      <w:sz w:val="20"/>
      <w:szCs w:val="20"/>
    </w:rPr>
  </w:style>
  <w:style w:type="character" w:styleId="Strong">
    <w:name w:val="Strong"/>
    <w:uiPriority w:val="22"/>
    <w:qFormat/>
    <w:rsid w:val="00613679"/>
    <w:rPr>
      <w:b/>
      <w:bCs/>
      <w:color w:val="70AD47" w:themeColor="accent6"/>
    </w:rPr>
  </w:style>
  <w:style w:type="character" w:styleId="Emphasis">
    <w:name w:val="Emphasis"/>
    <w:uiPriority w:val="20"/>
    <w:qFormat/>
    <w:rsid w:val="00613679"/>
    <w:rPr>
      <w:b/>
      <w:bCs/>
      <w:i/>
      <w:iCs/>
      <w:spacing w:val="10"/>
    </w:rPr>
  </w:style>
  <w:style w:type="paragraph" w:styleId="NoSpacing">
    <w:name w:val="No Spacing"/>
    <w:uiPriority w:val="1"/>
    <w:qFormat/>
    <w:rsid w:val="00613679"/>
    <w:pPr>
      <w:spacing w:after="0" w:line="240" w:lineRule="auto"/>
      <w:jc w:val="both"/>
    </w:pPr>
    <w:rPr>
      <w:rFonts w:eastAsiaTheme="minorEastAsia"/>
      <w:sz w:val="20"/>
      <w:szCs w:val="20"/>
    </w:rPr>
  </w:style>
  <w:style w:type="paragraph" w:styleId="Quote">
    <w:name w:val="Quote"/>
    <w:basedOn w:val="Normal"/>
    <w:next w:val="Normal"/>
    <w:link w:val="QuoteChar"/>
    <w:uiPriority w:val="29"/>
    <w:qFormat/>
    <w:rsid w:val="00613679"/>
    <w:pPr>
      <w:spacing w:after="200" w:line="276" w:lineRule="auto"/>
      <w:jc w:val="both"/>
    </w:pPr>
    <w:rPr>
      <w:rFonts w:eastAsiaTheme="minorEastAsia"/>
      <w:i/>
      <w:iCs/>
      <w:sz w:val="20"/>
      <w:szCs w:val="20"/>
    </w:rPr>
  </w:style>
  <w:style w:type="character" w:customStyle="1" w:styleId="QuoteChar">
    <w:name w:val="Quote Char"/>
    <w:basedOn w:val="DefaultParagraphFont"/>
    <w:link w:val="Quote"/>
    <w:uiPriority w:val="29"/>
    <w:rsid w:val="00613679"/>
    <w:rPr>
      <w:rFonts w:eastAsiaTheme="minorEastAsia"/>
      <w:i/>
      <w:iCs/>
      <w:sz w:val="20"/>
      <w:szCs w:val="20"/>
    </w:rPr>
  </w:style>
  <w:style w:type="paragraph" w:styleId="IntenseQuote">
    <w:name w:val="Intense Quote"/>
    <w:basedOn w:val="Normal"/>
    <w:next w:val="Normal"/>
    <w:link w:val="IntenseQuoteChar"/>
    <w:uiPriority w:val="30"/>
    <w:qFormat/>
    <w:rsid w:val="00613679"/>
    <w:pPr>
      <w:pBdr>
        <w:top w:val="single" w:sz="8" w:space="1" w:color="70AD47" w:themeColor="accent6"/>
      </w:pBdr>
      <w:spacing w:before="140" w:after="140" w:line="276" w:lineRule="auto"/>
      <w:ind w:left="1440" w:right="1440"/>
      <w:jc w:val="both"/>
    </w:pPr>
    <w:rPr>
      <w:rFonts w:eastAsiaTheme="minorEastAsia"/>
      <w:b/>
      <w:bCs/>
      <w:i/>
      <w:iCs/>
      <w:sz w:val="20"/>
      <w:szCs w:val="20"/>
    </w:rPr>
  </w:style>
  <w:style w:type="character" w:customStyle="1" w:styleId="IntenseQuoteChar">
    <w:name w:val="Intense Quote Char"/>
    <w:basedOn w:val="DefaultParagraphFont"/>
    <w:link w:val="IntenseQuote"/>
    <w:uiPriority w:val="30"/>
    <w:rsid w:val="00613679"/>
    <w:rPr>
      <w:rFonts w:eastAsiaTheme="minorEastAsia"/>
      <w:b/>
      <w:bCs/>
      <w:i/>
      <w:iCs/>
      <w:sz w:val="20"/>
      <w:szCs w:val="20"/>
    </w:rPr>
  </w:style>
  <w:style w:type="character" w:styleId="SubtleEmphasis">
    <w:name w:val="Subtle Emphasis"/>
    <w:uiPriority w:val="19"/>
    <w:qFormat/>
    <w:rsid w:val="00613679"/>
    <w:rPr>
      <w:i/>
      <w:iCs/>
    </w:rPr>
  </w:style>
  <w:style w:type="character" w:styleId="IntenseEmphasis">
    <w:name w:val="Intense Emphasis"/>
    <w:uiPriority w:val="21"/>
    <w:qFormat/>
    <w:rsid w:val="00613679"/>
    <w:rPr>
      <w:b/>
      <w:bCs/>
      <w:i/>
      <w:iCs/>
      <w:color w:val="70AD47" w:themeColor="accent6"/>
      <w:spacing w:val="10"/>
    </w:rPr>
  </w:style>
  <w:style w:type="character" w:styleId="SubtleReference">
    <w:name w:val="Subtle Reference"/>
    <w:uiPriority w:val="31"/>
    <w:qFormat/>
    <w:rsid w:val="00613679"/>
    <w:rPr>
      <w:b/>
      <w:bCs/>
    </w:rPr>
  </w:style>
  <w:style w:type="character" w:styleId="IntenseReference">
    <w:name w:val="Intense Reference"/>
    <w:uiPriority w:val="32"/>
    <w:qFormat/>
    <w:rsid w:val="00613679"/>
    <w:rPr>
      <w:b/>
      <w:bCs/>
      <w:smallCaps/>
      <w:spacing w:val="5"/>
      <w:sz w:val="22"/>
      <w:szCs w:val="22"/>
      <w:u w:val="single"/>
    </w:rPr>
  </w:style>
  <w:style w:type="character" w:styleId="BookTitle">
    <w:name w:val="Book Title"/>
    <w:uiPriority w:val="33"/>
    <w:qFormat/>
    <w:rsid w:val="00613679"/>
    <w:rPr>
      <w:rFonts w:asciiTheme="majorHAnsi" w:eastAsiaTheme="majorEastAsia" w:hAnsiTheme="majorHAnsi" w:cstheme="majorBidi"/>
      <w:i/>
      <w:iCs/>
      <w:sz w:val="20"/>
      <w:szCs w:val="20"/>
    </w:rPr>
  </w:style>
  <w:style w:type="character" w:customStyle="1" w:styleId="UnresolvedMention10">
    <w:name w:val="Unresolved Mention1"/>
    <w:basedOn w:val="DefaultParagraphFont"/>
    <w:uiPriority w:val="99"/>
    <w:semiHidden/>
    <w:unhideWhenUsed/>
    <w:rsid w:val="00031251"/>
    <w:rPr>
      <w:color w:val="605E5C"/>
      <w:shd w:val="clear" w:color="auto" w:fill="E1DFDD"/>
    </w:rPr>
  </w:style>
  <w:style w:type="character" w:customStyle="1" w:styleId="markedcontent">
    <w:name w:val="markedcontent"/>
    <w:basedOn w:val="DefaultParagraphFont"/>
    <w:rsid w:val="00031251"/>
  </w:style>
  <w:style w:type="paragraph" w:customStyle="1" w:styleId="moinadpisi">
    <w:name w:val="moi nadpisi"/>
    <w:basedOn w:val="Normal"/>
    <w:link w:val="moinadpisiChar"/>
    <w:qFormat/>
    <w:rsid w:val="00031251"/>
    <w:pPr>
      <w:widowControl w:val="0"/>
      <w:spacing w:before="120" w:after="120" w:line="240" w:lineRule="auto"/>
      <w:jc w:val="center"/>
    </w:pPr>
    <w:rPr>
      <w:rFonts w:ascii="Arial" w:eastAsia="Calibri" w:hAnsi="Arial" w:cs="Arial"/>
      <w:bCs/>
      <w:i/>
      <w:lang w:val="bg-BG"/>
    </w:rPr>
  </w:style>
  <w:style w:type="character" w:customStyle="1" w:styleId="moinadpisiChar">
    <w:name w:val="moi nadpisi Char"/>
    <w:link w:val="moinadpisi"/>
    <w:rsid w:val="00031251"/>
    <w:rPr>
      <w:rFonts w:ascii="Arial" w:eastAsia="Calibri" w:hAnsi="Arial" w:cs="Arial"/>
      <w:bCs/>
      <w:i/>
      <w:lang w:val="bg-BG"/>
    </w:rPr>
  </w:style>
  <w:style w:type="paragraph" w:customStyle="1" w:styleId="msonormal0">
    <w:name w:val="msonormal"/>
    <w:basedOn w:val="Normal"/>
    <w:rsid w:val="0070397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A7FD6"/>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A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94E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94E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94E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
    <w:name w:val="Неразрешено споменаване1"/>
    <w:basedOn w:val="DefaultParagraphFont"/>
    <w:uiPriority w:val="99"/>
    <w:semiHidden/>
    <w:unhideWhenUsed/>
    <w:rsid w:val="009D0B64"/>
    <w:rPr>
      <w:color w:val="605E5C"/>
      <w:shd w:val="clear" w:color="auto" w:fill="E1DFDD"/>
    </w:rPr>
  </w:style>
  <w:style w:type="character" w:customStyle="1" w:styleId="10">
    <w:name w:val="Текст под линия Знак1"/>
    <w:basedOn w:val="DefaultParagraphFont"/>
    <w:uiPriority w:val="99"/>
    <w:semiHidden/>
    <w:rsid w:val="009D0B64"/>
    <w:rPr>
      <w:sz w:val="20"/>
      <w:szCs w:val="20"/>
    </w:rPr>
  </w:style>
  <w:style w:type="table" w:customStyle="1" w:styleId="TableGrid0">
    <w:name w:val="TableGrid"/>
    <w:rsid w:val="00DD4CF0"/>
    <w:pPr>
      <w:spacing w:after="0" w:line="240" w:lineRule="auto"/>
    </w:pPr>
    <w:rPr>
      <w:rFonts w:eastAsiaTheme="minorEastAsia"/>
    </w:rPr>
    <w:tblPr>
      <w:tblCellMar>
        <w:top w:w="0" w:type="dxa"/>
        <w:left w:w="0" w:type="dxa"/>
        <w:bottom w:w="0" w:type="dxa"/>
        <w:right w:w="0" w:type="dxa"/>
      </w:tblCellMar>
    </w:tblPr>
  </w:style>
  <w:style w:type="table" w:customStyle="1" w:styleId="Style211">
    <w:name w:val="Style211"/>
    <w:basedOn w:val="TableContemporary"/>
    <w:uiPriority w:val="99"/>
    <w:rsid w:val="00D935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dytext0">
    <w:name w:val="Body text_"/>
    <w:basedOn w:val="DefaultParagraphFont"/>
    <w:link w:val="BodyText11"/>
    <w:locked/>
    <w:rsid w:val="00006103"/>
    <w:rPr>
      <w:rFonts w:ascii="Segoe UI" w:eastAsia="Segoe UI" w:hAnsi="Segoe UI" w:cs="Segoe UI"/>
      <w:sz w:val="19"/>
      <w:szCs w:val="19"/>
      <w:shd w:val="clear" w:color="auto" w:fill="FFFFFF"/>
    </w:rPr>
  </w:style>
  <w:style w:type="paragraph" w:customStyle="1" w:styleId="BodyText11">
    <w:name w:val="Body Text11"/>
    <w:basedOn w:val="Normal"/>
    <w:link w:val="Bodytext0"/>
    <w:rsid w:val="00006103"/>
    <w:pPr>
      <w:widowControl w:val="0"/>
      <w:shd w:val="clear" w:color="auto" w:fill="FFFFFF"/>
      <w:spacing w:after="0" w:line="211" w:lineRule="exact"/>
      <w:ind w:hanging="1540"/>
    </w:pPr>
    <w:rPr>
      <w:rFonts w:ascii="Segoe UI" w:eastAsia="Segoe UI" w:hAnsi="Segoe UI" w:cs="Segoe UI"/>
      <w:sz w:val="19"/>
      <w:szCs w:val="19"/>
    </w:rPr>
  </w:style>
  <w:style w:type="character" w:customStyle="1" w:styleId="Picturecaption">
    <w:name w:val="Picture caption_"/>
    <w:basedOn w:val="DefaultParagraphFont"/>
    <w:link w:val="Picturecaption0"/>
    <w:locked/>
    <w:rsid w:val="00006103"/>
    <w:rPr>
      <w:rFonts w:ascii="Segoe UI" w:eastAsia="Segoe UI" w:hAnsi="Segoe UI" w:cs="Segoe UI"/>
      <w:sz w:val="19"/>
      <w:szCs w:val="19"/>
      <w:shd w:val="clear" w:color="auto" w:fill="FFFFFF"/>
    </w:rPr>
  </w:style>
  <w:style w:type="paragraph" w:customStyle="1" w:styleId="Picturecaption0">
    <w:name w:val="Picture caption"/>
    <w:basedOn w:val="Normal"/>
    <w:link w:val="Picturecaption"/>
    <w:rsid w:val="00006103"/>
    <w:pPr>
      <w:widowControl w:val="0"/>
      <w:shd w:val="clear" w:color="auto" w:fill="FFFFFF"/>
      <w:spacing w:after="0" w:line="0" w:lineRule="atLeast"/>
    </w:pPr>
    <w:rPr>
      <w:rFonts w:ascii="Segoe UI" w:eastAsia="Segoe UI" w:hAnsi="Segoe UI" w:cs="Segoe UI"/>
      <w:sz w:val="19"/>
      <w:szCs w:val="19"/>
    </w:rPr>
  </w:style>
  <w:style w:type="table" w:customStyle="1" w:styleId="Style221">
    <w:name w:val="Style221"/>
    <w:basedOn w:val="TableContemporary"/>
    <w:uiPriority w:val="99"/>
    <w:rsid w:val="00492D13"/>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
    <w:name w:val="Style222"/>
    <w:basedOn w:val="TableContemporary"/>
    <w:uiPriority w:val="99"/>
    <w:rsid w:val="001B42CF"/>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1">
    <w:name w:val="Style2221"/>
    <w:basedOn w:val="TableContemporary"/>
    <w:uiPriority w:val="99"/>
    <w:rsid w:val="00E5374A"/>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2">
    <w:name w:val="Style2222"/>
    <w:basedOn w:val="TableContemporary"/>
    <w:uiPriority w:val="99"/>
    <w:rsid w:val="0047071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
    <w:name w:val="Знак"/>
    <w:basedOn w:val="Normal"/>
    <w:semiHidden/>
    <w:rsid w:val="00DB248B"/>
    <w:pPr>
      <w:tabs>
        <w:tab w:val="left" w:pos="709"/>
      </w:tabs>
      <w:spacing w:after="0" w:line="240" w:lineRule="auto"/>
    </w:pPr>
    <w:rPr>
      <w:rFonts w:ascii="Futura Bk" w:eastAsia="Times New Roman" w:hAnsi="Futura Bk" w:cs="Times New Roman"/>
      <w:sz w:val="20"/>
      <w:szCs w:val="24"/>
      <w:lang w:val="pl-PL" w:eastAsia="pl-PL"/>
    </w:rPr>
  </w:style>
  <w:style w:type="paragraph" w:styleId="BodyTextIndent3">
    <w:name w:val="Body Text Indent 3"/>
    <w:basedOn w:val="Normal"/>
    <w:link w:val="BodyTextIndent3Char"/>
    <w:rsid w:val="00DB248B"/>
    <w:pPr>
      <w:spacing w:after="120" w:line="240" w:lineRule="auto"/>
      <w:ind w:left="283"/>
    </w:pPr>
    <w:rPr>
      <w:rFonts w:ascii="Times New Roman" w:eastAsia="Times New Roman" w:hAnsi="Times New Roman" w:cs="Times New Roman"/>
      <w:sz w:val="16"/>
      <w:szCs w:val="16"/>
      <w:lang w:val="en-GB" w:eastAsia="bg-BG"/>
    </w:rPr>
  </w:style>
  <w:style w:type="character" w:customStyle="1" w:styleId="BodyTextIndent3Char">
    <w:name w:val="Body Text Indent 3 Char"/>
    <w:basedOn w:val="DefaultParagraphFont"/>
    <w:link w:val="BodyTextIndent3"/>
    <w:rsid w:val="00DB248B"/>
    <w:rPr>
      <w:rFonts w:ascii="Times New Roman" w:eastAsia="Times New Roman" w:hAnsi="Times New Roman" w:cs="Times New Roman"/>
      <w:sz w:val="16"/>
      <w:szCs w:val="16"/>
      <w:lang w:val="en-GB" w:eastAsia="bg-BG"/>
    </w:rPr>
  </w:style>
  <w:style w:type="character" w:customStyle="1" w:styleId="hgkelc">
    <w:name w:val="hgkelc"/>
    <w:basedOn w:val="DefaultParagraphFont"/>
    <w:rsid w:val="00C20B6D"/>
  </w:style>
  <w:style w:type="character" w:customStyle="1" w:styleId="highlight">
    <w:name w:val="highlight"/>
    <w:basedOn w:val="DefaultParagraphFont"/>
    <w:rsid w:val="00C20B6D"/>
  </w:style>
  <w:style w:type="character" w:customStyle="1" w:styleId="FootnoteTextChar1">
    <w:name w:val="Footnote Text Char1"/>
    <w:aliases w:val="Char Char1,Fußnote Char1,Carattere Char1,fn Char2,Footnotes Char2,Footnote ak Char1,Footnote Text Char Char Char1,fn Char Char Char1,footnote text Char Char Char1,Footnotes Char Char Char1,Footnote ak Char Char Char1,fn Char1 Char1"/>
    <w:basedOn w:val="DefaultParagraphFont"/>
    <w:semiHidden/>
    <w:rsid w:val="00EF4F04"/>
    <w:rPr>
      <w:sz w:val="20"/>
      <w:szCs w:val="20"/>
    </w:rPr>
  </w:style>
  <w:style w:type="character" w:customStyle="1" w:styleId="a0">
    <w:name w:val="Основен текст_"/>
    <w:basedOn w:val="DefaultParagraphFont"/>
    <w:link w:val="11"/>
    <w:locked/>
    <w:rsid w:val="00EF4F04"/>
    <w:rPr>
      <w:rFonts w:ascii="Arial" w:eastAsia="Arial" w:hAnsi="Arial" w:cs="Arial"/>
      <w:sz w:val="38"/>
      <w:szCs w:val="38"/>
      <w:shd w:val="clear" w:color="auto" w:fill="FFFFFF"/>
    </w:rPr>
  </w:style>
  <w:style w:type="paragraph" w:customStyle="1" w:styleId="11">
    <w:name w:val="Основен текст1"/>
    <w:basedOn w:val="Normal"/>
    <w:link w:val="a0"/>
    <w:rsid w:val="00EF4F04"/>
    <w:pPr>
      <w:widowControl w:val="0"/>
      <w:shd w:val="clear" w:color="auto" w:fill="FFFFFF"/>
      <w:spacing w:after="0" w:line="448" w:lineRule="exact"/>
      <w:jc w:val="both"/>
    </w:pPr>
    <w:rPr>
      <w:rFonts w:ascii="Arial" w:eastAsia="Arial" w:hAnsi="Arial" w:cs="Arial"/>
      <w:sz w:val="38"/>
      <w:szCs w:val="38"/>
    </w:rPr>
  </w:style>
  <w:style w:type="character" w:customStyle="1" w:styleId="2">
    <w:name w:val="Основен текст (2)_"/>
    <w:basedOn w:val="DefaultParagraphFont"/>
    <w:link w:val="20"/>
    <w:locked/>
    <w:rsid w:val="00EF4F04"/>
    <w:rPr>
      <w:rFonts w:ascii="Arial" w:eastAsia="Arial" w:hAnsi="Arial" w:cs="Arial"/>
      <w:shd w:val="clear" w:color="auto" w:fill="FFFFFF"/>
    </w:rPr>
  </w:style>
  <w:style w:type="paragraph" w:customStyle="1" w:styleId="20">
    <w:name w:val="Основен текст (2)"/>
    <w:basedOn w:val="Normal"/>
    <w:link w:val="2"/>
    <w:rsid w:val="00EF4F04"/>
    <w:pPr>
      <w:widowControl w:val="0"/>
      <w:shd w:val="clear" w:color="auto" w:fill="FFFFFF"/>
      <w:spacing w:after="0" w:line="289" w:lineRule="exact"/>
      <w:ind w:firstLine="540"/>
      <w:jc w:val="both"/>
    </w:pPr>
    <w:rPr>
      <w:rFonts w:ascii="Arial" w:eastAsia="Arial" w:hAnsi="Arial" w:cs="Arial"/>
    </w:rPr>
  </w:style>
  <w:style w:type="paragraph" w:customStyle="1" w:styleId="16">
    <w:name w:val="Основен текст16"/>
    <w:basedOn w:val="Normal"/>
    <w:rsid w:val="00EF4F04"/>
    <w:pPr>
      <w:widowControl w:val="0"/>
      <w:shd w:val="clear" w:color="auto" w:fill="FFFFFF"/>
      <w:spacing w:after="0" w:line="226" w:lineRule="exact"/>
      <w:jc w:val="both"/>
    </w:pPr>
    <w:rPr>
      <w:rFonts w:ascii="Franklin Gothic Book" w:eastAsia="Franklin Gothic Book" w:hAnsi="Franklin Gothic Book" w:cs="Franklin Gothic Book"/>
      <w:color w:val="000000"/>
      <w:sz w:val="18"/>
      <w:szCs w:val="18"/>
      <w:lang w:eastAsia="bg-BG"/>
    </w:rPr>
  </w:style>
  <w:style w:type="character" w:customStyle="1" w:styleId="a1">
    <w:name w:val="Основен текст + Курсив"/>
    <w:basedOn w:val="a0"/>
    <w:rsid w:val="00EF4F04"/>
    <w:rPr>
      <w:rFonts w:ascii="Arial" w:eastAsia="Arial" w:hAnsi="Arial" w:cs="Arial"/>
      <w:i/>
      <w:iCs/>
      <w:color w:val="000000"/>
      <w:spacing w:val="0"/>
      <w:w w:val="100"/>
      <w:position w:val="0"/>
      <w:sz w:val="38"/>
      <w:szCs w:val="38"/>
      <w:shd w:val="clear" w:color="auto" w:fill="FFFFFF"/>
      <w:lang w:val="en-US"/>
    </w:rPr>
  </w:style>
  <w:style w:type="character" w:customStyle="1" w:styleId="3">
    <w:name w:val="Основен текст (3) + Курсив"/>
    <w:basedOn w:val="DefaultParagraphFont"/>
    <w:rsid w:val="00EF4F04"/>
    <w:rPr>
      <w:rFonts w:ascii="Arial" w:eastAsia="Arial" w:hAnsi="Arial" w:cs="Arial" w:hint="default"/>
      <w:b w:val="0"/>
      <w:bCs w:val="0"/>
      <w:i/>
      <w:iCs/>
      <w:smallCaps w:val="0"/>
      <w:strike w:val="0"/>
      <w:dstrike w:val="0"/>
      <w:color w:val="000000"/>
      <w:spacing w:val="0"/>
      <w:w w:val="100"/>
      <w:position w:val="0"/>
      <w:sz w:val="27"/>
      <w:szCs w:val="27"/>
      <w:u w:val="none"/>
      <w:effect w:val="none"/>
      <w:lang w:val="en-US"/>
    </w:rPr>
  </w:style>
  <w:style w:type="character" w:customStyle="1" w:styleId="heading-sub">
    <w:name w:val="heading-sub"/>
    <w:basedOn w:val="DefaultParagraphFont"/>
    <w:rsid w:val="00EF4F04"/>
  </w:style>
  <w:style w:type="table" w:customStyle="1" w:styleId="PlainTable41">
    <w:name w:val="Plain Table 41"/>
    <w:basedOn w:val="TableNormal"/>
    <w:uiPriority w:val="44"/>
    <w:rsid w:val="00EF4F04"/>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EF4F04"/>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EF4F04"/>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1">
    <w:name w:val="Plain Table 311"/>
    <w:basedOn w:val="TableNormal"/>
    <w:uiPriority w:val="43"/>
    <w:rsid w:val="00EF4F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4">
    <w:name w:val="Style4"/>
    <w:basedOn w:val="Normal"/>
    <w:rsid w:val="006D7A21"/>
    <w:pPr>
      <w:widowControl w:val="0"/>
      <w:suppressAutoHyphens/>
      <w:spacing w:after="0" w:line="422" w:lineRule="exact"/>
      <w:ind w:firstLine="701"/>
      <w:jc w:val="both"/>
    </w:pPr>
    <w:rPr>
      <w:rFonts w:ascii="Times New Roman" w:eastAsia="Times New Roman" w:hAnsi="Times New Roman" w:cs="Times New Roman"/>
      <w:sz w:val="24"/>
      <w:szCs w:val="24"/>
      <w:lang w:val="bg-BG" w:eastAsia="ar-SA"/>
    </w:rPr>
  </w:style>
  <w:style w:type="character" w:customStyle="1" w:styleId="FontStyle12">
    <w:name w:val="Font Style12"/>
    <w:rsid w:val="006D7A21"/>
    <w:rPr>
      <w:rFonts w:ascii="Times New Roman" w:hAnsi="Times New Roman" w:cs="Times New Roman" w:hint="default"/>
      <w:sz w:val="22"/>
      <w:szCs w:val="22"/>
    </w:rPr>
  </w:style>
  <w:style w:type="paragraph" w:styleId="Revision">
    <w:name w:val="Revision"/>
    <w:hidden/>
    <w:uiPriority w:val="99"/>
    <w:semiHidden/>
    <w:rsid w:val="003A45EA"/>
    <w:pPr>
      <w:spacing w:after="0" w:line="240" w:lineRule="auto"/>
    </w:pPr>
  </w:style>
  <w:style w:type="table" w:customStyle="1" w:styleId="TableGrid19">
    <w:name w:val="Table Grid19"/>
    <w:basedOn w:val="TableNormal"/>
    <w:next w:val="TableGrid"/>
    <w:uiPriority w:val="39"/>
    <w:rsid w:val="00EC298F"/>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AA3"/>
    <w:rPr>
      <w:color w:val="605E5C"/>
      <w:shd w:val="clear" w:color="auto" w:fill="E1DFDD"/>
    </w:rPr>
  </w:style>
  <w:style w:type="character" w:customStyle="1" w:styleId="Bodytext2Italic">
    <w:name w:val="Body text (2) + Italic"/>
    <w:basedOn w:val="DefaultParagraphFont"/>
    <w:rsid w:val="002E4A16"/>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9906">
      <w:bodyDiv w:val="1"/>
      <w:marLeft w:val="0"/>
      <w:marRight w:val="0"/>
      <w:marTop w:val="0"/>
      <w:marBottom w:val="0"/>
      <w:divBdr>
        <w:top w:val="none" w:sz="0" w:space="0" w:color="auto"/>
        <w:left w:val="none" w:sz="0" w:space="0" w:color="auto"/>
        <w:bottom w:val="none" w:sz="0" w:space="0" w:color="auto"/>
        <w:right w:val="none" w:sz="0" w:space="0" w:color="auto"/>
      </w:divBdr>
    </w:div>
    <w:div w:id="62223243">
      <w:bodyDiv w:val="1"/>
      <w:marLeft w:val="0"/>
      <w:marRight w:val="0"/>
      <w:marTop w:val="0"/>
      <w:marBottom w:val="0"/>
      <w:divBdr>
        <w:top w:val="none" w:sz="0" w:space="0" w:color="auto"/>
        <w:left w:val="none" w:sz="0" w:space="0" w:color="auto"/>
        <w:bottom w:val="none" w:sz="0" w:space="0" w:color="auto"/>
        <w:right w:val="none" w:sz="0" w:space="0" w:color="auto"/>
      </w:divBdr>
    </w:div>
    <w:div w:id="99373200">
      <w:bodyDiv w:val="1"/>
      <w:marLeft w:val="0"/>
      <w:marRight w:val="0"/>
      <w:marTop w:val="0"/>
      <w:marBottom w:val="0"/>
      <w:divBdr>
        <w:top w:val="none" w:sz="0" w:space="0" w:color="auto"/>
        <w:left w:val="none" w:sz="0" w:space="0" w:color="auto"/>
        <w:bottom w:val="none" w:sz="0" w:space="0" w:color="auto"/>
        <w:right w:val="none" w:sz="0" w:space="0" w:color="auto"/>
      </w:divBdr>
    </w:div>
    <w:div w:id="201403758">
      <w:bodyDiv w:val="1"/>
      <w:marLeft w:val="0"/>
      <w:marRight w:val="0"/>
      <w:marTop w:val="0"/>
      <w:marBottom w:val="0"/>
      <w:divBdr>
        <w:top w:val="none" w:sz="0" w:space="0" w:color="auto"/>
        <w:left w:val="none" w:sz="0" w:space="0" w:color="auto"/>
        <w:bottom w:val="none" w:sz="0" w:space="0" w:color="auto"/>
        <w:right w:val="none" w:sz="0" w:space="0" w:color="auto"/>
      </w:divBdr>
    </w:div>
    <w:div w:id="245312122">
      <w:bodyDiv w:val="1"/>
      <w:marLeft w:val="0"/>
      <w:marRight w:val="0"/>
      <w:marTop w:val="0"/>
      <w:marBottom w:val="0"/>
      <w:divBdr>
        <w:top w:val="none" w:sz="0" w:space="0" w:color="auto"/>
        <w:left w:val="none" w:sz="0" w:space="0" w:color="auto"/>
        <w:bottom w:val="none" w:sz="0" w:space="0" w:color="auto"/>
        <w:right w:val="none" w:sz="0" w:space="0" w:color="auto"/>
      </w:divBdr>
    </w:div>
    <w:div w:id="272174172">
      <w:bodyDiv w:val="1"/>
      <w:marLeft w:val="0"/>
      <w:marRight w:val="0"/>
      <w:marTop w:val="0"/>
      <w:marBottom w:val="0"/>
      <w:divBdr>
        <w:top w:val="none" w:sz="0" w:space="0" w:color="auto"/>
        <w:left w:val="none" w:sz="0" w:space="0" w:color="auto"/>
        <w:bottom w:val="none" w:sz="0" w:space="0" w:color="auto"/>
        <w:right w:val="none" w:sz="0" w:space="0" w:color="auto"/>
      </w:divBdr>
    </w:div>
    <w:div w:id="360322252">
      <w:bodyDiv w:val="1"/>
      <w:marLeft w:val="0"/>
      <w:marRight w:val="0"/>
      <w:marTop w:val="0"/>
      <w:marBottom w:val="0"/>
      <w:divBdr>
        <w:top w:val="none" w:sz="0" w:space="0" w:color="auto"/>
        <w:left w:val="none" w:sz="0" w:space="0" w:color="auto"/>
        <w:bottom w:val="none" w:sz="0" w:space="0" w:color="auto"/>
        <w:right w:val="none" w:sz="0" w:space="0" w:color="auto"/>
      </w:divBdr>
    </w:div>
    <w:div w:id="396131538">
      <w:bodyDiv w:val="1"/>
      <w:marLeft w:val="0"/>
      <w:marRight w:val="0"/>
      <w:marTop w:val="0"/>
      <w:marBottom w:val="0"/>
      <w:divBdr>
        <w:top w:val="none" w:sz="0" w:space="0" w:color="auto"/>
        <w:left w:val="none" w:sz="0" w:space="0" w:color="auto"/>
        <w:bottom w:val="none" w:sz="0" w:space="0" w:color="auto"/>
        <w:right w:val="none" w:sz="0" w:space="0" w:color="auto"/>
      </w:divBdr>
    </w:div>
    <w:div w:id="520970249">
      <w:bodyDiv w:val="1"/>
      <w:marLeft w:val="0"/>
      <w:marRight w:val="0"/>
      <w:marTop w:val="0"/>
      <w:marBottom w:val="0"/>
      <w:divBdr>
        <w:top w:val="none" w:sz="0" w:space="0" w:color="auto"/>
        <w:left w:val="none" w:sz="0" w:space="0" w:color="auto"/>
        <w:bottom w:val="none" w:sz="0" w:space="0" w:color="auto"/>
        <w:right w:val="none" w:sz="0" w:space="0" w:color="auto"/>
      </w:divBdr>
    </w:div>
    <w:div w:id="588269643">
      <w:bodyDiv w:val="1"/>
      <w:marLeft w:val="0"/>
      <w:marRight w:val="0"/>
      <w:marTop w:val="0"/>
      <w:marBottom w:val="0"/>
      <w:divBdr>
        <w:top w:val="none" w:sz="0" w:space="0" w:color="auto"/>
        <w:left w:val="none" w:sz="0" w:space="0" w:color="auto"/>
        <w:bottom w:val="none" w:sz="0" w:space="0" w:color="auto"/>
        <w:right w:val="none" w:sz="0" w:space="0" w:color="auto"/>
      </w:divBdr>
    </w:div>
    <w:div w:id="713237687">
      <w:bodyDiv w:val="1"/>
      <w:marLeft w:val="0"/>
      <w:marRight w:val="0"/>
      <w:marTop w:val="0"/>
      <w:marBottom w:val="0"/>
      <w:divBdr>
        <w:top w:val="none" w:sz="0" w:space="0" w:color="auto"/>
        <w:left w:val="none" w:sz="0" w:space="0" w:color="auto"/>
        <w:bottom w:val="none" w:sz="0" w:space="0" w:color="auto"/>
        <w:right w:val="none" w:sz="0" w:space="0" w:color="auto"/>
      </w:divBdr>
    </w:div>
    <w:div w:id="714938034">
      <w:bodyDiv w:val="1"/>
      <w:marLeft w:val="0"/>
      <w:marRight w:val="0"/>
      <w:marTop w:val="0"/>
      <w:marBottom w:val="0"/>
      <w:divBdr>
        <w:top w:val="none" w:sz="0" w:space="0" w:color="auto"/>
        <w:left w:val="none" w:sz="0" w:space="0" w:color="auto"/>
        <w:bottom w:val="none" w:sz="0" w:space="0" w:color="auto"/>
        <w:right w:val="none" w:sz="0" w:space="0" w:color="auto"/>
      </w:divBdr>
    </w:div>
    <w:div w:id="716465443">
      <w:bodyDiv w:val="1"/>
      <w:marLeft w:val="0"/>
      <w:marRight w:val="0"/>
      <w:marTop w:val="0"/>
      <w:marBottom w:val="0"/>
      <w:divBdr>
        <w:top w:val="none" w:sz="0" w:space="0" w:color="auto"/>
        <w:left w:val="none" w:sz="0" w:space="0" w:color="auto"/>
        <w:bottom w:val="none" w:sz="0" w:space="0" w:color="auto"/>
        <w:right w:val="none" w:sz="0" w:space="0" w:color="auto"/>
      </w:divBdr>
    </w:div>
    <w:div w:id="762264072">
      <w:bodyDiv w:val="1"/>
      <w:marLeft w:val="0"/>
      <w:marRight w:val="0"/>
      <w:marTop w:val="0"/>
      <w:marBottom w:val="0"/>
      <w:divBdr>
        <w:top w:val="none" w:sz="0" w:space="0" w:color="auto"/>
        <w:left w:val="none" w:sz="0" w:space="0" w:color="auto"/>
        <w:bottom w:val="none" w:sz="0" w:space="0" w:color="auto"/>
        <w:right w:val="none" w:sz="0" w:space="0" w:color="auto"/>
      </w:divBdr>
    </w:div>
    <w:div w:id="770777083">
      <w:bodyDiv w:val="1"/>
      <w:marLeft w:val="0"/>
      <w:marRight w:val="0"/>
      <w:marTop w:val="0"/>
      <w:marBottom w:val="0"/>
      <w:divBdr>
        <w:top w:val="none" w:sz="0" w:space="0" w:color="auto"/>
        <w:left w:val="none" w:sz="0" w:space="0" w:color="auto"/>
        <w:bottom w:val="none" w:sz="0" w:space="0" w:color="auto"/>
        <w:right w:val="none" w:sz="0" w:space="0" w:color="auto"/>
      </w:divBdr>
    </w:div>
    <w:div w:id="774590617">
      <w:bodyDiv w:val="1"/>
      <w:marLeft w:val="0"/>
      <w:marRight w:val="0"/>
      <w:marTop w:val="0"/>
      <w:marBottom w:val="0"/>
      <w:divBdr>
        <w:top w:val="none" w:sz="0" w:space="0" w:color="auto"/>
        <w:left w:val="none" w:sz="0" w:space="0" w:color="auto"/>
        <w:bottom w:val="none" w:sz="0" w:space="0" w:color="auto"/>
        <w:right w:val="none" w:sz="0" w:space="0" w:color="auto"/>
      </w:divBdr>
    </w:div>
    <w:div w:id="790126635">
      <w:bodyDiv w:val="1"/>
      <w:marLeft w:val="0"/>
      <w:marRight w:val="0"/>
      <w:marTop w:val="0"/>
      <w:marBottom w:val="0"/>
      <w:divBdr>
        <w:top w:val="none" w:sz="0" w:space="0" w:color="auto"/>
        <w:left w:val="none" w:sz="0" w:space="0" w:color="auto"/>
        <w:bottom w:val="none" w:sz="0" w:space="0" w:color="auto"/>
        <w:right w:val="none" w:sz="0" w:space="0" w:color="auto"/>
      </w:divBdr>
    </w:div>
    <w:div w:id="792869861">
      <w:bodyDiv w:val="1"/>
      <w:marLeft w:val="0"/>
      <w:marRight w:val="0"/>
      <w:marTop w:val="0"/>
      <w:marBottom w:val="0"/>
      <w:divBdr>
        <w:top w:val="none" w:sz="0" w:space="0" w:color="auto"/>
        <w:left w:val="none" w:sz="0" w:space="0" w:color="auto"/>
        <w:bottom w:val="none" w:sz="0" w:space="0" w:color="auto"/>
        <w:right w:val="none" w:sz="0" w:space="0" w:color="auto"/>
      </w:divBdr>
    </w:div>
    <w:div w:id="795879638">
      <w:bodyDiv w:val="1"/>
      <w:marLeft w:val="0"/>
      <w:marRight w:val="0"/>
      <w:marTop w:val="0"/>
      <w:marBottom w:val="0"/>
      <w:divBdr>
        <w:top w:val="none" w:sz="0" w:space="0" w:color="auto"/>
        <w:left w:val="none" w:sz="0" w:space="0" w:color="auto"/>
        <w:bottom w:val="none" w:sz="0" w:space="0" w:color="auto"/>
        <w:right w:val="none" w:sz="0" w:space="0" w:color="auto"/>
      </w:divBdr>
      <w:divsChild>
        <w:div w:id="1881168850">
          <w:marLeft w:val="0"/>
          <w:marRight w:val="0"/>
          <w:marTop w:val="0"/>
          <w:marBottom w:val="0"/>
          <w:divBdr>
            <w:top w:val="none" w:sz="0" w:space="0" w:color="auto"/>
            <w:left w:val="none" w:sz="0" w:space="0" w:color="auto"/>
            <w:bottom w:val="none" w:sz="0" w:space="0" w:color="auto"/>
            <w:right w:val="none" w:sz="0" w:space="0" w:color="auto"/>
          </w:divBdr>
        </w:div>
        <w:div w:id="1947351277">
          <w:marLeft w:val="0"/>
          <w:marRight w:val="0"/>
          <w:marTop w:val="0"/>
          <w:marBottom w:val="0"/>
          <w:divBdr>
            <w:top w:val="none" w:sz="0" w:space="0" w:color="auto"/>
            <w:left w:val="none" w:sz="0" w:space="0" w:color="auto"/>
            <w:bottom w:val="none" w:sz="0" w:space="0" w:color="auto"/>
            <w:right w:val="none" w:sz="0" w:space="0" w:color="auto"/>
          </w:divBdr>
        </w:div>
      </w:divsChild>
    </w:div>
    <w:div w:id="801113411">
      <w:bodyDiv w:val="1"/>
      <w:marLeft w:val="0"/>
      <w:marRight w:val="0"/>
      <w:marTop w:val="0"/>
      <w:marBottom w:val="0"/>
      <w:divBdr>
        <w:top w:val="none" w:sz="0" w:space="0" w:color="auto"/>
        <w:left w:val="none" w:sz="0" w:space="0" w:color="auto"/>
        <w:bottom w:val="none" w:sz="0" w:space="0" w:color="auto"/>
        <w:right w:val="none" w:sz="0" w:space="0" w:color="auto"/>
      </w:divBdr>
    </w:div>
    <w:div w:id="812019102">
      <w:bodyDiv w:val="1"/>
      <w:marLeft w:val="0"/>
      <w:marRight w:val="0"/>
      <w:marTop w:val="0"/>
      <w:marBottom w:val="0"/>
      <w:divBdr>
        <w:top w:val="none" w:sz="0" w:space="0" w:color="auto"/>
        <w:left w:val="none" w:sz="0" w:space="0" w:color="auto"/>
        <w:bottom w:val="none" w:sz="0" w:space="0" w:color="auto"/>
        <w:right w:val="none" w:sz="0" w:space="0" w:color="auto"/>
      </w:divBdr>
    </w:div>
    <w:div w:id="871186165">
      <w:bodyDiv w:val="1"/>
      <w:marLeft w:val="0"/>
      <w:marRight w:val="0"/>
      <w:marTop w:val="0"/>
      <w:marBottom w:val="0"/>
      <w:divBdr>
        <w:top w:val="none" w:sz="0" w:space="0" w:color="auto"/>
        <w:left w:val="none" w:sz="0" w:space="0" w:color="auto"/>
        <w:bottom w:val="none" w:sz="0" w:space="0" w:color="auto"/>
        <w:right w:val="none" w:sz="0" w:space="0" w:color="auto"/>
      </w:divBdr>
    </w:div>
    <w:div w:id="879514384">
      <w:bodyDiv w:val="1"/>
      <w:marLeft w:val="0"/>
      <w:marRight w:val="0"/>
      <w:marTop w:val="0"/>
      <w:marBottom w:val="0"/>
      <w:divBdr>
        <w:top w:val="none" w:sz="0" w:space="0" w:color="auto"/>
        <w:left w:val="none" w:sz="0" w:space="0" w:color="auto"/>
        <w:bottom w:val="none" w:sz="0" w:space="0" w:color="auto"/>
        <w:right w:val="none" w:sz="0" w:space="0" w:color="auto"/>
      </w:divBdr>
    </w:div>
    <w:div w:id="889995087">
      <w:bodyDiv w:val="1"/>
      <w:marLeft w:val="0"/>
      <w:marRight w:val="0"/>
      <w:marTop w:val="0"/>
      <w:marBottom w:val="0"/>
      <w:divBdr>
        <w:top w:val="none" w:sz="0" w:space="0" w:color="auto"/>
        <w:left w:val="none" w:sz="0" w:space="0" w:color="auto"/>
        <w:bottom w:val="none" w:sz="0" w:space="0" w:color="auto"/>
        <w:right w:val="none" w:sz="0" w:space="0" w:color="auto"/>
      </w:divBdr>
    </w:div>
    <w:div w:id="956452732">
      <w:bodyDiv w:val="1"/>
      <w:marLeft w:val="0"/>
      <w:marRight w:val="0"/>
      <w:marTop w:val="0"/>
      <w:marBottom w:val="0"/>
      <w:divBdr>
        <w:top w:val="none" w:sz="0" w:space="0" w:color="auto"/>
        <w:left w:val="none" w:sz="0" w:space="0" w:color="auto"/>
        <w:bottom w:val="none" w:sz="0" w:space="0" w:color="auto"/>
        <w:right w:val="none" w:sz="0" w:space="0" w:color="auto"/>
      </w:divBdr>
    </w:div>
    <w:div w:id="1014839273">
      <w:bodyDiv w:val="1"/>
      <w:marLeft w:val="0"/>
      <w:marRight w:val="0"/>
      <w:marTop w:val="0"/>
      <w:marBottom w:val="0"/>
      <w:divBdr>
        <w:top w:val="none" w:sz="0" w:space="0" w:color="auto"/>
        <w:left w:val="none" w:sz="0" w:space="0" w:color="auto"/>
        <w:bottom w:val="none" w:sz="0" w:space="0" w:color="auto"/>
        <w:right w:val="none" w:sz="0" w:space="0" w:color="auto"/>
      </w:divBdr>
    </w:div>
    <w:div w:id="1023291258">
      <w:bodyDiv w:val="1"/>
      <w:marLeft w:val="0"/>
      <w:marRight w:val="0"/>
      <w:marTop w:val="0"/>
      <w:marBottom w:val="0"/>
      <w:divBdr>
        <w:top w:val="none" w:sz="0" w:space="0" w:color="auto"/>
        <w:left w:val="none" w:sz="0" w:space="0" w:color="auto"/>
        <w:bottom w:val="none" w:sz="0" w:space="0" w:color="auto"/>
        <w:right w:val="none" w:sz="0" w:space="0" w:color="auto"/>
      </w:divBdr>
    </w:div>
    <w:div w:id="1051269610">
      <w:bodyDiv w:val="1"/>
      <w:marLeft w:val="0"/>
      <w:marRight w:val="0"/>
      <w:marTop w:val="0"/>
      <w:marBottom w:val="0"/>
      <w:divBdr>
        <w:top w:val="none" w:sz="0" w:space="0" w:color="auto"/>
        <w:left w:val="none" w:sz="0" w:space="0" w:color="auto"/>
        <w:bottom w:val="none" w:sz="0" w:space="0" w:color="auto"/>
        <w:right w:val="none" w:sz="0" w:space="0" w:color="auto"/>
      </w:divBdr>
    </w:div>
    <w:div w:id="1060056600">
      <w:bodyDiv w:val="1"/>
      <w:marLeft w:val="0"/>
      <w:marRight w:val="0"/>
      <w:marTop w:val="0"/>
      <w:marBottom w:val="0"/>
      <w:divBdr>
        <w:top w:val="none" w:sz="0" w:space="0" w:color="auto"/>
        <w:left w:val="none" w:sz="0" w:space="0" w:color="auto"/>
        <w:bottom w:val="none" w:sz="0" w:space="0" w:color="auto"/>
        <w:right w:val="none" w:sz="0" w:space="0" w:color="auto"/>
      </w:divBdr>
    </w:div>
    <w:div w:id="1078332925">
      <w:bodyDiv w:val="1"/>
      <w:marLeft w:val="0"/>
      <w:marRight w:val="0"/>
      <w:marTop w:val="0"/>
      <w:marBottom w:val="0"/>
      <w:divBdr>
        <w:top w:val="none" w:sz="0" w:space="0" w:color="auto"/>
        <w:left w:val="none" w:sz="0" w:space="0" w:color="auto"/>
        <w:bottom w:val="none" w:sz="0" w:space="0" w:color="auto"/>
        <w:right w:val="none" w:sz="0" w:space="0" w:color="auto"/>
      </w:divBdr>
    </w:div>
    <w:div w:id="1099569932">
      <w:bodyDiv w:val="1"/>
      <w:marLeft w:val="0"/>
      <w:marRight w:val="0"/>
      <w:marTop w:val="0"/>
      <w:marBottom w:val="0"/>
      <w:divBdr>
        <w:top w:val="none" w:sz="0" w:space="0" w:color="auto"/>
        <w:left w:val="none" w:sz="0" w:space="0" w:color="auto"/>
        <w:bottom w:val="none" w:sz="0" w:space="0" w:color="auto"/>
        <w:right w:val="none" w:sz="0" w:space="0" w:color="auto"/>
      </w:divBdr>
    </w:div>
    <w:div w:id="1133058478">
      <w:bodyDiv w:val="1"/>
      <w:marLeft w:val="0"/>
      <w:marRight w:val="0"/>
      <w:marTop w:val="0"/>
      <w:marBottom w:val="0"/>
      <w:divBdr>
        <w:top w:val="none" w:sz="0" w:space="0" w:color="auto"/>
        <w:left w:val="none" w:sz="0" w:space="0" w:color="auto"/>
        <w:bottom w:val="none" w:sz="0" w:space="0" w:color="auto"/>
        <w:right w:val="none" w:sz="0" w:space="0" w:color="auto"/>
      </w:divBdr>
    </w:div>
    <w:div w:id="1142304882">
      <w:bodyDiv w:val="1"/>
      <w:marLeft w:val="0"/>
      <w:marRight w:val="0"/>
      <w:marTop w:val="0"/>
      <w:marBottom w:val="0"/>
      <w:divBdr>
        <w:top w:val="none" w:sz="0" w:space="0" w:color="auto"/>
        <w:left w:val="none" w:sz="0" w:space="0" w:color="auto"/>
        <w:bottom w:val="none" w:sz="0" w:space="0" w:color="auto"/>
        <w:right w:val="none" w:sz="0" w:space="0" w:color="auto"/>
      </w:divBdr>
    </w:div>
    <w:div w:id="1149709891">
      <w:bodyDiv w:val="1"/>
      <w:marLeft w:val="0"/>
      <w:marRight w:val="0"/>
      <w:marTop w:val="0"/>
      <w:marBottom w:val="0"/>
      <w:divBdr>
        <w:top w:val="none" w:sz="0" w:space="0" w:color="auto"/>
        <w:left w:val="none" w:sz="0" w:space="0" w:color="auto"/>
        <w:bottom w:val="none" w:sz="0" w:space="0" w:color="auto"/>
        <w:right w:val="none" w:sz="0" w:space="0" w:color="auto"/>
      </w:divBdr>
    </w:div>
    <w:div w:id="1159999049">
      <w:bodyDiv w:val="1"/>
      <w:marLeft w:val="0"/>
      <w:marRight w:val="0"/>
      <w:marTop w:val="0"/>
      <w:marBottom w:val="0"/>
      <w:divBdr>
        <w:top w:val="none" w:sz="0" w:space="0" w:color="auto"/>
        <w:left w:val="none" w:sz="0" w:space="0" w:color="auto"/>
        <w:bottom w:val="none" w:sz="0" w:space="0" w:color="auto"/>
        <w:right w:val="none" w:sz="0" w:space="0" w:color="auto"/>
      </w:divBdr>
    </w:div>
    <w:div w:id="1225288600">
      <w:bodyDiv w:val="1"/>
      <w:marLeft w:val="0"/>
      <w:marRight w:val="0"/>
      <w:marTop w:val="0"/>
      <w:marBottom w:val="0"/>
      <w:divBdr>
        <w:top w:val="none" w:sz="0" w:space="0" w:color="auto"/>
        <w:left w:val="none" w:sz="0" w:space="0" w:color="auto"/>
        <w:bottom w:val="none" w:sz="0" w:space="0" w:color="auto"/>
        <w:right w:val="none" w:sz="0" w:space="0" w:color="auto"/>
      </w:divBdr>
    </w:div>
    <w:div w:id="1264335913">
      <w:bodyDiv w:val="1"/>
      <w:marLeft w:val="0"/>
      <w:marRight w:val="0"/>
      <w:marTop w:val="0"/>
      <w:marBottom w:val="0"/>
      <w:divBdr>
        <w:top w:val="none" w:sz="0" w:space="0" w:color="auto"/>
        <w:left w:val="none" w:sz="0" w:space="0" w:color="auto"/>
        <w:bottom w:val="none" w:sz="0" w:space="0" w:color="auto"/>
        <w:right w:val="none" w:sz="0" w:space="0" w:color="auto"/>
      </w:divBdr>
    </w:div>
    <w:div w:id="1293898799">
      <w:bodyDiv w:val="1"/>
      <w:marLeft w:val="0"/>
      <w:marRight w:val="0"/>
      <w:marTop w:val="0"/>
      <w:marBottom w:val="0"/>
      <w:divBdr>
        <w:top w:val="none" w:sz="0" w:space="0" w:color="auto"/>
        <w:left w:val="none" w:sz="0" w:space="0" w:color="auto"/>
        <w:bottom w:val="none" w:sz="0" w:space="0" w:color="auto"/>
        <w:right w:val="none" w:sz="0" w:space="0" w:color="auto"/>
      </w:divBdr>
      <w:divsChild>
        <w:div w:id="16586772">
          <w:marLeft w:val="0"/>
          <w:marRight w:val="0"/>
          <w:marTop w:val="90"/>
          <w:marBottom w:val="0"/>
          <w:divBdr>
            <w:top w:val="none" w:sz="0" w:space="0" w:color="auto"/>
            <w:left w:val="none" w:sz="0" w:space="0" w:color="auto"/>
            <w:bottom w:val="none" w:sz="0" w:space="0" w:color="auto"/>
            <w:right w:val="none" w:sz="0" w:space="0" w:color="auto"/>
          </w:divBdr>
          <w:divsChild>
            <w:div w:id="1136139122">
              <w:marLeft w:val="0"/>
              <w:marRight w:val="0"/>
              <w:marTop w:val="0"/>
              <w:marBottom w:val="420"/>
              <w:divBdr>
                <w:top w:val="none" w:sz="0" w:space="0" w:color="auto"/>
                <w:left w:val="none" w:sz="0" w:space="0" w:color="auto"/>
                <w:bottom w:val="none" w:sz="0" w:space="0" w:color="auto"/>
                <w:right w:val="none" w:sz="0" w:space="0" w:color="auto"/>
              </w:divBdr>
              <w:divsChild>
                <w:div w:id="1808738342">
                  <w:marLeft w:val="0"/>
                  <w:marRight w:val="0"/>
                  <w:marTop w:val="0"/>
                  <w:marBottom w:val="0"/>
                  <w:divBdr>
                    <w:top w:val="none" w:sz="0" w:space="0" w:color="auto"/>
                    <w:left w:val="none" w:sz="0" w:space="0" w:color="auto"/>
                    <w:bottom w:val="none" w:sz="0" w:space="0" w:color="auto"/>
                    <w:right w:val="none" w:sz="0" w:space="0" w:color="auto"/>
                  </w:divBdr>
                  <w:divsChild>
                    <w:div w:id="50617303">
                      <w:marLeft w:val="0"/>
                      <w:marRight w:val="0"/>
                      <w:marTop w:val="0"/>
                      <w:marBottom w:val="0"/>
                      <w:divBdr>
                        <w:top w:val="none" w:sz="0" w:space="0" w:color="auto"/>
                        <w:left w:val="none" w:sz="0" w:space="0" w:color="auto"/>
                        <w:bottom w:val="none" w:sz="0" w:space="0" w:color="auto"/>
                        <w:right w:val="none" w:sz="0" w:space="0" w:color="auto"/>
                      </w:divBdr>
                      <w:divsChild>
                        <w:div w:id="5380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848358">
      <w:bodyDiv w:val="1"/>
      <w:marLeft w:val="0"/>
      <w:marRight w:val="0"/>
      <w:marTop w:val="0"/>
      <w:marBottom w:val="0"/>
      <w:divBdr>
        <w:top w:val="none" w:sz="0" w:space="0" w:color="auto"/>
        <w:left w:val="none" w:sz="0" w:space="0" w:color="auto"/>
        <w:bottom w:val="none" w:sz="0" w:space="0" w:color="auto"/>
        <w:right w:val="none" w:sz="0" w:space="0" w:color="auto"/>
      </w:divBdr>
    </w:div>
    <w:div w:id="1359886934">
      <w:bodyDiv w:val="1"/>
      <w:marLeft w:val="0"/>
      <w:marRight w:val="0"/>
      <w:marTop w:val="0"/>
      <w:marBottom w:val="0"/>
      <w:divBdr>
        <w:top w:val="none" w:sz="0" w:space="0" w:color="auto"/>
        <w:left w:val="none" w:sz="0" w:space="0" w:color="auto"/>
        <w:bottom w:val="none" w:sz="0" w:space="0" w:color="auto"/>
        <w:right w:val="none" w:sz="0" w:space="0" w:color="auto"/>
      </w:divBdr>
    </w:div>
    <w:div w:id="1430851987">
      <w:bodyDiv w:val="1"/>
      <w:marLeft w:val="0"/>
      <w:marRight w:val="0"/>
      <w:marTop w:val="0"/>
      <w:marBottom w:val="0"/>
      <w:divBdr>
        <w:top w:val="none" w:sz="0" w:space="0" w:color="auto"/>
        <w:left w:val="none" w:sz="0" w:space="0" w:color="auto"/>
        <w:bottom w:val="none" w:sz="0" w:space="0" w:color="auto"/>
        <w:right w:val="none" w:sz="0" w:space="0" w:color="auto"/>
      </w:divBdr>
    </w:div>
    <w:div w:id="1498888455">
      <w:bodyDiv w:val="1"/>
      <w:marLeft w:val="0"/>
      <w:marRight w:val="0"/>
      <w:marTop w:val="0"/>
      <w:marBottom w:val="0"/>
      <w:divBdr>
        <w:top w:val="none" w:sz="0" w:space="0" w:color="auto"/>
        <w:left w:val="none" w:sz="0" w:space="0" w:color="auto"/>
        <w:bottom w:val="none" w:sz="0" w:space="0" w:color="auto"/>
        <w:right w:val="none" w:sz="0" w:space="0" w:color="auto"/>
      </w:divBdr>
    </w:div>
    <w:div w:id="1517689042">
      <w:bodyDiv w:val="1"/>
      <w:marLeft w:val="0"/>
      <w:marRight w:val="0"/>
      <w:marTop w:val="0"/>
      <w:marBottom w:val="0"/>
      <w:divBdr>
        <w:top w:val="none" w:sz="0" w:space="0" w:color="auto"/>
        <w:left w:val="none" w:sz="0" w:space="0" w:color="auto"/>
        <w:bottom w:val="none" w:sz="0" w:space="0" w:color="auto"/>
        <w:right w:val="none" w:sz="0" w:space="0" w:color="auto"/>
      </w:divBdr>
    </w:div>
    <w:div w:id="1534344326">
      <w:bodyDiv w:val="1"/>
      <w:marLeft w:val="0"/>
      <w:marRight w:val="0"/>
      <w:marTop w:val="0"/>
      <w:marBottom w:val="0"/>
      <w:divBdr>
        <w:top w:val="none" w:sz="0" w:space="0" w:color="auto"/>
        <w:left w:val="none" w:sz="0" w:space="0" w:color="auto"/>
        <w:bottom w:val="none" w:sz="0" w:space="0" w:color="auto"/>
        <w:right w:val="none" w:sz="0" w:space="0" w:color="auto"/>
      </w:divBdr>
    </w:div>
    <w:div w:id="1578444508">
      <w:bodyDiv w:val="1"/>
      <w:marLeft w:val="0"/>
      <w:marRight w:val="0"/>
      <w:marTop w:val="0"/>
      <w:marBottom w:val="0"/>
      <w:divBdr>
        <w:top w:val="none" w:sz="0" w:space="0" w:color="auto"/>
        <w:left w:val="none" w:sz="0" w:space="0" w:color="auto"/>
        <w:bottom w:val="none" w:sz="0" w:space="0" w:color="auto"/>
        <w:right w:val="none" w:sz="0" w:space="0" w:color="auto"/>
      </w:divBdr>
    </w:div>
    <w:div w:id="1579902030">
      <w:bodyDiv w:val="1"/>
      <w:marLeft w:val="0"/>
      <w:marRight w:val="0"/>
      <w:marTop w:val="0"/>
      <w:marBottom w:val="0"/>
      <w:divBdr>
        <w:top w:val="none" w:sz="0" w:space="0" w:color="auto"/>
        <w:left w:val="none" w:sz="0" w:space="0" w:color="auto"/>
        <w:bottom w:val="none" w:sz="0" w:space="0" w:color="auto"/>
        <w:right w:val="none" w:sz="0" w:space="0" w:color="auto"/>
      </w:divBdr>
    </w:div>
    <w:div w:id="1720976510">
      <w:bodyDiv w:val="1"/>
      <w:marLeft w:val="0"/>
      <w:marRight w:val="0"/>
      <w:marTop w:val="0"/>
      <w:marBottom w:val="0"/>
      <w:divBdr>
        <w:top w:val="none" w:sz="0" w:space="0" w:color="auto"/>
        <w:left w:val="none" w:sz="0" w:space="0" w:color="auto"/>
        <w:bottom w:val="none" w:sz="0" w:space="0" w:color="auto"/>
        <w:right w:val="none" w:sz="0" w:space="0" w:color="auto"/>
      </w:divBdr>
    </w:div>
    <w:div w:id="1765028200">
      <w:bodyDiv w:val="1"/>
      <w:marLeft w:val="0"/>
      <w:marRight w:val="0"/>
      <w:marTop w:val="0"/>
      <w:marBottom w:val="0"/>
      <w:divBdr>
        <w:top w:val="none" w:sz="0" w:space="0" w:color="auto"/>
        <w:left w:val="none" w:sz="0" w:space="0" w:color="auto"/>
        <w:bottom w:val="none" w:sz="0" w:space="0" w:color="auto"/>
        <w:right w:val="none" w:sz="0" w:space="0" w:color="auto"/>
      </w:divBdr>
    </w:div>
    <w:div w:id="1803307002">
      <w:bodyDiv w:val="1"/>
      <w:marLeft w:val="0"/>
      <w:marRight w:val="0"/>
      <w:marTop w:val="0"/>
      <w:marBottom w:val="0"/>
      <w:divBdr>
        <w:top w:val="none" w:sz="0" w:space="0" w:color="auto"/>
        <w:left w:val="none" w:sz="0" w:space="0" w:color="auto"/>
        <w:bottom w:val="none" w:sz="0" w:space="0" w:color="auto"/>
        <w:right w:val="none" w:sz="0" w:space="0" w:color="auto"/>
      </w:divBdr>
    </w:div>
    <w:div w:id="1805391385">
      <w:bodyDiv w:val="1"/>
      <w:marLeft w:val="0"/>
      <w:marRight w:val="0"/>
      <w:marTop w:val="0"/>
      <w:marBottom w:val="0"/>
      <w:divBdr>
        <w:top w:val="none" w:sz="0" w:space="0" w:color="auto"/>
        <w:left w:val="none" w:sz="0" w:space="0" w:color="auto"/>
        <w:bottom w:val="none" w:sz="0" w:space="0" w:color="auto"/>
        <w:right w:val="none" w:sz="0" w:space="0" w:color="auto"/>
      </w:divBdr>
    </w:div>
    <w:div w:id="1831672620">
      <w:bodyDiv w:val="1"/>
      <w:marLeft w:val="0"/>
      <w:marRight w:val="0"/>
      <w:marTop w:val="0"/>
      <w:marBottom w:val="0"/>
      <w:divBdr>
        <w:top w:val="none" w:sz="0" w:space="0" w:color="auto"/>
        <w:left w:val="none" w:sz="0" w:space="0" w:color="auto"/>
        <w:bottom w:val="none" w:sz="0" w:space="0" w:color="auto"/>
        <w:right w:val="none" w:sz="0" w:space="0" w:color="auto"/>
      </w:divBdr>
    </w:div>
    <w:div w:id="1835335991">
      <w:bodyDiv w:val="1"/>
      <w:marLeft w:val="0"/>
      <w:marRight w:val="0"/>
      <w:marTop w:val="0"/>
      <w:marBottom w:val="0"/>
      <w:divBdr>
        <w:top w:val="none" w:sz="0" w:space="0" w:color="auto"/>
        <w:left w:val="none" w:sz="0" w:space="0" w:color="auto"/>
        <w:bottom w:val="none" w:sz="0" w:space="0" w:color="auto"/>
        <w:right w:val="none" w:sz="0" w:space="0" w:color="auto"/>
      </w:divBdr>
    </w:div>
    <w:div w:id="1859082335">
      <w:bodyDiv w:val="1"/>
      <w:marLeft w:val="0"/>
      <w:marRight w:val="0"/>
      <w:marTop w:val="0"/>
      <w:marBottom w:val="0"/>
      <w:divBdr>
        <w:top w:val="none" w:sz="0" w:space="0" w:color="auto"/>
        <w:left w:val="none" w:sz="0" w:space="0" w:color="auto"/>
        <w:bottom w:val="none" w:sz="0" w:space="0" w:color="auto"/>
        <w:right w:val="none" w:sz="0" w:space="0" w:color="auto"/>
      </w:divBdr>
    </w:div>
    <w:div w:id="1864511716">
      <w:bodyDiv w:val="1"/>
      <w:marLeft w:val="0"/>
      <w:marRight w:val="0"/>
      <w:marTop w:val="0"/>
      <w:marBottom w:val="0"/>
      <w:divBdr>
        <w:top w:val="none" w:sz="0" w:space="0" w:color="auto"/>
        <w:left w:val="none" w:sz="0" w:space="0" w:color="auto"/>
        <w:bottom w:val="none" w:sz="0" w:space="0" w:color="auto"/>
        <w:right w:val="none" w:sz="0" w:space="0" w:color="auto"/>
      </w:divBdr>
    </w:div>
    <w:div w:id="1874264144">
      <w:bodyDiv w:val="1"/>
      <w:marLeft w:val="0"/>
      <w:marRight w:val="0"/>
      <w:marTop w:val="0"/>
      <w:marBottom w:val="0"/>
      <w:divBdr>
        <w:top w:val="none" w:sz="0" w:space="0" w:color="auto"/>
        <w:left w:val="none" w:sz="0" w:space="0" w:color="auto"/>
        <w:bottom w:val="none" w:sz="0" w:space="0" w:color="auto"/>
        <w:right w:val="none" w:sz="0" w:space="0" w:color="auto"/>
      </w:divBdr>
    </w:div>
    <w:div w:id="1874343860">
      <w:bodyDiv w:val="1"/>
      <w:marLeft w:val="0"/>
      <w:marRight w:val="0"/>
      <w:marTop w:val="0"/>
      <w:marBottom w:val="0"/>
      <w:divBdr>
        <w:top w:val="none" w:sz="0" w:space="0" w:color="auto"/>
        <w:left w:val="none" w:sz="0" w:space="0" w:color="auto"/>
        <w:bottom w:val="none" w:sz="0" w:space="0" w:color="auto"/>
        <w:right w:val="none" w:sz="0" w:space="0" w:color="auto"/>
      </w:divBdr>
    </w:div>
    <w:div w:id="1879390255">
      <w:bodyDiv w:val="1"/>
      <w:marLeft w:val="0"/>
      <w:marRight w:val="0"/>
      <w:marTop w:val="0"/>
      <w:marBottom w:val="0"/>
      <w:divBdr>
        <w:top w:val="none" w:sz="0" w:space="0" w:color="auto"/>
        <w:left w:val="none" w:sz="0" w:space="0" w:color="auto"/>
        <w:bottom w:val="none" w:sz="0" w:space="0" w:color="auto"/>
        <w:right w:val="none" w:sz="0" w:space="0" w:color="auto"/>
      </w:divBdr>
    </w:div>
    <w:div w:id="1954823611">
      <w:bodyDiv w:val="1"/>
      <w:marLeft w:val="0"/>
      <w:marRight w:val="0"/>
      <w:marTop w:val="0"/>
      <w:marBottom w:val="0"/>
      <w:divBdr>
        <w:top w:val="none" w:sz="0" w:space="0" w:color="auto"/>
        <w:left w:val="none" w:sz="0" w:space="0" w:color="auto"/>
        <w:bottom w:val="none" w:sz="0" w:space="0" w:color="auto"/>
        <w:right w:val="none" w:sz="0" w:space="0" w:color="auto"/>
      </w:divBdr>
    </w:div>
    <w:div w:id="1967196607">
      <w:bodyDiv w:val="1"/>
      <w:marLeft w:val="0"/>
      <w:marRight w:val="0"/>
      <w:marTop w:val="0"/>
      <w:marBottom w:val="0"/>
      <w:divBdr>
        <w:top w:val="none" w:sz="0" w:space="0" w:color="auto"/>
        <w:left w:val="none" w:sz="0" w:space="0" w:color="auto"/>
        <w:bottom w:val="none" w:sz="0" w:space="0" w:color="auto"/>
        <w:right w:val="none" w:sz="0" w:space="0" w:color="auto"/>
      </w:divBdr>
    </w:div>
    <w:div w:id="1983847855">
      <w:bodyDiv w:val="1"/>
      <w:marLeft w:val="0"/>
      <w:marRight w:val="0"/>
      <w:marTop w:val="0"/>
      <w:marBottom w:val="0"/>
      <w:divBdr>
        <w:top w:val="none" w:sz="0" w:space="0" w:color="auto"/>
        <w:left w:val="none" w:sz="0" w:space="0" w:color="auto"/>
        <w:bottom w:val="none" w:sz="0" w:space="0" w:color="auto"/>
        <w:right w:val="none" w:sz="0" w:space="0" w:color="auto"/>
      </w:divBdr>
    </w:div>
    <w:div w:id="1990594364">
      <w:bodyDiv w:val="1"/>
      <w:marLeft w:val="0"/>
      <w:marRight w:val="0"/>
      <w:marTop w:val="0"/>
      <w:marBottom w:val="0"/>
      <w:divBdr>
        <w:top w:val="none" w:sz="0" w:space="0" w:color="auto"/>
        <w:left w:val="none" w:sz="0" w:space="0" w:color="auto"/>
        <w:bottom w:val="none" w:sz="0" w:space="0" w:color="auto"/>
        <w:right w:val="none" w:sz="0" w:space="0" w:color="auto"/>
      </w:divBdr>
      <w:divsChild>
        <w:div w:id="1541043795">
          <w:marLeft w:val="0"/>
          <w:marRight w:val="0"/>
          <w:marTop w:val="90"/>
          <w:marBottom w:val="0"/>
          <w:divBdr>
            <w:top w:val="none" w:sz="0" w:space="0" w:color="auto"/>
            <w:left w:val="none" w:sz="0" w:space="0" w:color="auto"/>
            <w:bottom w:val="none" w:sz="0" w:space="0" w:color="auto"/>
            <w:right w:val="none" w:sz="0" w:space="0" w:color="auto"/>
          </w:divBdr>
          <w:divsChild>
            <w:div w:id="1359550558">
              <w:marLeft w:val="0"/>
              <w:marRight w:val="0"/>
              <w:marTop w:val="0"/>
              <w:marBottom w:val="420"/>
              <w:divBdr>
                <w:top w:val="none" w:sz="0" w:space="0" w:color="auto"/>
                <w:left w:val="none" w:sz="0" w:space="0" w:color="auto"/>
                <w:bottom w:val="none" w:sz="0" w:space="0" w:color="auto"/>
                <w:right w:val="none" w:sz="0" w:space="0" w:color="auto"/>
              </w:divBdr>
              <w:divsChild>
                <w:div w:id="1038510430">
                  <w:marLeft w:val="0"/>
                  <w:marRight w:val="0"/>
                  <w:marTop w:val="0"/>
                  <w:marBottom w:val="0"/>
                  <w:divBdr>
                    <w:top w:val="none" w:sz="0" w:space="0" w:color="auto"/>
                    <w:left w:val="none" w:sz="0" w:space="0" w:color="auto"/>
                    <w:bottom w:val="none" w:sz="0" w:space="0" w:color="auto"/>
                    <w:right w:val="none" w:sz="0" w:space="0" w:color="auto"/>
                  </w:divBdr>
                  <w:divsChild>
                    <w:div w:id="1985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34343">
      <w:bodyDiv w:val="1"/>
      <w:marLeft w:val="0"/>
      <w:marRight w:val="0"/>
      <w:marTop w:val="0"/>
      <w:marBottom w:val="0"/>
      <w:divBdr>
        <w:top w:val="none" w:sz="0" w:space="0" w:color="auto"/>
        <w:left w:val="none" w:sz="0" w:space="0" w:color="auto"/>
        <w:bottom w:val="none" w:sz="0" w:space="0" w:color="auto"/>
        <w:right w:val="none" w:sz="0" w:space="0" w:color="auto"/>
      </w:divBdr>
      <w:divsChild>
        <w:div w:id="562369884">
          <w:marLeft w:val="0"/>
          <w:marRight w:val="0"/>
          <w:marTop w:val="0"/>
          <w:marBottom w:val="0"/>
          <w:divBdr>
            <w:top w:val="none" w:sz="0" w:space="0" w:color="auto"/>
            <w:left w:val="none" w:sz="0" w:space="0" w:color="auto"/>
            <w:bottom w:val="none" w:sz="0" w:space="0" w:color="auto"/>
            <w:right w:val="none" w:sz="0" w:space="0" w:color="auto"/>
          </w:divBdr>
        </w:div>
        <w:div w:id="1196425527">
          <w:marLeft w:val="0"/>
          <w:marRight w:val="0"/>
          <w:marTop w:val="0"/>
          <w:marBottom w:val="0"/>
          <w:divBdr>
            <w:top w:val="none" w:sz="0" w:space="0" w:color="auto"/>
            <w:left w:val="none" w:sz="0" w:space="0" w:color="auto"/>
            <w:bottom w:val="none" w:sz="0" w:space="0" w:color="auto"/>
            <w:right w:val="none" w:sz="0" w:space="0" w:color="auto"/>
          </w:divBdr>
        </w:div>
      </w:divsChild>
    </w:div>
    <w:div w:id="210294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D.G.Georgieva@mrrb.government.bg"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F7CD1-F884-4C32-90BC-BD38241F2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59</Pages>
  <Words>22494</Words>
  <Characters>128219</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Fatmir Dinarica</cp:lastModifiedBy>
  <cp:revision>83</cp:revision>
  <cp:lastPrinted>2021-12-13T09:57:00Z</cp:lastPrinted>
  <dcterms:created xsi:type="dcterms:W3CDTF">2021-12-12T16:26:00Z</dcterms:created>
  <dcterms:modified xsi:type="dcterms:W3CDTF">2022-01-08T00:19:00Z</dcterms:modified>
</cp:coreProperties>
</file>